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F07DD">
      <w:pPr>
        <w:spacing w:line="560" w:lineRule="exact"/>
        <w:jc w:val="center"/>
        <w:rPr>
          <w:rFonts w:asci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小标宋_GBK"/>
          <w:color w:val="auto"/>
          <w:sz w:val="44"/>
          <w:szCs w:val="44"/>
        </w:rPr>
        <w:t>供应商响应文件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 w14:paraId="6B0A1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5AB20F87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 w14:paraId="55D9A5A9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28B84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3DDE70CD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供应商名称</w:t>
            </w:r>
          </w:p>
          <w:p w14:paraId="705F6111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 w14:paraId="121C166C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02212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0E9C6BEE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 w14:paraId="274E01BE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XX元</w:t>
            </w:r>
          </w:p>
        </w:tc>
      </w:tr>
      <w:tr w14:paraId="09471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2E509018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 w14:paraId="4A1F9B48">
            <w:pPr>
              <w:spacing w:line="560" w:lineRule="exact"/>
              <w:jc w:val="left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逐条对应响应，可附页</w:t>
            </w:r>
          </w:p>
        </w:tc>
      </w:tr>
      <w:tr w14:paraId="45CFA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 w14:paraId="24025A31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实质性需求</w:t>
            </w:r>
          </w:p>
          <w:p w14:paraId="4E9B5E05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0DA2401B">
            <w:pPr>
              <w:spacing w:line="560" w:lineRule="exact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逐条对应响应，可随附证明材料或承诺函（格式自拟）。</w:t>
            </w:r>
          </w:p>
        </w:tc>
      </w:tr>
      <w:tr w14:paraId="256A8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 w14:paraId="4F193160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评审因素</w:t>
            </w:r>
          </w:p>
          <w:p w14:paraId="431FA5CD">
            <w:pPr>
              <w:spacing w:line="560" w:lineRule="exact"/>
              <w:jc w:val="center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36F0447D">
            <w:pPr>
              <w:spacing w:line="560" w:lineRule="exact"/>
              <w:rPr>
                <w:rFonts w:asci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color w:val="auto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 w14:paraId="21A53F13">
      <w:pPr>
        <w:rPr>
          <w:rFonts w:ascii="方正仿宋_GBK" w:eastAsia="方正仿宋_GBK" w:cs="方正仿宋_GBK"/>
          <w:color w:val="auto"/>
          <w:sz w:val="32"/>
          <w:szCs w:val="32"/>
        </w:rPr>
      </w:pPr>
    </w:p>
    <w:p w14:paraId="1F446107">
      <w:pPr>
        <w:rPr>
          <w:rFonts w:ascii="方正仿宋_GBK" w:eastAsia="方正仿宋_GBK" w:cs="方正仿宋_GBK"/>
          <w:color w:val="auto"/>
          <w:sz w:val="32"/>
          <w:szCs w:val="32"/>
        </w:rPr>
      </w:pPr>
    </w:p>
    <w:p w14:paraId="62C6A6E2">
      <w:pPr>
        <w:rPr>
          <w:rFonts w:ascii="方正仿宋_GBK" w:eastAsia="方正仿宋_GBK" w:cs="方正仿宋_GBK"/>
          <w:color w:val="auto"/>
          <w:sz w:val="32"/>
          <w:szCs w:val="32"/>
        </w:rPr>
      </w:pPr>
    </w:p>
    <w:p w14:paraId="601D3915">
      <w:pPr>
        <w:rPr>
          <w:rFonts w:asci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供应商报价</w:t>
      </w:r>
      <w:r>
        <w:rPr>
          <w:rFonts w:hint="eastAsia" w:ascii="方正仿宋_GBK" w:eastAsia="方正仿宋_GBK" w:cs="方正仿宋_GBK"/>
          <w:color w:val="auto"/>
          <w:sz w:val="32"/>
          <w:szCs w:val="32"/>
          <w:lang w:val="en-US" w:eastAsia="zh-CN"/>
        </w:rPr>
        <w:t>：</w:t>
      </w:r>
    </w:p>
    <w:tbl>
      <w:tblPr>
        <w:tblStyle w:val="6"/>
        <w:tblW w:w="94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7454"/>
        <w:gridCol w:w="1160"/>
      </w:tblGrid>
      <w:tr w14:paraId="6D3AAA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ACC22">
            <w:pPr>
              <w:spacing w:line="400" w:lineRule="exact"/>
              <w:jc w:val="center"/>
              <w:rPr>
                <w:rFonts w:asci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auto"/>
                <w:szCs w:val="21"/>
              </w:rPr>
              <w:t>序号</w:t>
            </w:r>
          </w:p>
        </w:tc>
        <w:tc>
          <w:tcPr>
            <w:tcW w:w="7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3BFE8">
            <w:pPr>
              <w:spacing w:line="400" w:lineRule="exact"/>
              <w:jc w:val="center"/>
              <w:rPr>
                <w:rFonts w:asci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auto"/>
                <w:szCs w:val="21"/>
              </w:rPr>
              <w:t>项目名称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F2B2D">
            <w:pPr>
              <w:spacing w:line="400" w:lineRule="exact"/>
              <w:jc w:val="center"/>
              <w:rPr>
                <w:rFonts w:asci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auto"/>
                <w:szCs w:val="21"/>
                <w:lang w:val="en-US" w:eastAsia="zh-CN"/>
              </w:rPr>
              <w:t>金额</w:t>
            </w:r>
            <w:r>
              <w:rPr>
                <w:rFonts w:hint="eastAsia" w:ascii="方正仿宋_GBK" w:eastAsia="方正仿宋_GBK" w:cs="方正仿宋_GBK"/>
                <w:b/>
                <w:bCs/>
                <w:color w:val="auto"/>
                <w:szCs w:val="21"/>
              </w:rPr>
              <w:t>（元）</w:t>
            </w:r>
          </w:p>
        </w:tc>
      </w:tr>
      <w:tr w14:paraId="40F0C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ACCAD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1</w:t>
            </w:r>
          </w:p>
        </w:tc>
        <w:tc>
          <w:tcPr>
            <w:tcW w:w="7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F9B2C6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房间综合检测，按照</w:t>
            </w:r>
            <w:r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  <w:t>20个</w:t>
            </w: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高效送风口计价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3D19B1C0">
            <w:pPr>
              <w:spacing w:line="400" w:lineRule="exact"/>
              <w:jc w:val="center"/>
              <w:rPr>
                <w:rFonts w:hint="default" w:ascii="方正仿宋_GBK" w:eastAsia="方正仿宋_GBK" w:cs="方正仿宋_GBK"/>
                <w:color w:val="auto"/>
                <w:szCs w:val="21"/>
                <w:lang w:val="en-US" w:eastAsia="zh-CN"/>
              </w:rPr>
            </w:pPr>
          </w:p>
        </w:tc>
      </w:tr>
      <w:tr w14:paraId="3DF9E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20670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7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2EA92C">
            <w:pPr>
              <w:spacing w:line="400" w:lineRule="exact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说明：范围包括防房间的各项物理参数（风量、静压差、洁净度、噪声、照度、温度、湿度）</w:t>
            </w:r>
          </w:p>
        </w:tc>
        <w:tc>
          <w:tcPr>
            <w:tcW w:w="11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BBD9B8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</w:p>
        </w:tc>
      </w:tr>
      <w:tr w14:paraId="2AA1F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D5723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2</w:t>
            </w:r>
          </w:p>
        </w:tc>
        <w:tc>
          <w:tcPr>
            <w:tcW w:w="7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4A165A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  <w:t>8台</w:t>
            </w: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安全柜性能检验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637423F2">
            <w:pPr>
              <w:spacing w:line="400" w:lineRule="exact"/>
              <w:jc w:val="center"/>
              <w:rPr>
                <w:rFonts w:hint="default" w:ascii="方正仿宋_GBK" w:eastAsia="方正仿宋_GBK" w:cs="方正仿宋_GBK"/>
                <w:color w:val="auto"/>
                <w:szCs w:val="21"/>
                <w:lang w:val="en-US" w:eastAsia="zh-CN"/>
              </w:rPr>
            </w:pPr>
          </w:p>
        </w:tc>
      </w:tr>
      <w:tr w14:paraId="654B1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3D7D2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7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516CE7">
            <w:pPr>
              <w:spacing w:line="400" w:lineRule="exact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说明：范围包括安全柜下降气流平均流速、气流模式、流入气流平均流速、流入气流平均流速、洁净度、噪声、照度、送/排风高效过滤器检漏</w:t>
            </w:r>
          </w:p>
        </w:tc>
        <w:tc>
          <w:tcPr>
            <w:tcW w:w="11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2769C6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</w:p>
        </w:tc>
      </w:tr>
      <w:tr w14:paraId="75271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EFAD2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4</w:t>
            </w:r>
          </w:p>
        </w:tc>
        <w:tc>
          <w:tcPr>
            <w:tcW w:w="7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A21350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  <w:t>2台</w:t>
            </w: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高压蒸汽灭菌锅</w:t>
            </w:r>
            <w:r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  <w:t>灭菌效果检验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12A55A95">
            <w:pPr>
              <w:spacing w:line="400" w:lineRule="exact"/>
              <w:jc w:val="center"/>
              <w:rPr>
                <w:rFonts w:hint="default" w:ascii="方正仿宋_GBK" w:eastAsia="方正仿宋_GBK" w:cs="方正仿宋_GBK"/>
                <w:color w:val="auto"/>
                <w:szCs w:val="21"/>
                <w:lang w:val="en-US" w:eastAsia="zh-CN"/>
              </w:rPr>
            </w:pPr>
          </w:p>
        </w:tc>
      </w:tr>
      <w:tr w14:paraId="01A0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4140E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7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5CCF9E">
            <w:pPr>
              <w:spacing w:line="400" w:lineRule="exact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说明：灭菌效果检测、B-D检测。</w:t>
            </w:r>
          </w:p>
        </w:tc>
        <w:tc>
          <w:tcPr>
            <w:tcW w:w="11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8FC3CA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</w:p>
        </w:tc>
      </w:tr>
      <w:tr w14:paraId="27A13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6E6A8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5</w:t>
            </w:r>
          </w:p>
        </w:tc>
        <w:tc>
          <w:tcPr>
            <w:tcW w:w="7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CE8E9">
            <w:pPr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  <w:t>9台</w:t>
            </w: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传递窗综合性能检验</w:t>
            </w:r>
          </w:p>
        </w:tc>
        <w:tc>
          <w:tcPr>
            <w:tcW w:w="116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711CADC6">
            <w:pPr>
              <w:spacing w:line="400" w:lineRule="exact"/>
              <w:jc w:val="center"/>
              <w:rPr>
                <w:rFonts w:hint="default" w:ascii="方正仿宋_GBK" w:eastAsia="方正仿宋_GBK" w:cs="方正仿宋_GBK"/>
                <w:color w:val="auto"/>
                <w:szCs w:val="21"/>
                <w:lang w:val="en-US" w:eastAsia="zh-CN"/>
              </w:rPr>
            </w:pPr>
          </w:p>
        </w:tc>
      </w:tr>
      <w:tr w14:paraId="38D40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22B6A4C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7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8DE08D">
            <w:pPr>
              <w:spacing w:line="400" w:lineRule="exact"/>
              <w:rPr>
                <w:rFonts w:asci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</w:rPr>
              <w:t>说明：对传递窗综合性能进行外观及配置、门互锁功能、紫外辐射强度的检验。</w:t>
            </w:r>
          </w:p>
        </w:tc>
        <w:tc>
          <w:tcPr>
            <w:tcW w:w="116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3F4D56EA">
            <w:pPr>
              <w:spacing w:line="400" w:lineRule="exact"/>
              <w:jc w:val="center"/>
              <w:rPr>
                <w:rFonts w:ascii="方正仿宋_GBK" w:eastAsia="方正仿宋_GBK" w:cs="方正仿宋_GBK"/>
                <w:color w:val="auto"/>
                <w:szCs w:val="21"/>
              </w:rPr>
            </w:pPr>
          </w:p>
        </w:tc>
      </w:tr>
      <w:tr w14:paraId="2DA54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ED936">
            <w:pPr>
              <w:spacing w:line="400" w:lineRule="exact"/>
              <w:jc w:val="center"/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7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79765A">
            <w:pPr>
              <w:spacing w:line="400" w:lineRule="exact"/>
              <w:jc w:val="center"/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color w:val="auto"/>
                <w:szCs w:val="21"/>
                <w:lang w:val="en-US" w:eastAsia="zh-CN"/>
              </w:rPr>
              <w:t>合 计</w:t>
            </w:r>
          </w:p>
        </w:tc>
        <w:tc>
          <w:tcPr>
            <w:tcW w:w="116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B0A55E">
            <w:pPr>
              <w:spacing w:line="400" w:lineRule="exact"/>
              <w:jc w:val="center"/>
              <w:rPr>
                <w:rFonts w:hint="default" w:ascii="方正仿宋_GBK" w:eastAsia="方正仿宋_GBK" w:cs="方正仿宋_GBK"/>
                <w:color w:val="auto"/>
                <w:szCs w:val="21"/>
                <w:lang w:val="en-US" w:eastAsia="zh-CN"/>
              </w:rPr>
            </w:pPr>
          </w:p>
        </w:tc>
      </w:tr>
    </w:tbl>
    <w:p w14:paraId="2BED7F7E">
      <w:pPr>
        <w:rPr>
          <w:rFonts w:ascii="方正仿宋_GBK" w:eastAsia="方正仿宋_GBK" w:cs="方正仿宋_GBK"/>
          <w:color w:val="auto"/>
          <w:sz w:val="32"/>
          <w:szCs w:val="32"/>
        </w:rPr>
      </w:pPr>
    </w:p>
    <w:bookmarkEnd w:id="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BA2827-074D-42AA-A980-0B6818967F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FFA2EFF-5989-489F-A46C-7904BBE1C54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C400346-4DE3-4398-B3F9-AA266134D0A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21492C29"/>
    <w:rsid w:val="2256189A"/>
    <w:rsid w:val="295634FB"/>
    <w:rsid w:val="7E691F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heading"/>
    <w:basedOn w:val="1"/>
    <w:qFormat/>
    <w:uiPriority w:val="0"/>
    <w:rPr>
      <w:rFonts w:ascii="Arial" w:hAnsi="Arial"/>
      <w:b/>
    </w:rPr>
  </w:style>
  <w:style w:type="paragraph" w:customStyle="1" w:styleId="8">
    <w:name w:val="样式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9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1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7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9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4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5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7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9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1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3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341</Words>
  <Characters>345</Characters>
  <Lines>247</Lines>
  <Paragraphs>159</Paragraphs>
  <TotalTime>0</TotalTime>
  <ScaleCrop>false</ScaleCrop>
  <LinksUpToDate>false</LinksUpToDate>
  <CharactersWithSpaces>346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木楠树下</cp:lastModifiedBy>
  <cp:lastPrinted>2025-07-02T10:14:00Z</cp:lastPrinted>
  <dcterms:modified xsi:type="dcterms:W3CDTF">2025-09-25T09:27:14Z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E4CA48C94D534C62A116939D9730AD30_13</vt:lpwstr>
  </property>
  <property fmtid="{D5CDD505-2E9C-101B-9397-08002B2CF9AE}" pid="4" name="KSOTemplateDocerSaveRecord">
    <vt:lpwstr>eyJoZGlkIjoiMGY4ODU2ZDVmMjA5NmYyNGVmN2RiMWMwZWU2ODE0ZDAiLCJ1c2VySWQiOiI2NTkyODgxNjEifQ==</vt:lpwstr>
  </property>
</Properties>
</file>