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6727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二连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海关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植检口岸木材查验执法装备组合采购项目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45000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727" w:type="dxa"/>
            <w:vAlign w:val="center"/>
          </w:tcPr>
          <w:p>
            <w:pPr>
              <w:pStyle w:val="26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888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 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注：本采购项目为最低价采购模式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</w:p>
        </w:tc>
      </w:tr>
      <w:tr>
        <w:trPr>
          <w:trHeight w:val="3568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727" w:type="dxa"/>
            <w:vAlign w:val="center"/>
          </w:tcPr>
          <w:p>
            <w:pPr>
              <w:rPr>
                <w:rFonts w:ascii="Times New Roman" w:eastAsia="方正仿宋_GBK" w:cs="方正仿宋_GBK" w:hAnsi="Times New Roman" w:hint="eastAsia"/>
                <w:sz w:val="32"/>
                <w:szCs w:val="32"/>
              </w:rPr>
            </w:pPr>
            <w:r>
              <w:rPr>
                <w:rFonts w:ascii="Times New Roman" w:eastAsia="方正仿宋_GBK" w:cs="方正仿宋_GBK" w:hAnsi="Times New Roman" w:hint="eastAsia"/>
                <w:sz w:val="32"/>
                <w:szCs w:val="32"/>
              </w:rPr>
              <w:t>1、投标人符合《中华人民共和国政府采购法》第二十二条的规定；</w:t>
            </w:r>
          </w:p>
          <w:p>
            <w:pPr>
              <w:rPr>
                <w:rFonts w:ascii="Times New Roman" w:eastAsia="方正仿宋_GBK" w:cs="方正仿宋_GBK" w:hAnsi="Times New Roman" w:hint="eastAsia"/>
                <w:sz w:val="32"/>
                <w:szCs w:val="32"/>
              </w:rPr>
            </w:pPr>
            <w:r>
              <w:rPr>
                <w:rFonts w:ascii="Times New Roman" w:eastAsia="方正仿宋_GBK" w:cs="方正仿宋_GBK" w:hAnsi="Times New Roman" w:hint="eastAsia"/>
                <w:sz w:val="32"/>
                <w:szCs w:val="32"/>
              </w:rPr>
              <w:t>2、本项目是否允许联合体投标：否。</w:t>
            </w:r>
          </w:p>
          <w:p>
            <w:r>
              <w:rPr>
                <w:rFonts w:ascii="Times New Roman" w:eastAsia="方正仿宋_GBK" w:cs="方正仿宋_GBK" w:hAnsi="Times New Roman" w:hint="eastAsia"/>
                <w:sz w:val="32"/>
                <w:szCs w:val="32"/>
              </w:rPr>
              <w:t>3、落实政府采购政策需满足的资格要求：本项目为专门面向中小企业采购的项目, 参与的供应商提供的货物全部由符合政策要求的中小企业、监狱企业或残疾人福利性单位制造；</w:t>
            </w:r>
          </w:p>
        </w:tc>
      </w:tr>
      <w:tr>
        <w:trPr>
          <w:trHeight w:val="41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★实质性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植检口岸木材查验执法装备组合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普通版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需求：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  <w:p>
            <w:pPr>
              <w:pStyle w:val="44"/>
              <w:spacing w:line="360" w:lineRule="exact"/>
              <w:ind w:left="1157" w:hangingChars="300" w:hanging="1157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用途：用于木材的查验、取样工作、信息初筛。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主要技术参数: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1、木材专用工具箱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2、溴甲烷残留检测仪：</w:t>
            </w:r>
          </w:p>
          <w:p>
            <w:pPr>
              <w:pStyle w:val="44"/>
              <w:spacing w:line="360" w:lineRule="exact"/>
              <w:ind w:leftChars="250" w:left="79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溴甲烷浓度检测仪检测范围:0-10000ppm,分辨率不低于0.pm(以上须提供检测报告)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3、便携式查验装备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4、电锯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配置要求: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木材专用工具箱2个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溴甲烷残留检测仪1个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便携式查验装备4个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电锯1个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验收合格后付全款，采购方付款前需要供货方开具发票等结算材料。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自合同签订之日起5天交货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四、产品质保期：</w:t>
            </w:r>
          </w:p>
          <w:p>
            <w:pPr>
              <w:spacing w:line="360" w:lineRule="exact"/>
              <w:ind w:firstLineChars="200" w:firstLine="772"/>
              <w:rPr>
                <w:rStyle w:val="39Char"/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不低于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年。如因特殊情况需调换效期，供货方需配合调换。产品在有效期内正常使用中出现故障，由供货方免费更换。</w:t>
            </w:r>
          </w:p>
        </w:tc>
      </w:tr>
      <w:tr>
        <w:trPr>
          <w:trHeight w:val="699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72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  <w:rPr>
          <w:rFonts w:ascii="宋体"/>
        </w:rPr>
      </w:pPr>
    </w:p>
    <w:sectPr>
      <w:footerReference w:type="default" r:id="rId2"/>
      <w:pgSz w:w="11907" w:h="16840"/>
      <w:pgMar w:top="1701" w:right="1418" w:bottom="1701" w:left="141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微软雅黑"/>
    <w:panose1 w:val="00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variable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61DD5A31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7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1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2">
    <w:name w:val="page number"/>
    <w:basedOn w:val="10"/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4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0 10 磅"/>
    <w:next w:val="3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2 10 磅"/>
    <w:link w:val="39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39Char">
    <w:name w:val="样式 12 10 磅 Char"/>
    <w:basedOn w:val="10"/>
    <w:link w:val="39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5">
    <w:name w:val="Balloon Text"/>
    <w:basedOn w:val="0"/>
    <w:rPr>
      <w:sz w:val="18"/>
      <w:szCs w:val="18"/>
    </w:rPr>
  </w:style>
  <w:style w:type="paragraph" w:customStyle="1" w:styleId="4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2">
    <w:name w:val="样式 1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1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1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7">
    <w:name w:val="样式 1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8">
    <w:name w:val="样式 1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9">
    <w:name w:val="样式 1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0">
    <w:name w:val="样式 1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1">
    <w:name w:val="样式 1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2">
    <w:name w:val="样式 1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3">
    <w:name w:val="样式 1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4">
    <w:name w:val="样式 1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5">
    <w:name w:val="样式 1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6">
    <w:name w:val="样式 1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7">
    <w:name w:val="样式 1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8">
    <w:name w:val="样式 1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9">
    <w:name w:val="样式 1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0">
    <w:name w:val="样式 1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1">
    <w:name w:val="样式 1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2">
    <w:name w:val="样式 1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3">
    <w:name w:val="样式 1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581</TotalTime>
  <Application>Yozo_Office</Application>
  <Pages>3</Pages>
  <Words>591</Words>
  <Characters>617</Characters>
  <Lines>56</Lines>
  <Paragraphs>41</Paragraphs>
  <CharactersWithSpaces>621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黄晓旭</cp:lastModifiedBy>
  <cp:revision>12</cp:revision>
  <cp:lastPrinted>2025-12-04T08:39:00Z</cp:lastPrinted>
  <dcterms:created xsi:type="dcterms:W3CDTF">2025-08-08T09:37:00Z</dcterms:created>
  <dcterms:modified xsi:type="dcterms:W3CDTF">2025-12-08T02:16:03Z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eyJoZGlkIjoiMDM4NDIzZTNmZDUxOTZiNzE0NzA5OWEwNjEwYWZlOWQiLCJ1c2VySWQiOiIzMTc1NjUzMjgifQ==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B362E6F743FC422786852A81DF23C79B_12</vt:lpwstr>
  </property>
</Properties>
</file>