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东乌海关</w:t>
            </w:r>
            <w:r>
              <w:rPr>
                <w:rFonts w:ascii="方正仿宋_GBK" w:eastAsia="方正仿宋_GBK" w:cs="方正仿宋_GBK"/>
                <w:sz w:val="28"/>
                <w:szCs w:val="28"/>
                <w:lang w:val="en-US" w:eastAsia="zh-CN"/>
              </w:rPr>
              <w:t>物业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服务</w:t>
            </w: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采购项目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126</Words>
  <Characters>127</Characters>
  <Lines>19</Lines>
  <Paragraphs>16</Paragraphs>
  <CharactersWithSpaces>127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2026-03-13T08:22:49Z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