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ind w:firstLine="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集宁海关灭火器采购项目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需求部门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办公室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方正仿宋_GBK" w:eastAsia="方正仿宋_GBK" w:cs="方正仿宋_GBK"/>
                <w:sz w:val="28"/>
                <w:szCs w:val="28"/>
              </w:rPr>
              <w:t>7870.00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审批文件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集宁海关货物采购申请单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sym w:font="Symbol" w:char="F0D6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最低价法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综合评分法（权重：价格XX%、评审因素XX%）</w:t>
            </w:r>
          </w:p>
        </w:tc>
      </w:tr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4730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1、不满足资格条件的响应文件将按无效响应文件处理。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>
        <w:trPr>
          <w:trHeight w:val="3567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资格条件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、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具有独立承担民事责任的能力。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、具备消防器材销售资质，营业执照经营范围必须明确包含相关项目。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3、未被列入失信被执行人、税收违法名单、政府采购严重违法失信行为记录名单。</w:t>
            </w:r>
          </w:p>
        </w:tc>
      </w:tr>
      <w:tr>
        <w:trPr>
          <w:trHeight w:val="343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1、采购内容：干粉灭火器，规格：4KG,数量：140支。干粉灭火器，规格：1KG，数量：3支。二氧化碳灭火器，规格：3KG，数量：6支。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2、灭火器需符合2025新国标，具备中国强制认证标志（CCC/3C标志），生产日期：2026年，五年有效期。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3、采购预算包含税费和运输费用。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4、交货地点：集宁海关。</w:t>
            </w:r>
          </w:p>
        </w:tc>
      </w:tr>
      <w:tr>
        <w:trPr>
          <w:trHeight w:val="3753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862" w:type="dxa"/>
          </w:tcPr>
          <w:p>
            <w:pPr>
              <w:pStyle w:val="43"/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30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其他因素</w:t>
            </w:r>
          </w:p>
        </w:tc>
        <w:tc>
          <w:tcPr>
            <w:tcW w:w="6862" w:type="dxa"/>
          </w:tcPr>
          <w:p>
            <w:pPr>
              <w:pStyle w:val="58"/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1、公告期限为3个工作日。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2、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响应文件份数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：2份。</w:t>
            </w:r>
          </w:p>
        </w:tc>
      </w:tr>
    </w:tbl>
    <w:p>
      <w:pPr>
        <w:spacing w:line="560" w:lineRule="exact"/>
        <w:rPr>
          <w:rFonts w:ascii="方正仿宋_GBK" w:eastAsia="方正仿宋_GBK" w:cs="方正仿宋_GBK"/>
          <w:sz w:val="32"/>
          <w:szCs w:val="32"/>
        </w:rPr>
      </w:pP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Symbol">
    <w:panose1 w:val="05050102010706020507"/>
    <w:charset w:val="02"/>
    <w:family w:val="auto"/>
    <w:pitch w:val="variable"/>
    <w:sig w:usb0="00000000" w:usb1="00000000" w:usb2="00000000" w:usb3="00000000" w:csb0="80000000" w:csb1="00000000"/>
  </w:font>
  <w:font w:name="Wingdings 2">
    <w:altName w:val="方正宋体S-超大字符集(SIP)"/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6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styleId="57">
    <w:name w:val="page number"/>
    <w:basedOn w:val="10"/>
  </w:style>
  <w:style w:type="paragraph" w:customStyle="1" w:styleId="58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552</TotalTime>
  <Application>Yozo_Office</Application>
  <Pages>2</Pages>
  <Words>425</Words>
  <Characters>456</Characters>
  <Lines>40</Lines>
  <Paragraphs>32</Paragraphs>
  <CharactersWithSpaces>456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赵辰瑜</cp:lastModifiedBy>
  <cp:revision>2</cp:revision>
  <cp:lastPrinted>2025-07-02T10:14:00Z</cp:lastPrinted>
  <dcterms:created xsi:type="dcterms:W3CDTF">2025-05-16T10:09:00Z</dcterms:created>
  <dcterms:modified xsi:type="dcterms:W3CDTF">2026-06-03T03:58:45Z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