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31" w:rsidRDefault="00E251B5"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 w:rsidR="00E96B31" w:rsidRDefault="00E251B5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6862"/>
      </w:tblGrid>
      <w:tr w:rsidR="00E96B31">
        <w:tc>
          <w:tcPr>
            <w:tcW w:w="9060" w:type="dxa"/>
            <w:gridSpan w:val="2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 w:rsidR="00E96B31"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32"/>
                <w:szCs w:val="32"/>
              </w:rPr>
              <w:t>口岸突发公共卫生事件应急演练相关服务</w:t>
            </w:r>
          </w:p>
        </w:tc>
      </w:tr>
      <w:tr w:rsidR="00E96B31"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45000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元</w:t>
            </w:r>
          </w:p>
        </w:tc>
      </w:tr>
      <w:tr w:rsidR="00E96B31"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 w:rsidR="00E96B31" w:rsidRDefault="00E251B5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 w:rsidR="00E96B31" w:rsidRDefault="00E251B5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√综合评分法（权重：价格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、评审因素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70%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  <w:tr w:rsidR="00E96B31">
        <w:tc>
          <w:tcPr>
            <w:tcW w:w="9060" w:type="dxa"/>
            <w:gridSpan w:val="2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 w:rsidR="00E96B31">
        <w:trPr>
          <w:trHeight w:val="3421"/>
        </w:trPr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 w:rsidR="00E96B31" w:rsidRDefault="00E251B5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不满足资格条件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的响应文件将按无效响应文件处理。</w:t>
            </w:r>
          </w:p>
          <w:p w:rsidR="00E96B31" w:rsidRDefault="00E251B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 w:rsidR="00E96B31">
        <w:trPr>
          <w:trHeight w:val="3568"/>
        </w:trPr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 w:rsidR="00E96B31" w:rsidRDefault="00E251B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1.具有独立法人资格，能够承担本项目实施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</w:p>
          <w:p w:rsidR="00E96B31" w:rsidRDefault="00E251B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2.工商营业执照中的经营范围包括大型活动组织服务或其他类似内容。</w:t>
            </w:r>
          </w:p>
          <w:p w:rsidR="00E96B31" w:rsidRDefault="00E251B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3.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供应商需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未被列入失信被执行人、重大税收违法案件当事人名单、政府采购严重违法失信行为目录名单（以信用中国网站、中国政府采购网查询为准）。</w:t>
            </w:r>
          </w:p>
          <w:p w:rsidR="00E96B31" w:rsidRDefault="00E251B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4.应具备相关专业技能和经验，能够出具具备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独立承担本项目实施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能力承诺书,并加盖公章。</w:t>
            </w:r>
          </w:p>
        </w:tc>
      </w:tr>
      <w:tr w:rsidR="00E96B31">
        <w:trPr>
          <w:trHeight w:val="1082"/>
        </w:trPr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 w:rsidR="00E96B31" w:rsidRDefault="00E251B5">
            <w:pPr>
              <w:spacing w:line="360" w:lineRule="exact"/>
              <w:ind w:firstLineChars="200" w:firstLine="560"/>
              <w:rPr>
                <w:rFonts w:ascii="方正黑体_GBK" w:eastAsia="方正黑体_GBK" w:cs="Times New Roman"/>
                <w:sz w:val="28"/>
                <w:szCs w:val="28"/>
              </w:rPr>
            </w:pPr>
            <w:r>
              <w:rPr>
                <w:rFonts w:ascii="方正黑体_GBK" w:eastAsia="方正黑体_GBK" w:cs="Times New Roman" w:hint="eastAsia"/>
                <w:sz w:val="28"/>
                <w:szCs w:val="28"/>
              </w:rPr>
              <w:t>一、项目概述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为推动落实《中蒙国境卫生检疫合作议定书》，深入开展卫生检疫国际合作，扎实筑牢口岸检疫防线，现场检验口岸一线人员卫生检疫业务能力、检测联防联控机制协同配合运行状态，按照我关年度工作计划，拟定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eastAsia="方正仿宋_GBK" w:hint="eastAsia"/>
                <w:sz w:val="28"/>
                <w:szCs w:val="28"/>
              </w:rPr>
              <w:t>月中旬在二连浩特举办口岸突发公共卫生事件应急演练，</w:t>
            </w:r>
            <w:r>
              <w:rPr>
                <w:rFonts w:eastAsia="方正仿宋_GBK"/>
                <w:sz w:val="28"/>
                <w:szCs w:val="28"/>
              </w:rPr>
              <w:t>故采购演练现场布置、场地规整与搭建、道具</w:t>
            </w:r>
            <w:r>
              <w:rPr>
                <w:rFonts w:eastAsia="方正仿宋_GBK"/>
                <w:sz w:val="28"/>
                <w:szCs w:val="28"/>
              </w:rPr>
              <w:lastRenderedPageBreak/>
              <w:t>与模拟器材配备、现场导播、影音后期制作、配音与中蒙文翻译等项目等服务。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二、服务内容及要求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（一）演练前期策划对接。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供应商须主动对接采购方，围绕中蒙口岸突发公共卫生事件应急演练场景设定，完成全案创意策划、演练脚本打磨优化，内容包含全场景布设方案、演练流程规划、旁白文案编撰、中蒙双语文稿校对翻译等；基础演练脚本由采购方提供，供应商结合现场口岸实景、中蒙协作防疫特点按需动态修订完善脚本内容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（二）演练现场场地规划布置、道具与模拟器材配套布设。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场地规整搭建：依据二连浩特口岸实地场地条件，统筹划分演练指挥区（占地面积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≥20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㎡，用于现场指挥调度）、现场处置区（占地面积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≥30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㎡，用于模拟应急处置现场作业）、观摩区（占地面积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≥30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㎡，供参会人员观摩）等功能分区，完成场地平整、区域标识布设、线路规整等全项场地布置工作。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演练道具及模拟器材配备：根据演练剧情，配齐现场演示用的模拟物料等演练道具。最低标配：临时隔离围挡、医学排查室内流行病学调查和医学排查用具、采样用具等。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（三）现场导播。</w:t>
            </w:r>
          </w:p>
          <w:p w:rsidR="00E96B31" w:rsidRDefault="00E251B5">
            <w:pPr>
              <w:pStyle w:val="aa"/>
              <w:spacing w:before="0" w:beforeAutospacing="0" w:after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配备专职导播工作人员，统筹演练实景模拟与过场视频的切换、画面调度、音频管控，把控演练节奏与镜头衔接，导播需具备处理突发状况的能力。及时处理技术故障，确保演练顺利进行。</w:t>
            </w:r>
            <w:r>
              <w:rPr>
                <w:rFonts w:eastAsia="方正仿宋_GBK" w:hAnsi="宋体"/>
                <w:sz w:val="28"/>
                <w:szCs w:val="28"/>
              </w:rPr>
              <w:t>最低</w:t>
            </w:r>
            <w:r>
              <w:rPr>
                <w:rFonts w:eastAsia="方正仿宋_GBK" w:hAnsi="宋体" w:hint="eastAsia"/>
                <w:sz w:val="28"/>
                <w:szCs w:val="28"/>
              </w:rPr>
              <w:t>标配</w:t>
            </w:r>
            <w:r>
              <w:rPr>
                <w:rFonts w:eastAsia="方正仿宋_GBK" w:hAnsi="宋体"/>
                <w:sz w:val="28"/>
                <w:szCs w:val="28"/>
              </w:rPr>
              <w:t>：</w:t>
            </w:r>
            <w:r>
              <w:rPr>
                <w:rFonts w:eastAsia="方正仿宋_GBK" w:hAnsi="宋体" w:hint="eastAsia"/>
                <w:sz w:val="28"/>
                <w:szCs w:val="28"/>
              </w:rPr>
              <w:t>导播台、</w:t>
            </w:r>
            <w:r>
              <w:rPr>
                <w:rFonts w:eastAsia="方正仿宋_GBK" w:hAnsi="宋体"/>
                <w:sz w:val="28"/>
                <w:szCs w:val="28"/>
              </w:rPr>
              <w:t>无限收音麦、中蒙双语音控设备等。</w:t>
            </w:r>
          </w:p>
          <w:p w:rsidR="00E96B31" w:rsidRDefault="00E251B5">
            <w:pPr>
              <w:pStyle w:val="aa"/>
              <w:spacing w:before="0" w:beforeAutospacing="0" w:after="0" w:afterAutospacing="0" w:line="360" w:lineRule="exact"/>
              <w:ind w:firstLineChars="150" w:firstLine="42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（四）影音后期制作、配音及中蒙文翻译服务</w:t>
            </w:r>
            <w:r>
              <w:rPr>
                <w:rFonts w:eastAsia="方正仿宋_GBK"/>
                <w:sz w:val="28"/>
                <w:szCs w:val="28"/>
              </w:rPr>
              <w:t>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后期剪辑制作：依托现场实拍素材、先导片底稿素材，剪辑制作演练成片（成片时长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≥20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分钟），剪辑风格需与演练主题适配。需包含演练核心流程、关键环节、精彩瞬间、领导讲话（如有）、总结评价等。要求叙事清晰、重点突出、节奏紧凑。。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双语配音服务：针对先导片及演练旁白文稿，完成中文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蒙古语双语专业配音录制，配音语速贴合演练内容节奏，音质清晰无杂音。</w:t>
            </w:r>
          </w:p>
          <w:p w:rsidR="00E96B31" w:rsidRDefault="00E251B5">
            <w:pPr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中蒙文全稿翻译：对演练全套策划文案、脚本、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解说词、短片字幕、现场公示文稿等资料完成精准中蒙双语互译，译文符合国境卫生检疫专业术语规范，适配口岸涉外协作使用标准。</w:t>
            </w:r>
          </w:p>
          <w:p w:rsidR="00E96B31" w:rsidRDefault="00E251B5">
            <w:pPr>
              <w:pStyle w:val="aa"/>
              <w:spacing w:before="0" w:beforeAutospacing="0" w:after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/>
                <w:sz w:val="28"/>
                <w:szCs w:val="28"/>
              </w:rPr>
              <w:t>刻盘及交付：完成成片制作后，制作</w:t>
            </w:r>
            <w:r>
              <w:rPr>
                <w:rFonts w:ascii="Times New Roman" w:eastAsia="方正仿宋_GBK"/>
                <w:sz w:val="28"/>
                <w:szCs w:val="28"/>
              </w:rPr>
              <w:t>20</w:t>
            </w:r>
            <w:r>
              <w:rPr>
                <w:rFonts w:ascii="Times New Roman" w:eastAsia="方正仿宋_GBK"/>
                <w:sz w:val="28"/>
                <w:szCs w:val="28"/>
              </w:rPr>
              <w:t>份光盘（或其他存储介质，如</w:t>
            </w:r>
            <w:r>
              <w:rPr>
                <w:rFonts w:ascii="Times New Roman" w:eastAsia="方正仿宋_GBK"/>
                <w:sz w:val="28"/>
                <w:szCs w:val="28"/>
              </w:rPr>
              <w:t>U</w:t>
            </w:r>
            <w:r>
              <w:rPr>
                <w:rFonts w:ascii="Times New Roman" w:eastAsia="方正仿宋_GBK"/>
                <w:sz w:val="28"/>
                <w:szCs w:val="28"/>
              </w:rPr>
              <w:t>盘），刻录内容包括成片，制作</w:t>
            </w:r>
            <w:r>
              <w:rPr>
                <w:rFonts w:ascii="Times New Roman" w:eastAsia="方正仿宋_GBK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sz w:val="28"/>
                <w:szCs w:val="28"/>
              </w:rPr>
              <w:t>份原始拍摄素材，并同时提供数字版文件（如</w:t>
            </w:r>
            <w:r>
              <w:rPr>
                <w:rFonts w:ascii="Times New Roman" w:eastAsia="方正仿宋_GBK"/>
                <w:sz w:val="28"/>
                <w:szCs w:val="28"/>
              </w:rPr>
              <w:t>MP4</w:t>
            </w:r>
            <w:r>
              <w:rPr>
                <w:rFonts w:ascii="Times New Roman" w:eastAsia="方正仿宋_GBK"/>
                <w:sz w:val="28"/>
                <w:szCs w:val="28"/>
              </w:rPr>
              <w:t>高清格式），</w:t>
            </w:r>
            <w:r>
              <w:rPr>
                <w:rFonts w:eastAsia="方正仿宋_GBK"/>
                <w:sz w:val="28"/>
                <w:szCs w:val="28"/>
              </w:rPr>
              <w:t>通过网盘、移动硬盘等方式交付采购人。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三、交付及验收标准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（一）交付时间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合同签订后</w:t>
            </w:r>
            <w:r>
              <w:rPr>
                <w:rFonts w:ascii="Times New Roman" w:eastAsia="方正仿宋_GBK"/>
                <w:sz w:val="28"/>
                <w:szCs w:val="28"/>
              </w:rPr>
              <w:t>，</w:t>
            </w:r>
            <w:r>
              <w:rPr>
                <w:rFonts w:ascii="Times New Roman" w:eastAsia="方正仿宋_GBK"/>
                <w:sz w:val="28"/>
                <w:szCs w:val="28"/>
              </w:rPr>
              <w:t>6</w:t>
            </w:r>
            <w:r>
              <w:rPr>
                <w:rFonts w:asci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eastAsia="方正仿宋_GBK"/>
                <w:sz w:val="28"/>
                <w:szCs w:val="28"/>
              </w:rPr>
              <w:t>12</w:t>
            </w:r>
            <w:r>
              <w:rPr>
                <w:rFonts w:ascii="Times New Roman" w:eastAsia="方正仿宋_GBK"/>
                <w:sz w:val="28"/>
                <w:szCs w:val="28"/>
              </w:rPr>
              <w:t>日前完成脚本制作，</w:t>
            </w:r>
            <w:r>
              <w:rPr>
                <w:rFonts w:ascii="Times New Roman" w:eastAsia="方正仿宋_GBK"/>
                <w:sz w:val="28"/>
                <w:szCs w:val="28"/>
              </w:rPr>
              <w:t>13</w:t>
            </w:r>
            <w:r>
              <w:rPr>
                <w:rFonts w:ascii="Times New Roman" w:eastAsia="方正仿宋_GBK"/>
                <w:sz w:val="28"/>
                <w:szCs w:val="28"/>
              </w:rPr>
              <w:t>日前完成镜头拍摄，</w:t>
            </w:r>
            <w:r>
              <w:rPr>
                <w:rFonts w:ascii="Times New Roman" w:eastAsia="方正仿宋_GBK"/>
                <w:sz w:val="28"/>
                <w:szCs w:val="28"/>
              </w:rPr>
              <w:t>14</w:t>
            </w:r>
            <w:r>
              <w:rPr>
                <w:rFonts w:ascii="Times New Roman" w:eastAsia="方正仿宋_GBK"/>
                <w:sz w:val="28"/>
                <w:szCs w:val="28"/>
              </w:rPr>
              <w:t>日前交付过场视频初稿，经采购人审核后提出意见并进行免费修改</w:t>
            </w:r>
            <w:r>
              <w:rPr>
                <w:rFonts w:ascii="Times New Roman" w:eastAsia="方正仿宋_GBK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sz w:val="28"/>
                <w:szCs w:val="28"/>
              </w:rPr>
              <w:t>次，</w:t>
            </w:r>
            <w:r>
              <w:rPr>
                <w:rFonts w:ascii="Times New Roman" w:eastAsia="方正仿宋_GBK"/>
                <w:sz w:val="28"/>
                <w:szCs w:val="28"/>
              </w:rPr>
              <w:t>14</w:t>
            </w:r>
            <w:r>
              <w:rPr>
                <w:rFonts w:ascii="Times New Roman" w:eastAsia="方正仿宋_GBK"/>
                <w:sz w:val="28"/>
                <w:szCs w:val="28"/>
              </w:rPr>
              <w:t>日前完成现场场地搭建及过场视频成稿。至少于演练结束后</w:t>
            </w:r>
            <w:r>
              <w:rPr>
                <w:rFonts w:ascii="Times New Roman" w:eastAsia="方正仿宋_GBK"/>
                <w:sz w:val="28"/>
                <w:szCs w:val="28"/>
              </w:rPr>
              <w:t>20</w:t>
            </w:r>
            <w:r>
              <w:rPr>
                <w:rFonts w:ascii="Times New Roman" w:eastAsia="方正仿宋_GBK"/>
                <w:sz w:val="28"/>
                <w:szCs w:val="28"/>
              </w:rPr>
              <w:t>个工作日内提供演练全流程初剪方案供采购人审核，根据反馈进行免费修改完善，直至采购人同意通过，</w:t>
            </w:r>
            <w:r>
              <w:rPr>
                <w:rFonts w:ascii="Times New Roman" w:eastAsia="方正仿宋_GBK"/>
                <w:sz w:val="28"/>
                <w:szCs w:val="28"/>
              </w:rPr>
              <w:t>40</w:t>
            </w:r>
            <w:r>
              <w:rPr>
                <w:rFonts w:ascii="Times New Roman" w:eastAsia="方正仿宋_GBK"/>
                <w:sz w:val="28"/>
                <w:szCs w:val="28"/>
              </w:rPr>
              <w:t>个工作日内最终输出高质量成片及配套服务成果（刻盘、数字文件等），演练其他相关服务（</w:t>
            </w:r>
            <w:r>
              <w:rPr>
                <w:rFonts w:eastAsia="方正仿宋_GBK"/>
                <w:sz w:val="28"/>
                <w:szCs w:val="28"/>
              </w:rPr>
              <w:t>若有）需在演练活动当日按时执行。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（二）验收标准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/>
                <w:sz w:val="28"/>
                <w:szCs w:val="28"/>
              </w:rPr>
              <w:t>成片</w:t>
            </w:r>
            <w:r>
              <w:rPr>
                <w:rFonts w:eastAsia="方正仿宋_GBK"/>
                <w:sz w:val="28"/>
                <w:szCs w:val="28"/>
              </w:rPr>
              <w:t>内容：符合脚本策划及修改确认要求，画面清晰、稳定，剪辑节奏合理，配音、字幕准确适配，无明显瑕疵（如画面抖动、音画不同步等），完整呈现演练关键内容与亮</w:t>
            </w:r>
            <w:r>
              <w:rPr>
                <w:rFonts w:ascii="Times New Roman" w:eastAsia="方正仿宋_GBK"/>
                <w:sz w:val="28"/>
                <w:szCs w:val="28"/>
              </w:rPr>
              <w:t>点。成片分辨率不低于</w:t>
            </w:r>
            <w:r>
              <w:rPr>
                <w:rFonts w:ascii="Times New Roman" w:eastAsia="方正仿宋_GBK"/>
                <w:sz w:val="28"/>
                <w:szCs w:val="28"/>
              </w:rPr>
              <w:t>[</w:t>
            </w:r>
            <w:r>
              <w:rPr>
                <w:rFonts w:ascii="Times New Roman" w:eastAsia="方正仿宋_GBK"/>
                <w:sz w:val="28"/>
                <w:szCs w:val="28"/>
              </w:rPr>
              <w:t>分辨率不低于</w:t>
            </w:r>
            <w:r>
              <w:rPr>
                <w:rFonts w:ascii="Times New Roman" w:eastAsia="方正仿宋_GBK"/>
                <w:sz w:val="28"/>
                <w:szCs w:val="28"/>
              </w:rPr>
              <w:t>1920×1080]</w:t>
            </w:r>
            <w:r>
              <w:rPr>
                <w:rFonts w:ascii="Times New Roman" w:eastAsia="方正仿宋_GBK"/>
                <w:sz w:val="28"/>
                <w:szCs w:val="28"/>
              </w:rPr>
              <w:t>，帧率</w:t>
            </w:r>
            <w:r>
              <w:rPr>
                <w:rFonts w:ascii="Times New Roman" w:eastAsia="方正仿宋_GBK"/>
                <w:sz w:val="28"/>
                <w:szCs w:val="28"/>
              </w:rPr>
              <w:t>[</w:t>
            </w:r>
            <w:r>
              <w:rPr>
                <w:rFonts w:ascii="Times New Roman" w:eastAsia="方正仿宋_GBK"/>
                <w:sz w:val="28"/>
                <w:szCs w:val="28"/>
              </w:rPr>
              <w:t>不低于</w:t>
            </w:r>
            <w:r>
              <w:rPr>
                <w:rFonts w:ascii="Times New Roman" w:eastAsia="方正仿宋_GBK"/>
                <w:sz w:val="28"/>
                <w:szCs w:val="28"/>
              </w:rPr>
              <w:t>25fps]</w:t>
            </w:r>
            <w:r>
              <w:rPr>
                <w:rFonts w:ascii="Times New Roman" w:eastAsia="方正仿宋_GBK"/>
                <w:sz w:val="28"/>
                <w:szCs w:val="28"/>
              </w:rPr>
              <w:t>，音频采样率</w:t>
            </w:r>
            <w:r>
              <w:rPr>
                <w:rFonts w:ascii="Times New Roman" w:eastAsia="方正仿宋_GBK"/>
                <w:sz w:val="28"/>
                <w:szCs w:val="28"/>
              </w:rPr>
              <w:t>[</w:t>
            </w:r>
            <w:r>
              <w:rPr>
                <w:rFonts w:ascii="Times New Roman" w:eastAsia="方正仿宋_GBK"/>
                <w:sz w:val="28"/>
                <w:szCs w:val="28"/>
              </w:rPr>
              <w:t>不低于</w:t>
            </w:r>
            <w:r>
              <w:rPr>
                <w:rFonts w:ascii="Times New Roman" w:eastAsia="方正仿宋_GBK"/>
                <w:sz w:val="28"/>
                <w:szCs w:val="28"/>
              </w:rPr>
              <w:t>48kHz]</w:t>
            </w:r>
            <w:r>
              <w:rPr>
                <w:rFonts w:ascii="Times New Roman" w:eastAsia="方正仿宋_GBK"/>
                <w:sz w:val="28"/>
                <w:szCs w:val="28"/>
              </w:rPr>
              <w:t>，满足常规传播、留存画质需求。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/>
                <w:sz w:val="28"/>
                <w:szCs w:val="28"/>
              </w:rPr>
              <w:t>服务流程：按约定完成演练现场布置、场地规整与搭建、道具与模拟器材配备、现场导播、影音后期制作、配音与中蒙文翻译各内容，响应采购人沟通需求及时（收到反馈后</w:t>
            </w:r>
            <w:r>
              <w:rPr>
                <w:rFonts w:ascii="Times New Roman" w:eastAsia="方正仿宋_GBK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sz w:val="28"/>
                <w:szCs w:val="28"/>
              </w:rPr>
              <w:t>个工作日内回复修改方案），服务过程文档（如脚本、</w:t>
            </w:r>
            <w:r>
              <w:rPr>
                <w:rFonts w:eastAsia="方正仿宋_GBK"/>
                <w:sz w:val="28"/>
                <w:szCs w:val="28"/>
              </w:rPr>
              <w:t>修改记录等）完整、可追溯。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（三）支付方式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sz w:val="28"/>
                <w:szCs w:val="28"/>
              </w:rPr>
              <w:t>供应商按照合同约定完成演练相关服务后，经验收合格后供应商开具全款有效发票，我方收到发票后一次性支付供应商合同总金额。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四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、其他要求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eastAsia="方正仿宋_GBK"/>
                <w:sz w:val="28"/>
                <w:szCs w:val="28"/>
              </w:rPr>
              <w:t>保密要求：供应商对项目涉及的采购人信息、演练内容、未公开数据等严格保密，签订保密协议，未经采购人书面许可，不得向任何第三方披露、使用相关信息。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/>
                <w:sz w:val="28"/>
                <w:szCs w:val="28"/>
              </w:rPr>
              <w:t>人员保障：项目服务期间，安排固定项目团队，明确项目负责人，负责人需具备</w:t>
            </w:r>
            <w:r>
              <w:rPr>
                <w:rFonts w:ascii="Times New Roman" w:eastAsia="方正仿宋_GBK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sz w:val="28"/>
                <w:szCs w:val="28"/>
              </w:rPr>
              <w:t>年以上大型活动组织管理经验，保障沟通顺畅、服务衔接高效，团队人员变动需提前征得采购人同意。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/>
                <w:sz w:val="28"/>
                <w:szCs w:val="28"/>
              </w:rPr>
              <w:t>应急处理：制定项目执行应急预案，如遇恶劣天气影响拍摄、设备故障等，需及时启动预案，采取替代方案（如备用设备启用、调整拍摄计划等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/>
                <w:sz w:val="28"/>
                <w:szCs w:val="28"/>
              </w:rPr>
              <w:t>），最大程度降低对项目进度与质量的影响。</w:t>
            </w:r>
          </w:p>
          <w:p w:rsidR="00E96B31" w:rsidRDefault="00E251B5">
            <w:pPr>
              <w:pStyle w:val="30"/>
              <w:spacing w:beforeAutospacing="0" w:afterAutospacing="0"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>4.</w:t>
            </w:r>
            <w:r>
              <w:rPr>
                <w:rFonts w:ascii="Times New Roman" w:eastAsia="方正仿宋_GBK"/>
                <w:sz w:val="28"/>
                <w:szCs w:val="28"/>
              </w:rPr>
              <w:t>报价要求：供应商需严格按照本需求书列明的服务内容进行分项报价，报价表需包含演练现场布置、场地规整与搭建、道具与模拟器材配备、现场导播、影音后期制作、配音与中蒙文翻译以及其他可能产生的费用。报价应为人民币含税总价（明确税率）、报价应包含完成本项目所需的所有人工、设备、耗材、交通、食宿、保险、税费等一切费用，除非在报价中明确列出额外收费项目及标准。</w:t>
            </w:r>
          </w:p>
          <w:p w:rsidR="00E96B31" w:rsidRDefault="00E251B5">
            <w:pPr>
              <w:pStyle w:val="12"/>
              <w:spacing w:line="360" w:lineRule="exact"/>
              <w:ind w:firstLineChars="200" w:firstLine="5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>5.</w:t>
            </w:r>
            <w:r>
              <w:rPr>
                <w:rFonts w:ascii="Times New Roman" w:eastAsia="方正仿宋_GBK"/>
                <w:sz w:val="28"/>
                <w:szCs w:val="28"/>
              </w:rPr>
              <w:t>响应文件要求：公司简介；详细的服务方案（针对本项目需求的理解和执行计划）；团队核心成员简介及经验证明；设备清单（型号）；类似项目案例；详细的分项报价单（</w:t>
            </w:r>
            <w:r>
              <w:rPr>
                <w:rFonts w:ascii="Times New Roman" w:eastAsia="方正仿宋_GBK"/>
                <w:sz w:val="28"/>
                <w:szCs w:val="28"/>
              </w:rPr>
              <w:t>Excel</w:t>
            </w:r>
            <w:r>
              <w:rPr>
                <w:rFonts w:ascii="Times New Roman" w:eastAsia="方正仿宋_GBK"/>
                <w:sz w:val="28"/>
                <w:szCs w:val="28"/>
              </w:rPr>
              <w:t>格式及盖章</w:t>
            </w:r>
            <w:r>
              <w:rPr>
                <w:rFonts w:ascii="Times New Roman" w:eastAsia="方正仿宋_GBK"/>
                <w:sz w:val="28"/>
                <w:szCs w:val="28"/>
              </w:rPr>
              <w:t>PDF</w:t>
            </w:r>
            <w:r>
              <w:rPr>
                <w:rFonts w:ascii="Times New Roman" w:eastAsia="方正仿宋_GBK"/>
                <w:sz w:val="28"/>
                <w:szCs w:val="28"/>
              </w:rPr>
              <w:t>版）</w:t>
            </w:r>
            <w:r>
              <w:rPr>
                <w:rFonts w:eastAsia="方正仿宋_GBK"/>
                <w:sz w:val="28"/>
                <w:szCs w:val="28"/>
              </w:rPr>
              <w:t>；需求书的疑问及澄清（如有）；售后服务承诺。</w:t>
            </w:r>
          </w:p>
        </w:tc>
      </w:tr>
      <w:tr w:rsidR="00E96B31">
        <w:trPr>
          <w:trHeight w:val="3753"/>
        </w:trPr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评审因素</w:t>
            </w:r>
          </w:p>
        </w:tc>
        <w:tc>
          <w:tcPr>
            <w:tcW w:w="6862" w:type="dxa"/>
          </w:tcPr>
          <w:p w:rsidR="00E96B31" w:rsidRDefault="00E251B5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（仅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综合评分法填写，按满分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分计算）</w:t>
            </w:r>
          </w:p>
          <w:p w:rsidR="00E96B31" w:rsidRDefault="00E251B5">
            <w:pPr>
              <w:pStyle w:val="3710"/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、价格因素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分，计算方法为：比选基准价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报价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X 30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，比选基准价为符合资格条件的最低报价，得分四舍五入保留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位小数。</w:t>
            </w:r>
          </w:p>
          <w:p w:rsidR="00E96B31" w:rsidRDefault="00E251B5">
            <w:pPr>
              <w:pStyle w:val="3710"/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、其他评审因素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分：</w:t>
            </w:r>
          </w:p>
          <w:p w:rsidR="00E96B31" w:rsidRDefault="00E251B5">
            <w:pPr>
              <w:pStyle w:val="3710"/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）企业业绩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分，近五年内（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月至今、以合同签署日期为准），开展突发事件应急处置演练，或参与海关其他活动的业绩，要求提供合同复印件加盖公章，并提供样片，评审组视制作水平进行打分，符合本合同要求的每项业绩得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分，满分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分，不符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合项不得分。</w:t>
            </w:r>
          </w:p>
          <w:p w:rsidR="00E96B31" w:rsidRDefault="00E251B5">
            <w:pPr>
              <w:pStyle w:val="3710"/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）整体服务实施方案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分，针对本次演练编制专项方案，方案需求理解精准、演练流程完整、场景铁盒海关实际、人员分工清晰，方案完整合理得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25-17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（不含）分；方案内容完整度一般得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17-8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（不含）分，方案内容粗略、偏离项目需求得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8-0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分。</w:t>
            </w:r>
          </w:p>
          <w:p w:rsidR="00E96B31" w:rsidRDefault="00E251B5">
            <w:pPr>
              <w:pStyle w:val="3710"/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）售后服务方案和服务承诺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分，包含演练现场突发问题处置、后续资料归档、售后服务方案与技术措施全面、合理、专业得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25-17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（不含）分，服务方案与技术措施一般得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17-8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（不含）分，服务方案与技术措施欠妥当得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8-0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分。</w:t>
            </w:r>
          </w:p>
        </w:tc>
      </w:tr>
      <w:tr w:rsidR="00E96B31">
        <w:trPr>
          <w:trHeight w:val="2545"/>
        </w:trPr>
        <w:tc>
          <w:tcPr>
            <w:tcW w:w="2198" w:type="dxa"/>
            <w:vAlign w:val="center"/>
          </w:tcPr>
          <w:p w:rsidR="00E96B31" w:rsidRDefault="00E251B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lastRenderedPageBreak/>
              <w:t>其他因素</w:t>
            </w:r>
          </w:p>
        </w:tc>
        <w:tc>
          <w:tcPr>
            <w:tcW w:w="6862" w:type="dxa"/>
          </w:tcPr>
          <w:p w:rsidR="00E96B31" w:rsidRDefault="00E251B5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个工作日。</w:t>
            </w:r>
          </w:p>
          <w:p w:rsidR="00E96B31" w:rsidRDefault="00E251B5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、响应文件份数（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份）。</w:t>
            </w:r>
          </w:p>
        </w:tc>
      </w:tr>
    </w:tbl>
    <w:p w:rsidR="00E96B31" w:rsidRDefault="00E96B31">
      <w:pPr>
        <w:rPr>
          <w:rFonts w:ascii="方正仿宋_GBK" w:eastAsia="方正仿宋_GBK" w:cs="方正仿宋_GBK"/>
          <w:sz w:val="32"/>
          <w:szCs w:val="32"/>
        </w:rPr>
      </w:pPr>
    </w:p>
    <w:p w:rsidR="00E96B31" w:rsidRDefault="00E96B31"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 w:rsidR="00E96B31" w:rsidSect="00E96B3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8E" w:rsidRDefault="000F548E" w:rsidP="00E96B31">
      <w:r>
        <w:separator/>
      </w:r>
    </w:p>
  </w:endnote>
  <w:endnote w:type="continuationSeparator" w:id="0">
    <w:p w:rsidR="000F548E" w:rsidRDefault="000F548E" w:rsidP="00E9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31" w:rsidRDefault="00B939E1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E251B5">
      <w:rPr>
        <w:rStyle w:val="a9"/>
      </w:rPr>
      <w:instrText>Page</w:instrText>
    </w:r>
    <w:r>
      <w:rPr>
        <w:rStyle w:val="a9"/>
      </w:rPr>
      <w:fldChar w:fldCharType="separate"/>
    </w:r>
    <w:r w:rsidR="00E251B5">
      <w:rPr>
        <w:rStyle w:val="a9"/>
      </w:rPr>
      <w:t>1</w:t>
    </w:r>
    <w:r>
      <w:rPr>
        <w:rStyle w:val="a9"/>
      </w:rPr>
      <w:fldChar w:fldCharType="end"/>
    </w:r>
  </w:p>
  <w:p w:rsidR="00E96B31" w:rsidRDefault="00E96B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31" w:rsidRDefault="00B939E1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E251B5">
      <w:rPr>
        <w:rStyle w:val="a9"/>
      </w:rPr>
      <w:instrText>Page</w:instrText>
    </w:r>
    <w:r>
      <w:rPr>
        <w:rStyle w:val="a9"/>
      </w:rPr>
      <w:fldChar w:fldCharType="separate"/>
    </w:r>
    <w:r w:rsidR="00CC41CC">
      <w:rPr>
        <w:rStyle w:val="a9"/>
        <w:noProof/>
      </w:rPr>
      <w:t>3</w:t>
    </w:r>
    <w:r>
      <w:rPr>
        <w:rStyle w:val="a9"/>
      </w:rPr>
      <w:fldChar w:fldCharType="end"/>
    </w:r>
  </w:p>
  <w:p w:rsidR="00E96B31" w:rsidRDefault="00E96B3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8E" w:rsidRDefault="000F548E" w:rsidP="00E96B31">
      <w:r>
        <w:separator/>
      </w:r>
    </w:p>
  </w:footnote>
  <w:footnote w:type="continuationSeparator" w:id="0">
    <w:p w:rsidR="000F548E" w:rsidRDefault="000F548E" w:rsidP="00E96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OWRlNmFjNTE0YmQzNDgwNGMxODI4OWJlYzRjMWE3MTcifQ=="/>
  </w:docVars>
  <w:rsids>
    <w:rsidRoot w:val="00E96B31"/>
    <w:rsid w:val="000F548E"/>
    <w:rsid w:val="00145490"/>
    <w:rsid w:val="00B939E1"/>
    <w:rsid w:val="00CC41CC"/>
    <w:rsid w:val="00E251B5"/>
    <w:rsid w:val="00E9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styleId="a4">
    <w:name w:val="footer"/>
    <w:basedOn w:val="a"/>
    <w:rsid w:val="00E96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96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index heading"/>
    <w:basedOn w:val="a"/>
    <w:rsid w:val="00E96B31"/>
    <w:rPr>
      <w:rFonts w:ascii="Arial" w:hAnsi="Arial"/>
      <w:b/>
    </w:rPr>
  </w:style>
  <w:style w:type="paragraph" w:customStyle="1" w:styleId="10">
    <w:name w:val="样式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10">
    <w:name w:val="样式 8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910">
    <w:name w:val="样式 9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010">
    <w:name w:val="样式 10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10">
    <w:name w:val="样式 11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10">
    <w:name w:val="样式 12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310">
    <w:name w:val="样式 13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10">
    <w:name w:val="样式 14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510">
    <w:name w:val="样式 15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610">
    <w:name w:val="样式 16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10">
    <w:name w:val="样式 17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7">
    <w:name w:val="样式 三号"/>
    <w:rsid w:val="00E96B31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">
    <w:name w:val="样式 1 三号"/>
    <w:rsid w:val="00E96B31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810">
    <w:name w:val="样式 18 10 磅"/>
    <w:next w:val="310"/>
    <w:rsid w:val="00E96B31"/>
    <w:pPr>
      <w:widowControl w:val="0"/>
      <w:jc w:val="both"/>
    </w:pPr>
    <w:rPr>
      <w:kern w:val="2"/>
      <w:sz w:val="21"/>
      <w:szCs w:val="21"/>
    </w:rPr>
  </w:style>
  <w:style w:type="paragraph" w:customStyle="1" w:styleId="1910">
    <w:name w:val="样式 19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10">
    <w:name w:val="样式 20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10">
    <w:name w:val="样式 21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210">
    <w:name w:val="样式 22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8">
    <w:name w:val="样式 小四"/>
    <w:rsid w:val="00E96B31"/>
    <w:pPr>
      <w:widowControl w:val="0"/>
    </w:pPr>
    <w:rPr>
      <w:rFonts w:ascii="宋体"/>
      <w:kern w:val="2"/>
      <w:sz w:val="24"/>
      <w:szCs w:val="21"/>
    </w:rPr>
  </w:style>
  <w:style w:type="paragraph" w:customStyle="1" w:styleId="2310">
    <w:name w:val="样式 23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410">
    <w:name w:val="样式 24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">
    <w:name w:val="样式 2 三号"/>
    <w:rsid w:val="00E96B31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3">
    <w:name w:val="样式 3 三号"/>
    <w:rsid w:val="00E96B31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2510">
    <w:name w:val="样式 25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610">
    <w:name w:val="样式 26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710">
    <w:name w:val="样式 27 10 磅"/>
    <w:rsid w:val="00E96B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810">
    <w:name w:val="样式 28 10 磅"/>
    <w:rsid w:val="00E96B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10">
    <w:name w:val="样式 29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010">
    <w:name w:val="样式 30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10">
    <w:name w:val="样式 31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210">
    <w:name w:val="样式 32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9">
    <w:name w:val="page number"/>
    <w:basedOn w:val="a0"/>
    <w:rsid w:val="00E96B31"/>
  </w:style>
  <w:style w:type="paragraph" w:styleId="5">
    <w:name w:val="List 5"/>
    <w:basedOn w:val="a"/>
    <w:rsid w:val="00E96B31"/>
    <w:pPr>
      <w:ind w:left="2100" w:hanging="420"/>
    </w:pPr>
  </w:style>
  <w:style w:type="paragraph" w:styleId="aa">
    <w:name w:val="Normal (Web)"/>
    <w:next w:val="5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3310">
    <w:name w:val="样式 33 10 磅"/>
    <w:rsid w:val="00E96B31"/>
    <w:pPr>
      <w:widowControl w:val="0"/>
      <w:jc w:val="both"/>
    </w:pPr>
    <w:rPr>
      <w:kern w:val="2"/>
      <w:sz w:val="21"/>
      <w:szCs w:val="21"/>
    </w:rPr>
  </w:style>
  <w:style w:type="paragraph" w:customStyle="1" w:styleId="3410">
    <w:name w:val="样式 34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">
    <w:name w:val="样式 1 小四"/>
    <w:rsid w:val="00E96B31"/>
    <w:pPr>
      <w:widowControl w:val="0"/>
    </w:pPr>
    <w:rPr>
      <w:rFonts w:ascii="宋体"/>
      <w:kern w:val="2"/>
      <w:sz w:val="24"/>
      <w:szCs w:val="21"/>
    </w:rPr>
  </w:style>
  <w:style w:type="paragraph" w:customStyle="1" w:styleId="3510">
    <w:name w:val="样式 35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610">
    <w:name w:val="样式 36 10 磅"/>
    <w:next w:val="3410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">
    <w:name w:val="样式 2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30">
    <w:name w:val="样式 3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4">
    <w:name w:val="样式 4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50">
    <w:name w:val="样式 5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6">
    <w:name w:val="样式 6 小四"/>
    <w:rsid w:val="00E96B31"/>
    <w:pPr>
      <w:widowControl w:val="0"/>
    </w:pPr>
    <w:rPr>
      <w:rFonts w:ascii="宋体"/>
      <w:kern w:val="2"/>
      <w:sz w:val="24"/>
      <w:szCs w:val="21"/>
    </w:rPr>
  </w:style>
  <w:style w:type="paragraph" w:customStyle="1" w:styleId="7">
    <w:name w:val="样式 7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8">
    <w:name w:val="样式 8 小四"/>
    <w:rsid w:val="00E96B31"/>
    <w:pPr>
      <w:widowControl w:val="0"/>
    </w:pPr>
    <w:rPr>
      <w:rFonts w:ascii="宋体"/>
      <w:kern w:val="2"/>
      <w:sz w:val="24"/>
      <w:szCs w:val="21"/>
    </w:rPr>
  </w:style>
  <w:style w:type="paragraph" w:customStyle="1" w:styleId="9">
    <w:name w:val="样式 9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100">
    <w:name w:val="样式 10 小四"/>
    <w:rsid w:val="00E96B31"/>
    <w:pPr>
      <w:widowControl w:val="0"/>
    </w:pPr>
    <w:rPr>
      <w:rFonts w:ascii="宋体"/>
      <w:kern w:val="2"/>
      <w:sz w:val="24"/>
      <w:szCs w:val="21"/>
    </w:rPr>
  </w:style>
  <w:style w:type="paragraph" w:customStyle="1" w:styleId="111">
    <w:name w:val="样式 11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12">
    <w:name w:val="样式 12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13">
    <w:name w:val="样式 13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styleId="ab">
    <w:name w:val="annotation subject"/>
    <w:next w:val="a3"/>
    <w:rsid w:val="00E96B31"/>
    <w:pPr>
      <w:widowControl w:val="0"/>
    </w:pPr>
    <w:rPr>
      <w:rFonts w:ascii="Calibri" w:hAnsi="Calibri" w:cs="Arial"/>
      <w:b/>
      <w:kern w:val="2"/>
      <w:sz w:val="21"/>
      <w:szCs w:val="24"/>
    </w:rPr>
  </w:style>
  <w:style w:type="paragraph" w:styleId="70">
    <w:name w:val="index 7"/>
    <w:basedOn w:val="a"/>
    <w:next w:val="a"/>
    <w:autoRedefine/>
    <w:rsid w:val="00E96B31"/>
    <w:pPr>
      <w:ind w:left="2520"/>
    </w:pPr>
  </w:style>
  <w:style w:type="paragraph" w:customStyle="1" w:styleId="3710">
    <w:name w:val="样式 37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410">
    <w:name w:val="样式 54 10 磅"/>
    <w:next w:val="70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">
    <w:name w:val="样式 14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15">
    <w:name w:val="样式 15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3810">
    <w:name w:val="样式 38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910">
    <w:name w:val="样式 39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010">
    <w:name w:val="样式 40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110">
    <w:name w:val="样式 41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210">
    <w:name w:val="样式 42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310">
    <w:name w:val="样式 43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410">
    <w:name w:val="样式 44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4510">
    <w:name w:val="样式 45 10 磅"/>
    <w:rsid w:val="00E96B31"/>
    <w:pPr>
      <w:widowControl w:val="0"/>
    </w:pPr>
    <w:rPr>
      <w:rFonts w:ascii="Calibri" w:hAnsi="Calibri" w:cs="Arial"/>
      <w:kern w:val="2"/>
      <w:sz w:val="21"/>
      <w:szCs w:val="24"/>
    </w:rPr>
  </w:style>
  <w:style w:type="paragraph" w:customStyle="1" w:styleId="16">
    <w:name w:val="样式 16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4610">
    <w:name w:val="样式 46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">
    <w:name w:val="样式 17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paragraph" w:customStyle="1" w:styleId="4710">
    <w:name w:val="样式 47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8">
    <w:name w:val="样式 18 小四"/>
    <w:rsid w:val="00E96B31"/>
    <w:pPr>
      <w:widowControl w:val="0"/>
      <w:spacing w:before="100" w:beforeAutospacing="1" w:after="100" w:afterAutospacing="1"/>
    </w:pPr>
    <w:rPr>
      <w:rFonts w:ascii="宋体"/>
      <w:kern w:val="2"/>
      <w:sz w:val="24"/>
      <w:szCs w:val="24"/>
    </w:rPr>
  </w:style>
  <w:style w:type="character" w:styleId="ac">
    <w:name w:val="annotation reference"/>
    <w:basedOn w:val="a0"/>
    <w:rsid w:val="00E96B31"/>
    <w:rPr>
      <w:sz w:val="21"/>
      <w:szCs w:val="21"/>
    </w:rPr>
  </w:style>
  <w:style w:type="paragraph" w:styleId="ad">
    <w:name w:val="Balloon Text"/>
    <w:basedOn w:val="a"/>
    <w:rsid w:val="00E96B31"/>
    <w:rPr>
      <w:sz w:val="18"/>
      <w:szCs w:val="18"/>
    </w:rPr>
  </w:style>
  <w:style w:type="paragraph" w:customStyle="1" w:styleId="4810">
    <w:name w:val="样式 48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910">
    <w:name w:val="样式 49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010">
    <w:name w:val="样式 50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10">
    <w:name w:val="样式 51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210">
    <w:name w:val="样式 52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310">
    <w:name w:val="样式 53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510">
    <w:name w:val="样式 55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610">
    <w:name w:val="样式 56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710">
    <w:name w:val="样式 57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810">
    <w:name w:val="样式 58 10 磅"/>
    <w:rsid w:val="00E96B31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阿牧古龙</dc:creator>
  <cp:lastModifiedBy>htgl_lihui</cp:lastModifiedBy>
  <cp:revision>2</cp:revision>
  <cp:lastPrinted>2026-06-04T07:02:00Z</cp:lastPrinted>
  <dcterms:created xsi:type="dcterms:W3CDTF">2026-06-04T07:16:00Z</dcterms:created>
  <dcterms:modified xsi:type="dcterms:W3CDTF">2026-06-04T07:16:00Z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