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jc w:val="center"/>
        <w:rPr>
          <w:rFonts w:ascii="方正小标宋_GBK" w:eastAsia="方正小标宋_GBK" w:cs="方正小标宋_GBK"/>
          <w:sz w:val="44"/>
          <w:szCs w:val="44"/>
        </w:rPr>
      </w:pPr>
      <w:bookmarkStart w:id="0" w:name="_GoBack"/>
      <w:bookmarkEnd w:id="0"/>
      <w:r>
        <w:rPr>
          <w:rFonts w:ascii="方正小标宋_GBK" w:eastAsia="方正小标宋_GBK" w:cs="方正小标宋_GBK" w:hint="eastAsia"/>
          <w:sz w:val="44"/>
          <w:szCs w:val="44"/>
        </w:rPr>
        <w:t>比选采购需求书</w:t>
      </w:r>
    </w:p>
    <w:p>
      <w:pPr>
        <w:spacing w:line="560" w:lineRule="exact"/>
        <w:jc w:val="center"/>
        <w:rPr>
          <w:rFonts w:ascii="方正小标宋_GBK" w:eastAsia="方正小标宋_GBK" w:cs="方正小标宋_GBK"/>
          <w:sz w:val="44"/>
          <w:szCs w:val="44"/>
        </w:rPr>
      </w:pPr>
    </w:p>
    <w:tbl>
      <w:tblPr>
        <w:jc w:val="left"/>
        <w:tblInd w:w="0" w:type="dxa"/>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99"/>
        <w:gridCol w:w="6813"/>
      </w:tblGrid>
      <w:tr>
        <w:tc>
          <w:tcPr>
            <w:tcW w:w="8912" w:type="dxa"/>
            <w:gridSpan w:val="2"/>
            <w:vAlign w:val="center"/>
          </w:tcPr>
          <w:p>
            <w:pPr>
              <w:spacing w:line="560" w:lineRule="exact"/>
              <w:jc w:val="center"/>
              <w:rPr>
                <w:rFonts w:ascii="仿宋_GB2312" w:eastAsia="仿宋_GB2312" w:cs="仿宋_GB2312"/>
                <w:sz w:val="28"/>
                <w:szCs w:val="28"/>
              </w:rPr>
            </w:pPr>
            <w:r>
              <w:rPr>
                <w:rFonts w:ascii="仿宋_GB2312" w:eastAsia="仿宋_GB2312" w:cs="仿宋_GB2312" w:hint="eastAsia"/>
                <w:sz w:val="28"/>
                <w:szCs w:val="28"/>
              </w:rPr>
              <w:t>基础信息栏</w:t>
            </w:r>
          </w:p>
        </w:tc>
      </w:tr>
      <w:tr>
        <w:tc>
          <w:tcPr>
            <w:tcW w:w="2099" w:type="dxa"/>
            <w:vAlign w:val="center"/>
          </w:tcPr>
          <w:p>
            <w:pPr>
              <w:spacing w:line="560" w:lineRule="exact"/>
              <w:jc w:val="center"/>
              <w:rPr>
                <w:rFonts w:ascii="仿宋_GB2312" w:eastAsia="仿宋_GB2312" w:cs="仿宋_GB2312"/>
                <w:sz w:val="28"/>
                <w:szCs w:val="28"/>
              </w:rPr>
            </w:pPr>
            <w:r>
              <w:rPr>
                <w:rFonts w:ascii="仿宋_GB2312" w:eastAsia="仿宋_GB2312" w:cs="仿宋_GB2312" w:hint="eastAsia"/>
                <w:sz w:val="28"/>
                <w:szCs w:val="28"/>
              </w:rPr>
              <w:t>项目名称</w:t>
            </w:r>
          </w:p>
        </w:tc>
        <w:tc>
          <w:tcPr>
            <w:tcW w:w="6813" w:type="dxa"/>
            <w:vAlign w:val="center"/>
          </w:tcPr>
          <w:p>
            <w:pPr>
              <w:spacing w:line="560" w:lineRule="exact"/>
              <w:jc w:val="center"/>
              <w:rPr>
                <w:rFonts w:ascii="仿宋_GB2312" w:eastAsia="仿宋_GB2312" w:cs="仿宋_GB2312"/>
                <w:sz w:val="28"/>
                <w:szCs w:val="28"/>
              </w:rPr>
            </w:pPr>
            <w:r>
              <w:rPr>
                <w:rFonts w:ascii="仿宋_GB2312" w:eastAsia="仿宋_GB2312" w:cs="仿宋_GB2312" w:hint="eastAsia"/>
                <w:sz w:val="28"/>
                <w:szCs w:val="28"/>
                <w:lang w:val="en-US" w:eastAsia="zh-CN"/>
              </w:rPr>
              <w:t>二连浩特国际旅行卫生保健中心实验室用房供热管道维修工程</w:t>
            </w:r>
            <w:r>
              <w:rPr>
                <w:rFonts w:ascii="仿宋_GB2312" w:eastAsia="仿宋_GB2312" w:cs="仿宋_GB2312"/>
                <w:sz w:val="28"/>
                <w:szCs w:val="28"/>
              </w:rPr>
              <w:t xml:space="preserve">       </w:t>
            </w:r>
          </w:p>
        </w:tc>
      </w:tr>
      <w:tr>
        <w:tc>
          <w:tcPr>
            <w:tcW w:w="2099" w:type="dxa"/>
            <w:vAlign w:val="center"/>
          </w:tcPr>
          <w:p>
            <w:pPr>
              <w:spacing w:line="560" w:lineRule="exact"/>
              <w:jc w:val="center"/>
              <w:rPr>
                <w:rFonts w:ascii="仿宋_GB2312" w:eastAsia="仿宋_GB2312" w:cs="仿宋_GB2312"/>
                <w:sz w:val="28"/>
                <w:szCs w:val="28"/>
              </w:rPr>
            </w:pPr>
            <w:r>
              <w:rPr>
                <w:rFonts w:ascii="仿宋_GB2312" w:eastAsia="仿宋_GB2312" w:cs="仿宋_GB2312" w:hint="eastAsia"/>
                <w:sz w:val="28"/>
                <w:szCs w:val="28"/>
              </w:rPr>
              <w:t>采购预算</w:t>
            </w:r>
          </w:p>
        </w:tc>
        <w:tc>
          <w:tcPr>
            <w:tcW w:w="6813" w:type="dxa"/>
            <w:vAlign w:val="center"/>
          </w:tcPr>
          <w:p>
            <w:pPr>
              <w:spacing w:line="560" w:lineRule="exact"/>
              <w:jc w:val="center"/>
              <w:rPr>
                <w:rFonts w:ascii="仿宋_GB2312" w:eastAsia="仿宋_GB2312" w:cs="仿宋_GB2312"/>
                <w:sz w:val="28"/>
                <w:szCs w:val="28"/>
              </w:rPr>
            </w:pPr>
            <w:r>
              <w:rPr>
                <w:rFonts w:ascii="仿宋_GB2312" w:eastAsia="仿宋_GB2312" w:cs="仿宋_GB2312" w:hint="eastAsia"/>
                <w:sz w:val="28"/>
                <w:szCs w:val="28"/>
                <w:lang w:val="en-US" w:eastAsia="zh-CN"/>
              </w:rPr>
              <w:t>140000</w:t>
            </w:r>
            <w:r>
              <w:rPr>
                <w:rFonts w:ascii="仿宋_GB2312" w:eastAsia="仿宋_GB2312" w:cs="仿宋_GB2312" w:hint="eastAsia"/>
                <w:sz w:val="28"/>
                <w:szCs w:val="28"/>
              </w:rPr>
              <w:t>元</w:t>
            </w:r>
          </w:p>
        </w:tc>
      </w:tr>
      <w:tr>
        <w:tc>
          <w:tcPr>
            <w:tcW w:w="2099" w:type="dxa"/>
            <w:vAlign w:val="center"/>
          </w:tcPr>
          <w:p>
            <w:pPr>
              <w:spacing w:line="560" w:lineRule="exact"/>
              <w:jc w:val="center"/>
              <w:rPr>
                <w:rFonts w:ascii="仿宋_GB2312" w:eastAsia="仿宋_GB2312" w:cs="仿宋_GB2312"/>
                <w:sz w:val="28"/>
                <w:szCs w:val="28"/>
              </w:rPr>
            </w:pPr>
            <w:r>
              <w:rPr>
                <w:rFonts w:ascii="仿宋_GB2312" w:eastAsia="仿宋_GB2312" w:cs="仿宋_GB2312" w:hint="eastAsia"/>
                <w:sz w:val="28"/>
                <w:szCs w:val="28"/>
              </w:rPr>
              <w:t>评审方法</w:t>
            </w:r>
          </w:p>
        </w:tc>
        <w:tc>
          <w:tcPr>
            <w:tcW w:w="6813" w:type="dxa"/>
            <w:vAlign w:val="center"/>
          </w:tcPr>
          <w:p>
            <w:pPr>
              <w:spacing w:line="400" w:lineRule="exact"/>
              <w:jc w:val="left"/>
              <w:rPr>
                <w:rFonts w:ascii="仿宋_GB2312" w:eastAsia="仿宋_GB2312" w:cs="仿宋_GB2312"/>
                <w:sz w:val="28"/>
                <w:szCs w:val="28"/>
              </w:rPr>
            </w:pPr>
            <w:r>
              <w:rPr>
                <w:rFonts w:ascii="仿宋_GB2312" w:eastAsia="仿宋_GB2312" w:cs="仿宋_GB2312" w:hint="eastAsia"/>
                <w:sz w:val="28"/>
                <w:szCs w:val="28"/>
              </w:rPr>
              <w:t>最低价法</w:t>
            </w:r>
          </w:p>
        </w:tc>
      </w:tr>
      <w:tr>
        <w:tc>
          <w:tcPr>
            <w:tcW w:w="8912" w:type="dxa"/>
            <w:gridSpan w:val="2"/>
            <w:vAlign w:val="center"/>
          </w:tcPr>
          <w:p>
            <w:pPr>
              <w:spacing w:line="560" w:lineRule="exact"/>
              <w:jc w:val="center"/>
              <w:rPr>
                <w:rFonts w:ascii="仿宋_GB2312" w:eastAsia="仿宋_GB2312" w:cs="仿宋_GB2312"/>
                <w:sz w:val="28"/>
                <w:szCs w:val="28"/>
              </w:rPr>
            </w:pPr>
            <w:r>
              <w:rPr>
                <w:rFonts w:ascii="仿宋_GB2312" w:eastAsia="仿宋_GB2312" w:cs="仿宋_GB2312" w:hint="eastAsia"/>
                <w:sz w:val="28"/>
                <w:szCs w:val="28"/>
              </w:rPr>
              <w:t>详细需求栏</w:t>
            </w:r>
          </w:p>
        </w:tc>
      </w:tr>
      <w:tr>
        <w:trPr>
          <w:trHeight w:val="1290"/>
        </w:trPr>
        <w:tc>
          <w:tcPr>
            <w:tcW w:w="2099" w:type="dxa"/>
            <w:tcBorders>
              <w:bottom w:val="single" w:sz="4" w:space="0" w:color="auto"/>
            </w:tcBorders>
            <w:vAlign w:val="center"/>
          </w:tcPr>
          <w:p>
            <w:pPr>
              <w:spacing w:line="560" w:lineRule="exact"/>
              <w:jc w:val="center"/>
              <w:rPr>
                <w:rFonts w:ascii="仿宋_GB2312" w:eastAsia="仿宋_GB2312" w:cs="仿宋_GB2312"/>
                <w:sz w:val="28"/>
                <w:szCs w:val="28"/>
              </w:rPr>
            </w:pPr>
            <w:r>
              <w:rPr>
                <w:rFonts w:ascii="仿宋_GB2312" w:eastAsia="仿宋_GB2312" w:cs="仿宋_GB2312" w:hint="eastAsia"/>
                <w:sz w:val="28"/>
                <w:szCs w:val="28"/>
              </w:rPr>
              <w:t>说明</w:t>
            </w:r>
          </w:p>
        </w:tc>
        <w:tc>
          <w:tcPr>
            <w:tcW w:w="6813" w:type="dxa"/>
            <w:tcBorders>
              <w:bottom w:val="single" w:sz="4" w:space="0" w:color="auto"/>
            </w:tcBorders>
            <w:vAlign w:val="center"/>
          </w:tcPr>
          <w:p>
            <w:pPr>
              <w:pStyle w:val="69"/>
              <w:spacing w:line="400" w:lineRule="exact"/>
              <w:rPr>
                <w:rFonts w:ascii="仿宋_GB2312" w:eastAsia="仿宋_GB2312" w:cs="仿宋_GB2312"/>
                <w:sz w:val="28"/>
                <w:szCs w:val="28"/>
              </w:rPr>
            </w:pPr>
            <w:r>
              <w:rPr>
                <w:rFonts w:ascii="仿宋_GB2312" w:eastAsia="仿宋_GB2312" w:cs="仿宋_GB2312" w:hint="eastAsia"/>
                <w:sz w:val="28"/>
                <w:szCs w:val="28"/>
                <w:lang w:val="en-US" w:eastAsia="zh-CN"/>
              </w:rPr>
              <w:t>1.</w:t>
            </w:r>
            <w:r>
              <w:rPr>
                <w:rFonts w:ascii="仿宋_GB2312" w:eastAsia="仿宋_GB2312" w:cs="仿宋_GB2312" w:hint="eastAsia"/>
                <w:sz w:val="28"/>
                <w:szCs w:val="28"/>
              </w:rPr>
              <w:t>不满足资格条件的响应文件将按无效响应文件处理。</w:t>
            </w:r>
          </w:p>
          <w:p>
            <w:pPr>
              <w:pStyle w:val="69"/>
              <w:spacing w:line="400" w:lineRule="exact"/>
              <w:rPr>
                <w:rFonts w:ascii="仿宋_GB2312" w:eastAsia="仿宋_GB2312" w:cs="仿宋_GB2312"/>
                <w:sz w:val="28"/>
                <w:szCs w:val="28"/>
              </w:rPr>
            </w:pPr>
            <w:r>
              <w:rPr>
                <w:rFonts w:ascii="仿宋_GB2312" w:eastAsia="仿宋_GB2312" w:cs="仿宋_GB2312" w:hint="eastAsia"/>
                <w:sz w:val="28"/>
                <w:szCs w:val="28"/>
                <w:lang w:val="en-US" w:eastAsia="zh-CN"/>
              </w:rPr>
              <w:t>2.</w:t>
            </w:r>
            <w:r>
              <w:rPr>
                <w:rFonts w:ascii="仿宋_GB2312" w:eastAsia="仿宋_GB2312" w:cs="仿宋_GB2312" w:hint="eastAsia"/>
                <w:sz w:val="28"/>
                <w:szCs w:val="28"/>
              </w:rPr>
              <w:t>详细需求栏中所有加“★”项的需求均为实质性要求，不满足实质性要求的响应文件将按无效响应文件处理。</w:t>
            </w:r>
          </w:p>
        </w:tc>
      </w:tr>
      <w:tr>
        <w:trPr>
          <w:trHeight w:val="1945"/>
        </w:trPr>
        <w:tc>
          <w:tcPr>
            <w:tcW w:w="2099" w:type="dxa"/>
            <w:tcBorders>
              <w:top w:val="single" w:sz="4" w:space="0" w:color="auto"/>
            </w:tcBorders>
            <w:vAlign w:val="center"/>
          </w:tcPr>
          <w:p>
            <w:pPr>
              <w:pStyle w:val="69"/>
              <w:spacing w:line="400" w:lineRule="exact"/>
              <w:jc w:val="center"/>
              <w:rPr>
                <w:rFonts w:ascii="仿宋_GB2312" w:eastAsia="仿宋_GB2312" w:cs="仿宋_GB2312"/>
                <w:sz w:val="28"/>
                <w:szCs w:val="28"/>
              </w:rPr>
            </w:pPr>
            <w:r>
              <w:rPr>
                <w:rFonts w:ascii="仿宋_GB2312" w:eastAsia="仿宋_GB2312" w:cs="仿宋_GB2312" w:hint="eastAsia"/>
                <w:sz w:val="28"/>
                <w:szCs w:val="28"/>
              </w:rPr>
              <w:t>资格条件</w:t>
            </w:r>
          </w:p>
        </w:tc>
        <w:tc>
          <w:tcPr>
            <w:tcW w:w="6813" w:type="dxa"/>
            <w:tcBorders>
              <w:top w:val="single" w:sz="4" w:space="0" w:color="auto"/>
            </w:tcBorders>
            <w:vAlign w:val="center"/>
          </w:tcPr>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1.具有独立承担民事责任的能力；</w:t>
            </w:r>
          </w:p>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2.具有良好商业信誉和健全的财务会计制度；</w:t>
            </w:r>
          </w:p>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3.具有履行合同所必需的设备和专业技术能力；</w:t>
            </w:r>
          </w:p>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4.有依法缴纳税收和社会保障资金的良好记录；</w:t>
            </w:r>
          </w:p>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5.参加政府采购前三年内，在经营活动中没有重大违法记录；</w:t>
            </w:r>
          </w:p>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6.法律、行政法规规定的其它条件；</w:t>
            </w:r>
          </w:p>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7.本项目的特定资格要求：投标人须具有建设行政主管部门核发的有效期内的建筑工程施工总承包三级（含）以上资质或建筑装修装饰工程专业承包二级（含）以上资质。</w:t>
            </w:r>
          </w:p>
          <w:p>
            <w:pPr>
              <w:pStyle w:val="98"/>
              <w:snapToGrid w:val="0"/>
              <w:spacing w:line="400" w:lineRule="exact"/>
              <w:rPr>
                <w:rFonts w:ascii="Times New Roman" w:eastAsia="方正仿宋_GBK" w:cs="Times New Roman" w:hAnsi="Times New Roman"/>
                <w:sz w:val="28"/>
                <w:szCs w:val="28"/>
              </w:rPr>
            </w:pPr>
          </w:p>
        </w:tc>
      </w:tr>
      <w:tr>
        <w:trPr>
          <w:trHeight w:val="4639"/>
        </w:trPr>
        <w:tc>
          <w:tcPr>
            <w:tcW w:w="2099" w:type="dxa"/>
            <w:tcBorders>
              <w:left w:val="single" w:sz="4" w:space="0" w:color="auto"/>
            </w:tcBorders>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w:t>
            </w:r>
          </w:p>
          <w:p>
            <w:pPr>
              <w:spacing w:line="560" w:lineRule="exact"/>
              <w:jc w:val="center"/>
              <w:rPr>
                <w:rFonts w:ascii="仿宋_GB2312" w:eastAsia="仿宋_GB2312" w:cs="仿宋_GB2312"/>
                <w:sz w:val="28"/>
                <w:szCs w:val="28"/>
              </w:rPr>
            </w:pPr>
            <w:r>
              <w:rPr>
                <w:rFonts w:ascii="仿宋_GB2312" w:eastAsia="仿宋_GB2312" w:cs="仿宋_GB2312"/>
                <w:sz w:val="28"/>
                <w:szCs w:val="28"/>
              </w:rPr>
              <w:t>实质性</w:t>
            </w:r>
            <w:r>
              <w:rPr>
                <w:rFonts w:ascii="仿宋_GB2312" w:eastAsia="仿宋_GB2312" w:cs="仿宋_GB2312" w:hint="eastAsia"/>
                <w:sz w:val="28"/>
                <w:szCs w:val="28"/>
              </w:rPr>
              <w:t>需求</w:t>
            </w:r>
          </w:p>
        </w:tc>
        <w:tc>
          <w:tcPr>
            <w:tcW w:w="6813" w:type="dxa"/>
          </w:tcPr>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项目情况</w:t>
            </w:r>
          </w:p>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1.采购内容：具体详见附件</w:t>
            </w:r>
            <w:r>
              <w:rPr>
                <w:rFonts w:ascii="仿宋_GB2312" w:eastAsia="仿宋_GB2312" w:cs="仿宋_GB2312"/>
                <w:sz w:val="28"/>
                <w:szCs w:val="28"/>
                <w:lang w:val="en-US" w:eastAsia="zh-CN"/>
              </w:rPr>
              <w:t>维修工程量清单</w:t>
            </w:r>
            <w:r>
              <w:rPr>
                <w:rFonts w:ascii="仿宋_GB2312" w:eastAsia="仿宋_GB2312" w:cs="仿宋_GB2312" w:hint="eastAsia"/>
                <w:sz w:val="28"/>
                <w:szCs w:val="28"/>
                <w:lang w:val="en-US" w:eastAsia="zh-CN"/>
              </w:rPr>
              <w:t>。总体要求：选用的建筑材料必须为国标产品、符合国家验收标准。</w:t>
            </w:r>
          </w:p>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2.预算：</w:t>
            </w:r>
          </w:p>
          <w:p>
            <w:pPr>
              <w:pStyle w:val="69"/>
              <w:spacing w:line="400" w:lineRule="exact"/>
              <w:ind w:left="0" w:firstLineChars="200" w:firstLine="560"/>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本项目预算为140000元(大写:壹拾肆万元整)。投标人包工包料，采购人不再就本项目支付任何其他费用。</w:t>
            </w:r>
          </w:p>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3.工期：合同签订后30天内完工；施工地点：二连浩特市乌珠穆沁西街（北）00888号。</w:t>
            </w:r>
          </w:p>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4.支付方式：合同签订后付50%，施工方按照合同约定完成项目，工程竣工验收合格后剩余合同金额按照工程审计价格结算。</w:t>
            </w:r>
          </w:p>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5.质量要求：符合国家及行业相关规范和标准，满足设计要求。</w:t>
            </w:r>
          </w:p>
          <w:p>
            <w:pPr>
              <w:pStyle w:val="69"/>
              <w:spacing w:line="400" w:lineRule="exact"/>
              <w:rPr>
                <w:rFonts w:ascii="仿宋_GB2312" w:eastAsia="仿宋_GB2312" w:cs="仿宋_GB2312" w:hint="eastAsia"/>
                <w:sz w:val="28"/>
                <w:szCs w:val="28"/>
                <w:lang w:val="en-US" w:eastAsia="zh-CN"/>
              </w:rPr>
            </w:pPr>
            <w:r>
              <w:rPr>
                <w:rFonts w:ascii="仿宋_GB2312" w:eastAsia="仿宋_GB2312" w:cs="仿宋_GB2312" w:hint="eastAsia"/>
                <w:sz w:val="28"/>
                <w:szCs w:val="28"/>
                <w:lang w:val="en-US" w:eastAsia="zh-CN"/>
              </w:rPr>
              <w:t>6.安全要求：确保安全文明施工，执行国家现行相关规定。</w:t>
            </w:r>
          </w:p>
          <w:p>
            <w:pPr>
              <w:pStyle w:val="69"/>
              <w:spacing w:line="400" w:lineRule="exact"/>
              <w:rPr>
                <w:rFonts w:ascii="Times New Roman" w:eastAsia="宋体" w:cs="Times New Roman" w:hAnsi="Times New Roman"/>
                <w:sz w:val="28"/>
                <w:szCs w:val="28"/>
                <w:lang w:val="en-US" w:eastAsia="zh-CN"/>
              </w:rPr>
            </w:pPr>
            <w:r>
              <w:rPr>
                <w:rFonts w:ascii="仿宋_GB2312" w:eastAsia="仿宋_GB2312" w:cs="仿宋_GB2312" w:hint="eastAsia"/>
                <w:sz w:val="28"/>
                <w:szCs w:val="28"/>
                <w:lang w:val="en-US" w:eastAsia="zh-CN"/>
              </w:rPr>
              <w:t>7.质量保修期：按照《建设工程质量管理条例》要求执行，自竣工验收合格之日起计算。缺陷责任期：1年，工程通过竣工验收之日起计算。</w:t>
            </w:r>
          </w:p>
        </w:tc>
      </w:tr>
      <w:tr>
        <w:trPr>
          <w:trHeight w:val="687"/>
        </w:trPr>
        <w:tc>
          <w:tcPr>
            <w:tcW w:w="2099" w:type="dxa"/>
            <w:vAlign w:val="center"/>
          </w:tcPr>
          <w:p>
            <w:pPr>
              <w:spacing w:line="560" w:lineRule="exact"/>
              <w:jc w:val="center"/>
              <w:rPr>
                <w:rFonts w:ascii="仿宋_GB2312" w:eastAsia="仿宋_GB2312" w:cs="仿宋_GB2312"/>
                <w:sz w:val="28"/>
                <w:szCs w:val="28"/>
              </w:rPr>
            </w:pPr>
            <w:r>
              <w:rPr>
                <w:rFonts w:ascii="仿宋_GB2312" w:eastAsia="仿宋_GB2312" w:cs="仿宋_GB2312"/>
                <w:sz w:val="28"/>
                <w:szCs w:val="28"/>
              </w:rPr>
              <w:t>评审因素</w:t>
            </w:r>
          </w:p>
        </w:tc>
        <w:tc>
          <w:tcPr>
            <w:tcW w:w="6813" w:type="dxa"/>
            <w:vAlign w:val="center"/>
          </w:tcPr>
          <w:p>
            <w:pPr>
              <w:pStyle w:val="73"/>
              <w:spacing w:line="400" w:lineRule="exact"/>
              <w:ind w:firstLineChars="0" w:firstLine="0"/>
              <w:jc w:val="both"/>
              <w:rPr>
                <w:rFonts w:ascii="仿宋_GB2312" w:eastAsia="仿宋_GB2312" w:cs="仿宋_GB2312"/>
                <w:sz w:val="28"/>
                <w:szCs w:val="28"/>
              </w:rPr>
            </w:pPr>
            <w:r>
              <w:rPr>
                <w:rFonts w:ascii="仿宋_GB2312" w:eastAsia="仿宋_GB2312" w:cs="仿宋_GB2312" w:hint="eastAsia"/>
                <w:spacing w:val="-4"/>
                <w:sz w:val="28"/>
                <w:szCs w:val="28"/>
              </w:rPr>
              <w:t>评审方法按照最低价法。</w:t>
            </w:r>
          </w:p>
        </w:tc>
      </w:tr>
      <w:tr>
        <w:trPr>
          <w:trHeight w:val="684"/>
        </w:trPr>
        <w:tc>
          <w:tcPr>
            <w:tcW w:w="2099"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其他因素</w:t>
            </w:r>
          </w:p>
        </w:tc>
        <w:tc>
          <w:tcPr>
            <w:tcW w:w="6813" w:type="dxa"/>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t>1、公告期限（</w:t>
            </w:r>
            <w:r>
              <w:rPr>
                <w:rFonts w:ascii="方正仿宋_GBK" w:eastAsia="方正仿宋_GBK" w:cs="方正仿宋_GBK"/>
                <w:sz w:val="28"/>
                <w:szCs w:val="28"/>
              </w:rPr>
              <w:t>5</w:t>
            </w:r>
            <w:r>
              <w:rPr>
                <w:rFonts w:ascii="方正仿宋_GBK" w:eastAsia="方正仿宋_GBK" w:cs="方正仿宋_GBK" w:hint="eastAsia"/>
                <w:sz w:val="28"/>
                <w:szCs w:val="28"/>
              </w:rPr>
              <w:t>个工作日）</w:t>
            </w:r>
          </w:p>
          <w:p>
            <w:pPr>
              <w:spacing w:line="560" w:lineRule="exact"/>
              <w:jc w:val="left"/>
              <w:rPr>
                <w:rFonts w:ascii="方正仿宋_GBK" w:eastAsia="方正仿宋_GBK" w:cs="方正仿宋_GBK"/>
                <w:sz w:val="28"/>
                <w:szCs w:val="28"/>
              </w:rPr>
            </w:pPr>
            <w:r>
              <w:rPr>
                <w:rFonts w:ascii="方正仿宋_GBK" w:eastAsia="方正仿宋_GBK" w:cs="方正仿宋_GBK" w:hint="eastAsia"/>
                <w:sz w:val="28"/>
                <w:szCs w:val="28"/>
              </w:rPr>
              <w:t>2、响应文件份数（2</w:t>
            </w:r>
            <w:r>
              <w:rPr>
                <w:rFonts w:ascii="方正仿宋_GBK" w:eastAsia="方正仿宋_GBK" w:cs="方正仿宋_GBK"/>
                <w:sz w:val="28"/>
                <w:szCs w:val="28"/>
              </w:rPr>
              <w:t>份</w:t>
            </w:r>
            <w:r>
              <w:rPr>
                <w:rFonts w:ascii="方正仿宋_GBK" w:eastAsia="方正仿宋_GBK" w:cs="方正仿宋_GBK" w:hint="eastAsia"/>
                <w:sz w:val="28"/>
                <w:szCs w:val="28"/>
              </w:rPr>
              <w:t>）</w:t>
            </w:r>
          </w:p>
        </w:tc>
      </w:tr>
    </w:tbl>
    <w:p>
      <w:pPr>
        <w:spacing w:line="560" w:lineRule="exact"/>
        <w:rPr>
          <w:rFonts w:ascii="方正仿宋_GBK" w:eastAsia="方正仿宋_GBK" w:cs="方正仿宋_GBK"/>
          <w:sz w:val="32"/>
          <w:szCs w:val="32"/>
          <w:lang w:val="en-US" w:eastAsia="zh-CN"/>
        </w:rPr>
      </w:pPr>
    </w:p>
    <w:sectPr>
      <w:footerReference w:type="default" r:id="rId2"/>
      <w:footerReference w:type="even" r:id="rId3"/>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A00002BF" w:usb1="38CF7CFA" w:usb2="00082016" w:usb3="00000000" w:csb0="00040001" w:csb1="00000000"/>
  </w:font>
  <w:font w:name="仿宋_GB2312">
    <w:altName w:val="仿宋"/>
    <w:panose1 w:val="02010609030101010101"/>
    <w:charset w:val="86"/>
    <w:family w:val="modern"/>
    <w:pitch w:val="variable"/>
    <w:sig w:usb0="00000000" w:usb1="00000000" w:usb2="00000010" w:usb3="00000000" w:csb0="00040000" w:csb1="00000000"/>
  </w:font>
  <w:font w:name="Times New Roman">
    <w:panose1 w:val="02020603050405020304"/>
    <w:charset w:val="01"/>
    <w:family w:val="roman"/>
    <w:pitch w:val="variable"/>
    <w:sig w:usb0="E0002EFF" w:usb1="C000785B" w:usb2="00000009" w:usb3="00000000" w:csb0="400001FF" w:csb1="FFFF0000"/>
  </w:font>
  <w:font w:name="方正仿宋_GBK">
    <w:panose1 w:val="02000000000000000000"/>
    <w:charset w:val="86"/>
    <w:family w:val="script"/>
    <w:pitch w:val="variable"/>
    <w:sig w:usb0="A00002BF" w:usb1="38CF7CFA" w:usb2="00082016" w:usb3="00000000" w:csb0="00040001" w:csb1="00000000"/>
  </w:font>
  <w:font w:name="宋体">
    <w:panose1 w:val="02010600030101010101"/>
    <w:charset w:val="7A"/>
    <w:family w:val="auto"/>
    <w:pitch w:val="variable"/>
    <w:sig w:usb0="00000003" w:usb1="288F0000" w:usb2="00000006" w:usb3="00000000" w:csb0="00040001"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framePr w:w="0" w:hRule="auto" w:wrap="around" w:vAnchor="text" w:hAnchor="margin" w:xAlign="right" w:y="1" w:anchorLock="0"/>
      <w:tabs>
        <w:tab w:val="center" w:pos="4153"/>
        <w:tab w:val="right" w:pos="8306"/>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9"/>
      <w:tabs>
        <w:tab w:val="center" w:pos="4153"/>
        <w:tab w:val="right" w:pos="8306"/>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framePr w:w="0" w:hRule="auto" w:wrap="around" w:vAnchor="text" w:hAnchor="margin" w:xAlign="right" w:y="1" w:anchorLock="0"/>
      <w:tabs>
        <w:tab w:val="center" w:pos="4153"/>
        <w:tab w:val="right" w:pos="8306"/>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9"/>
      <w:tabs>
        <w:tab w:val="center" w:pos="4153"/>
        <w:tab w:val="right" w:pos="8306"/>
      </w:tabs>
      <w:ind w:right="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0"/>
  <w:doNotDisplayPageBoundaries/>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WRlNmFjNTE0YmQzNDgwNGMxODI4OWJlYzRjMWE3MT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Normal Indent"/>
    <w:basedOn w:val="0"/>
    <w:pPr>
      <w:ind w:firstLineChars="200" w:firstLine="200"/>
    </w:pPr>
  </w:style>
  <w:style w:type="paragraph" w:styleId="16">
    <w:name w:val="caption"/>
    <w:next w:val="0"/>
    <w:pPr>
      <w:widowControl w:val="0"/>
      <w:jc w:val="both"/>
    </w:pPr>
    <w:rPr>
      <w:rFonts w:ascii="Arial" w:eastAsia="黑体" w:cs="Arial" w:hAnsi="Arial"/>
      <w:b/>
      <w:bCs/>
      <w:kern w:val="2"/>
      <w:lang w:val="en-US" w:eastAsia="zh-CN" w:bidi="ar-SA"/>
    </w:rPr>
  </w:style>
  <w:style w:type="paragraph" w:styleId="17">
    <w:name w:val="annotation text"/>
    <w:basedOn w:val="0"/>
    <w:pPr>
      <w:jc w:val="left"/>
    </w:p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sz w:val="18"/>
      <w:szCs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index heading"/>
    <w:basedOn w:val="0"/>
    <w:next w:val="22"/>
    <w:rPr>
      <w:rFonts w:ascii="Arial" w:hAnsi="Arial"/>
      <w:b/>
    </w:rPr>
  </w:style>
  <w:style w:type="paragraph" w:styleId="22">
    <w:name w:val="index 1"/>
    <w:basedOn w:val="0"/>
    <w:next w:val="0"/>
  </w:style>
  <w:style w:type="paragraph" w:styleId="23">
    <w:name w:val="Normal (Web)"/>
    <w:basedOn w:val="0"/>
    <w:pPr>
      <w:spacing w:before="0" w:beforeAutospacing="1" w:after="0" w:afterAutospacing="1"/>
      <w:ind w:left="0" w:right="0"/>
      <w:jc w:val="left"/>
    </w:pPr>
    <w:rPr>
      <w:kern w:val="0"/>
      <w:sz w:val="24"/>
      <w:lang w:val="en-US" w:eastAsia="zh-CN"/>
    </w:rPr>
  </w:style>
  <w:style w:type="paragraph" w:styleId="24">
    <w:name w:val="annotation subject"/>
    <w:basedOn w:val="17"/>
    <w:next w:val="17"/>
    <w:rPr>
      <w:b/>
      <w:bCs/>
    </w:rPr>
  </w:style>
  <w:style w:type="character" w:styleId="25">
    <w:name w:val="page number"/>
    <w:basedOn w:val="10"/>
  </w:style>
  <w:style w:type="character" w:styleId="26">
    <w:name w:val="Hyperlink"/>
    <w:basedOn w:val="10"/>
    <w:rPr>
      <w:color w:val="0000FF"/>
      <w:u w:val="single"/>
    </w:rPr>
  </w:style>
  <w:style w:type="character" w:styleId="27">
    <w:name w:val="annotation reference"/>
    <w:basedOn w:val="10"/>
    <w:rPr>
      <w:sz w:val="21"/>
      <w:szCs w:val="21"/>
    </w:rPr>
  </w:style>
  <w:style w:type="paragraph" w:customStyle="1" w:styleId="28">
    <w:name w:val="样式 10 磅"/>
    <w:pPr>
      <w:widowControl w:val="0"/>
      <w:jc w:val="both"/>
    </w:pPr>
    <w:rPr>
      <w:rFonts w:ascii="Calibri" w:eastAsia="宋体" w:cs="Arial" w:hAnsi="Calibri"/>
      <w:kern w:val="2"/>
      <w:sz w:val="21"/>
      <w:szCs w:val="24"/>
      <w:lang w:val="en-US" w:eastAsia="zh-CN" w:bidi="ar-SA"/>
    </w:rPr>
  </w:style>
  <w:style w:type="paragraph" w:customStyle="1" w:styleId="29">
    <w:name w:val="样式 1 10 磅"/>
    <w:pPr>
      <w:widowControl w:val="0"/>
      <w:jc w:val="both"/>
    </w:pPr>
    <w:rPr>
      <w:rFonts w:ascii="Calibri" w:eastAsia="宋体" w:cs="Arial" w:hAnsi="Calibri"/>
      <w:kern w:val="2"/>
      <w:sz w:val="21"/>
      <w:szCs w:val="24"/>
      <w:lang w:val="en-US" w:eastAsia="zh-CN" w:bidi="ar-SA"/>
    </w:rPr>
  </w:style>
  <w:style w:type="paragraph" w:customStyle="1" w:styleId="30">
    <w:name w:val="样式 2 10 磅"/>
    <w:pPr>
      <w:widowControl w:val="0"/>
      <w:jc w:val="both"/>
    </w:pPr>
    <w:rPr>
      <w:rFonts w:ascii="Calibri" w:eastAsia="宋体" w:cs="Arial" w:hAnsi="Calibri"/>
      <w:kern w:val="2"/>
      <w:sz w:val="21"/>
      <w:szCs w:val="24"/>
      <w:lang w:val="en-US" w:eastAsia="zh-CN" w:bidi="ar-SA"/>
    </w:rPr>
  </w:style>
  <w:style w:type="paragraph" w:customStyle="1" w:styleId="31">
    <w:name w:val="样式 3 10 磅"/>
    <w:pPr>
      <w:widowControl w:val="0"/>
      <w:jc w:val="both"/>
    </w:pPr>
    <w:rPr>
      <w:rFonts w:ascii="Calibri" w:eastAsia="宋体" w:cs="Arial" w:hAnsi="Calibri"/>
      <w:kern w:val="2"/>
      <w:sz w:val="21"/>
      <w:szCs w:val="24"/>
      <w:lang w:val="en-US" w:eastAsia="zh-CN" w:bidi="ar-SA"/>
    </w:rPr>
  </w:style>
  <w:style w:type="paragraph" w:customStyle="1" w:styleId="32">
    <w:name w:val="样式 4 10 磅"/>
    <w:next w:val="28"/>
    <w:pPr>
      <w:widowControl w:val="0"/>
      <w:jc w:val="both"/>
    </w:pPr>
    <w:rPr>
      <w:rFonts w:ascii="Times New Roman" w:eastAsia="宋体" w:cs="Times New Roman" w:hAnsi="Times New Roman"/>
      <w:kern w:val="2"/>
      <w:sz w:val="21"/>
      <w:szCs w:val="21"/>
      <w:lang w:val="en-US" w:eastAsia="zh-CN" w:bidi="ar-SA"/>
    </w:rPr>
  </w:style>
  <w:style w:type="paragraph" w:customStyle="1" w:styleId="33">
    <w:name w:val="样式 5 10 磅"/>
    <w:pPr>
      <w:widowControl w:val="0"/>
      <w:jc w:val="both"/>
    </w:pPr>
    <w:rPr>
      <w:rFonts w:ascii="Calibri" w:eastAsia="宋体" w:cs="Arial" w:hAnsi="Calibri"/>
      <w:kern w:val="2"/>
      <w:sz w:val="21"/>
      <w:szCs w:val="24"/>
      <w:lang w:val="en-US" w:eastAsia="zh-CN" w:bidi="ar-SA"/>
    </w:rPr>
  </w:style>
  <w:style w:type="paragraph" w:customStyle="1" w:styleId="34">
    <w:name w:val="样式 6 10 磅"/>
    <w:pPr>
      <w:widowControl w:val="0"/>
      <w:jc w:val="both"/>
    </w:pPr>
    <w:rPr>
      <w:rFonts w:ascii="Calibri" w:eastAsia="宋体" w:cs="Arial" w:hAnsi="Calibri"/>
      <w:kern w:val="2"/>
      <w:sz w:val="21"/>
      <w:szCs w:val="24"/>
      <w:lang w:val="en-US" w:eastAsia="zh-CN" w:bidi="ar-SA"/>
    </w:rPr>
  </w:style>
  <w:style w:type="paragraph" w:customStyle="1" w:styleId="35">
    <w:name w:val="样式 7 10 磅"/>
    <w:pPr>
      <w:widowControl w:val="0"/>
      <w:jc w:val="both"/>
    </w:pPr>
    <w:rPr>
      <w:rFonts w:ascii="Calibri" w:eastAsia="宋体" w:cs="Arial" w:hAnsi="Calibri"/>
      <w:kern w:val="2"/>
      <w:sz w:val="21"/>
      <w:szCs w:val="24"/>
      <w:lang w:val="en-US" w:eastAsia="zh-CN" w:bidi="ar-SA"/>
    </w:rPr>
  </w:style>
  <w:style w:type="paragraph" w:customStyle="1" w:styleId="36">
    <w:name w:val="样式 8 10 磅"/>
    <w:pPr>
      <w:widowControl w:val="0"/>
      <w:jc w:val="both"/>
    </w:pPr>
    <w:rPr>
      <w:rFonts w:ascii="Calibri" w:eastAsia="宋体" w:cs="Arial" w:hAnsi="Calibri"/>
      <w:kern w:val="2"/>
      <w:sz w:val="21"/>
      <w:szCs w:val="24"/>
      <w:lang w:val="en-US" w:eastAsia="zh-CN" w:bidi="ar-SA"/>
    </w:rPr>
  </w:style>
  <w:style w:type="paragraph" w:customStyle="1" w:styleId="37">
    <w:name w:val="样式 9 10 磅"/>
    <w:pPr>
      <w:widowControl w:val="0"/>
      <w:jc w:val="both"/>
    </w:pPr>
    <w:rPr>
      <w:rFonts w:ascii="Calibri" w:eastAsia="宋体" w:cs="Arial" w:hAnsi="Calibri"/>
      <w:kern w:val="2"/>
      <w:sz w:val="21"/>
      <w:szCs w:val="24"/>
      <w:lang w:val="en-US" w:eastAsia="zh-CN" w:bidi="ar-SA"/>
    </w:rPr>
  </w:style>
  <w:style w:type="paragraph" w:customStyle="1" w:styleId="38">
    <w:name w:val="样式 10 10 磅"/>
    <w:pPr>
      <w:widowControl w:val="0"/>
      <w:jc w:val="both"/>
    </w:pPr>
    <w:rPr>
      <w:rFonts w:ascii="Calibri" w:eastAsia="宋体" w:cs="Arial" w:hAnsi="Calibri"/>
      <w:kern w:val="2"/>
      <w:sz w:val="21"/>
      <w:szCs w:val="24"/>
      <w:lang w:val="en-US" w:eastAsia="zh-CN" w:bidi="ar-SA"/>
    </w:rPr>
  </w:style>
  <w:style w:type="paragraph" w:customStyle="1" w:styleId="39">
    <w:name w:val="样式 11 10 磅"/>
    <w:pPr>
      <w:widowControl w:val="0"/>
      <w:jc w:val="both"/>
    </w:pPr>
    <w:rPr>
      <w:rFonts w:ascii="Calibri" w:eastAsia="宋体" w:cs="Arial" w:hAnsi="Calibri"/>
      <w:kern w:val="2"/>
      <w:sz w:val="21"/>
      <w:szCs w:val="24"/>
      <w:lang w:val="en-US" w:eastAsia="zh-CN" w:bidi="ar-SA"/>
    </w:rPr>
  </w:style>
  <w:style w:type="paragraph" w:customStyle="1" w:styleId="40">
    <w:name w:val="样式 12 10 磅"/>
    <w:pPr>
      <w:widowControl w:val="0"/>
      <w:jc w:val="both"/>
    </w:pPr>
    <w:rPr>
      <w:rFonts w:ascii="Calibri" w:eastAsia="宋体" w:cs="Arial" w:hAnsi="Calibri"/>
      <w:kern w:val="2"/>
      <w:sz w:val="21"/>
      <w:szCs w:val="24"/>
      <w:lang w:val="en-US" w:eastAsia="zh-CN" w:bidi="ar-SA"/>
    </w:rPr>
  </w:style>
  <w:style w:type="paragraph" w:customStyle="1" w:styleId="41">
    <w:name w:val="样式 13 10 磅"/>
    <w:pPr>
      <w:widowControl w:val="0"/>
      <w:jc w:val="both"/>
    </w:pPr>
    <w:rPr>
      <w:rFonts w:ascii="Calibri" w:eastAsia="宋体" w:cs="Arial" w:hAnsi="Calibri"/>
      <w:kern w:val="2"/>
      <w:sz w:val="21"/>
      <w:szCs w:val="24"/>
      <w:lang w:val="en-US" w:eastAsia="zh-CN" w:bidi="ar-SA"/>
    </w:rPr>
  </w:style>
  <w:style w:type="paragraph" w:customStyle="1" w:styleId="42">
    <w:name w:val="样式 14 10 磅"/>
    <w:pPr>
      <w:widowControl w:val="0"/>
      <w:jc w:val="both"/>
    </w:pPr>
    <w:rPr>
      <w:rFonts w:ascii="Calibri" w:eastAsia="宋体" w:cs="Arial" w:hAnsi="Calibri"/>
      <w:kern w:val="2"/>
      <w:sz w:val="21"/>
      <w:szCs w:val="24"/>
      <w:lang w:val="en-US" w:eastAsia="zh-CN" w:bidi="ar-SA"/>
    </w:rPr>
  </w:style>
  <w:style w:type="paragraph" w:customStyle="1" w:styleId="43">
    <w:name w:val="样式 15 10 磅"/>
    <w:pPr>
      <w:widowControl w:val="0"/>
      <w:jc w:val="both"/>
    </w:pPr>
    <w:rPr>
      <w:rFonts w:ascii="Calibri" w:eastAsia="宋体" w:cs="Arial" w:hAnsi="Calibri"/>
      <w:kern w:val="2"/>
      <w:sz w:val="21"/>
      <w:szCs w:val="24"/>
      <w:lang w:val="en-US" w:eastAsia="zh-CN" w:bidi="ar-SA"/>
    </w:rPr>
  </w:style>
  <w:style w:type="paragraph" w:customStyle="1" w:styleId="44">
    <w:name w:val="样式 16 10 磅"/>
    <w:pPr>
      <w:widowControl w:val="0"/>
      <w:jc w:val="both"/>
    </w:pPr>
    <w:rPr>
      <w:rFonts w:ascii="Calibri" w:eastAsia="宋体" w:cs="Arial" w:hAnsi="Calibri"/>
      <w:kern w:val="2"/>
      <w:sz w:val="21"/>
      <w:szCs w:val="24"/>
      <w:lang w:val="en-US" w:eastAsia="zh-CN" w:bidi="ar-SA"/>
    </w:rPr>
  </w:style>
  <w:style w:type="paragraph" w:customStyle="1" w:styleId="45">
    <w:name w:val="样式 17 10 磅"/>
    <w:pPr>
      <w:widowControl w:val="0"/>
      <w:jc w:val="both"/>
    </w:pPr>
    <w:rPr>
      <w:rFonts w:ascii="Calibri" w:eastAsia="宋体" w:cs="Arial" w:hAnsi="Calibri"/>
      <w:kern w:val="2"/>
      <w:sz w:val="21"/>
      <w:szCs w:val="24"/>
      <w:lang w:val="en-US" w:eastAsia="zh-CN" w:bidi="ar-SA"/>
    </w:rPr>
  </w:style>
  <w:style w:type="paragraph" w:customStyle="1" w:styleId="46">
    <w:name w:val="样式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7">
    <w:name w:val="样式 1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8">
    <w:name w:val="样式 18 10 磅"/>
    <w:pPr>
      <w:widowControl w:val="0"/>
      <w:jc w:val="both"/>
    </w:pPr>
    <w:rPr>
      <w:rFonts w:ascii="Calibri" w:eastAsia="宋体" w:cs="Arial" w:hAnsi="Calibri"/>
      <w:kern w:val="2"/>
      <w:sz w:val="21"/>
      <w:szCs w:val="24"/>
      <w:lang w:val="en-US" w:eastAsia="zh-CN" w:bidi="ar-SA"/>
    </w:rPr>
  </w:style>
  <w:style w:type="paragraph" w:customStyle="1" w:styleId="49">
    <w:name w:val="样式 19 10 磅"/>
    <w:pPr>
      <w:widowControl w:val="0"/>
      <w:jc w:val="both"/>
    </w:pPr>
    <w:rPr>
      <w:rFonts w:ascii="Calibri" w:eastAsia="宋体" w:cs="Arial" w:hAnsi="Calibri"/>
      <w:kern w:val="2"/>
      <w:sz w:val="21"/>
      <w:szCs w:val="24"/>
      <w:lang w:val="en-US" w:eastAsia="zh-CN" w:bidi="ar-SA"/>
    </w:rPr>
  </w:style>
  <w:style w:type="paragraph" w:customStyle="1" w:styleId="50">
    <w:name w:val="样式 20 10 磅"/>
    <w:pPr>
      <w:widowControl w:val="0"/>
      <w:jc w:val="both"/>
    </w:pPr>
    <w:rPr>
      <w:rFonts w:ascii="Calibri" w:eastAsia="宋体" w:cs="Arial" w:hAnsi="Calibri"/>
      <w:kern w:val="2"/>
      <w:sz w:val="21"/>
      <w:szCs w:val="24"/>
      <w:lang w:val="en-US" w:eastAsia="zh-CN" w:bidi="ar-SA"/>
    </w:rPr>
  </w:style>
  <w:style w:type="paragraph" w:customStyle="1" w:styleId="51">
    <w:name w:val="样式 21 10 磅"/>
    <w:pPr>
      <w:widowControl w:val="0"/>
      <w:jc w:val="both"/>
    </w:pPr>
    <w:rPr>
      <w:rFonts w:ascii="Calibri" w:eastAsia="宋体" w:cs="Arial" w:hAnsi="Calibri"/>
      <w:kern w:val="2"/>
      <w:sz w:val="21"/>
      <w:szCs w:val="24"/>
      <w:lang w:val="en-US" w:eastAsia="zh-CN" w:bidi="ar-SA"/>
    </w:rPr>
  </w:style>
  <w:style w:type="paragraph" w:customStyle="1" w:styleId="52">
    <w:name w:val="样式 22 10 磅"/>
    <w:next w:val="50"/>
    <w:pPr>
      <w:widowControl w:val="0"/>
      <w:jc w:val="both"/>
    </w:pPr>
    <w:rPr>
      <w:rFonts w:ascii="Calibri" w:eastAsia="宋体" w:cs="Arial" w:hAnsi="Calibri"/>
      <w:kern w:val="2"/>
      <w:sz w:val="21"/>
      <w:szCs w:val="24"/>
      <w:lang w:val="en-US" w:eastAsia="zh-CN" w:bidi="ar-SA"/>
    </w:rPr>
  </w:style>
  <w:style w:type="paragraph" w:customStyle="1" w:styleId="53">
    <w:name w:val="样式 小四"/>
    <w:pPr>
      <w:widowControl w:val="0"/>
    </w:pPr>
    <w:rPr>
      <w:rFonts w:ascii="宋体" w:eastAsia="宋体" w:cs="Times New Roman"/>
      <w:kern w:val="2"/>
      <w:sz w:val="24"/>
      <w:szCs w:val="21"/>
      <w:lang w:val="en-US" w:eastAsia="zh-CN" w:bidi="ar-SA"/>
    </w:rPr>
  </w:style>
  <w:style w:type="paragraph" w:customStyle="1" w:styleId="54">
    <w:name w:val="样式 23 10 磅"/>
    <w:pPr>
      <w:widowControl w:val="0"/>
      <w:jc w:val="both"/>
    </w:pPr>
    <w:rPr>
      <w:rFonts w:ascii="Calibri" w:eastAsia="宋体" w:cs="Arial" w:hAnsi="Calibri"/>
      <w:kern w:val="2"/>
      <w:sz w:val="21"/>
      <w:szCs w:val="24"/>
      <w:lang w:val="en-US" w:eastAsia="zh-CN" w:bidi="ar-SA"/>
    </w:rPr>
  </w:style>
  <w:style w:type="paragraph" w:customStyle="1" w:styleId="55">
    <w:name w:val="样式 24 10 磅"/>
    <w:pPr>
      <w:widowControl w:val="0"/>
      <w:jc w:val="both"/>
    </w:pPr>
    <w:rPr>
      <w:rFonts w:ascii="Calibri" w:eastAsia="宋体" w:cs="Arial" w:hAnsi="Calibri"/>
      <w:kern w:val="2"/>
      <w:sz w:val="21"/>
      <w:szCs w:val="24"/>
      <w:lang w:val="en-US" w:eastAsia="zh-CN" w:bidi="ar-SA"/>
    </w:rPr>
  </w:style>
  <w:style w:type="paragraph" w:customStyle="1" w:styleId="56">
    <w:name w:val="样式 2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57">
    <w:name w:val="样式 3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58">
    <w:name w:val="样式 25 10 磅"/>
    <w:pPr>
      <w:widowControl w:val="0"/>
      <w:jc w:val="both"/>
    </w:pPr>
    <w:rPr>
      <w:rFonts w:ascii="Calibri" w:eastAsia="宋体" w:cs="Arial" w:hAnsi="Calibri"/>
      <w:kern w:val="2"/>
      <w:sz w:val="21"/>
      <w:szCs w:val="24"/>
      <w:lang w:val="en-US" w:eastAsia="zh-CN" w:bidi="ar-SA"/>
    </w:rPr>
  </w:style>
  <w:style w:type="paragraph" w:customStyle="1" w:styleId="59">
    <w:name w:val="样式 26 10 磅"/>
    <w:pPr>
      <w:widowControl w:val="0"/>
      <w:jc w:val="both"/>
    </w:pPr>
    <w:rPr>
      <w:rFonts w:ascii="Calibri" w:eastAsia="宋体" w:cs="Arial" w:hAnsi="Calibri"/>
      <w:kern w:val="2"/>
      <w:sz w:val="21"/>
      <w:szCs w:val="24"/>
      <w:lang w:val="en-US" w:eastAsia="zh-CN" w:bidi="ar-SA"/>
    </w:rPr>
  </w:style>
  <w:style w:type="paragraph" w:customStyle="1" w:styleId="60">
    <w:name w:val="样式 27 10 磅"/>
    <w:next w:val="56"/>
    <w:pPr>
      <w:widowControl w:val="0"/>
      <w:jc w:val="both"/>
    </w:pPr>
    <w:rPr>
      <w:rFonts w:ascii="Calibri" w:eastAsia="宋体" w:cs="Arial" w:hAnsi="Calibri"/>
      <w:kern w:val="2"/>
      <w:sz w:val="21"/>
      <w:szCs w:val="24"/>
      <w:lang w:val="en-US" w:eastAsia="zh-CN" w:bidi="ar-SA"/>
    </w:rPr>
  </w:style>
  <w:style w:type="paragraph" w:customStyle="1" w:styleId="61">
    <w:name w:val="样式 28 10 磅"/>
    <w:next w:val="57"/>
    <w:pPr>
      <w:widowControl w:val="0"/>
      <w:jc w:val="both"/>
    </w:pPr>
    <w:rPr>
      <w:rFonts w:ascii="Calibri" w:eastAsia="宋体" w:cs="Arial" w:hAnsi="Calibri"/>
      <w:kern w:val="2"/>
      <w:sz w:val="21"/>
      <w:szCs w:val="24"/>
      <w:lang w:val="en-US" w:eastAsia="zh-CN" w:bidi="ar-SA"/>
    </w:rPr>
  </w:style>
  <w:style w:type="paragraph" w:customStyle="1" w:styleId="62">
    <w:name w:val="样式 29 10 磅"/>
    <w:pPr>
      <w:widowControl w:val="0"/>
      <w:jc w:val="both"/>
    </w:pPr>
    <w:rPr>
      <w:rFonts w:ascii="Calibri" w:eastAsia="宋体" w:cs="Arial" w:hAnsi="Calibri"/>
      <w:kern w:val="2"/>
      <w:sz w:val="21"/>
      <w:szCs w:val="24"/>
      <w:lang w:val="en-US" w:eastAsia="zh-CN" w:bidi="ar-SA"/>
    </w:rPr>
  </w:style>
  <w:style w:type="paragraph" w:customStyle="1" w:styleId="63">
    <w:name w:val="样式 30 10 磅"/>
    <w:next w:val="59"/>
    <w:pPr>
      <w:widowControl w:val="0"/>
      <w:jc w:val="both"/>
    </w:pPr>
    <w:rPr>
      <w:rFonts w:ascii="Calibri" w:eastAsia="宋体" w:cs="Arial" w:hAnsi="Calibri"/>
      <w:kern w:val="2"/>
      <w:sz w:val="21"/>
      <w:szCs w:val="24"/>
      <w:lang w:val="en-US" w:eastAsia="zh-CN" w:bidi="ar-SA"/>
    </w:rPr>
  </w:style>
  <w:style w:type="paragraph" w:customStyle="1" w:styleId="64">
    <w:name w:val="样式 31 10 磅"/>
    <w:pPr>
      <w:widowControl w:val="0"/>
      <w:jc w:val="both"/>
    </w:pPr>
    <w:rPr>
      <w:rFonts w:ascii="Calibri" w:eastAsia="宋体" w:cs="Arial" w:hAnsi="Calibri"/>
      <w:kern w:val="2"/>
      <w:sz w:val="21"/>
      <w:szCs w:val="24"/>
      <w:lang w:val="en-US" w:eastAsia="zh-CN" w:bidi="ar-SA"/>
    </w:rPr>
  </w:style>
  <w:style w:type="paragraph" w:customStyle="1" w:styleId="65">
    <w:name w:val="样式 32 10 磅"/>
    <w:pPr>
      <w:widowControl w:val="0"/>
      <w:jc w:val="both"/>
    </w:pPr>
    <w:rPr>
      <w:rFonts w:ascii="Calibri" w:eastAsia="宋体" w:cs="Arial" w:hAnsi="Calibri"/>
      <w:kern w:val="2"/>
      <w:sz w:val="21"/>
      <w:szCs w:val="24"/>
      <w:lang w:val="en-US" w:eastAsia="zh-CN" w:bidi="ar-SA"/>
    </w:rPr>
  </w:style>
  <w:style w:type="paragraph" w:customStyle="1" w:styleId="66">
    <w:name w:val="样式 33 10 磅"/>
    <w:next w:val="64"/>
    <w:pPr>
      <w:widowControl w:val="0"/>
      <w:jc w:val="both"/>
    </w:pPr>
    <w:rPr>
      <w:rFonts w:ascii="Calibri" w:eastAsia="宋体" w:cs="Arial" w:hAnsi="Calibri"/>
      <w:kern w:val="2"/>
      <w:sz w:val="21"/>
      <w:szCs w:val="24"/>
      <w:lang w:val="en-US" w:eastAsia="zh-CN" w:bidi="ar-SA"/>
    </w:rPr>
  </w:style>
  <w:style w:type="paragraph" w:customStyle="1" w:styleId="67">
    <w:name w:val="样式 34 10 磅"/>
    <w:pPr>
      <w:widowControl w:val="0"/>
      <w:jc w:val="both"/>
    </w:pPr>
    <w:rPr>
      <w:rFonts w:ascii="Calibri" w:eastAsia="宋体" w:cs="Arial" w:hAnsi="Calibri"/>
      <w:kern w:val="2"/>
      <w:sz w:val="21"/>
      <w:szCs w:val="24"/>
      <w:lang w:val="en-US" w:eastAsia="zh-CN" w:bidi="ar-SA"/>
    </w:rPr>
  </w:style>
  <w:style w:type="paragraph" w:customStyle="1" w:styleId="68">
    <w:name w:val="样式 35 10 磅"/>
    <w:pPr>
      <w:widowControl w:val="0"/>
      <w:jc w:val="both"/>
    </w:pPr>
    <w:rPr>
      <w:rFonts w:ascii="Calibri" w:eastAsia="宋体" w:cs="Arial" w:hAnsi="Calibri"/>
      <w:kern w:val="2"/>
      <w:sz w:val="21"/>
      <w:szCs w:val="24"/>
      <w:lang w:val="en-US" w:eastAsia="zh-CN" w:bidi="ar-SA"/>
    </w:rPr>
  </w:style>
  <w:style w:type="paragraph" w:customStyle="1" w:styleId="69">
    <w:name w:val="样式 36 10 磅"/>
    <w:pPr>
      <w:widowControl w:val="0"/>
      <w:jc w:val="both"/>
    </w:pPr>
    <w:rPr>
      <w:rFonts w:ascii="Calibri" w:eastAsia="宋体" w:cs="Arial" w:hAnsi="Calibri"/>
      <w:kern w:val="2"/>
      <w:sz w:val="21"/>
      <w:szCs w:val="24"/>
      <w:lang w:val="en-US" w:eastAsia="zh-CN" w:bidi="ar-SA"/>
    </w:rPr>
  </w:style>
  <w:style w:type="paragraph" w:customStyle="1" w:styleId="70">
    <w:name w:val="样式 37 10 磅"/>
    <w:pPr>
      <w:widowControl w:val="0"/>
      <w:jc w:val="both"/>
    </w:pPr>
    <w:rPr>
      <w:rFonts w:ascii="Calibri" w:eastAsia="宋体" w:cs="Arial" w:hAnsi="Calibri"/>
      <w:kern w:val="2"/>
      <w:sz w:val="21"/>
      <w:szCs w:val="24"/>
      <w:lang w:val="en-US" w:eastAsia="zh-CN" w:bidi="ar-SA"/>
    </w:rPr>
  </w:style>
  <w:style w:type="paragraph" w:customStyle="1" w:styleId="71">
    <w:name w:val="样式 38 10 磅"/>
    <w:pPr>
      <w:widowControl w:val="0"/>
      <w:jc w:val="both"/>
    </w:pPr>
    <w:rPr>
      <w:rFonts w:ascii="Calibri" w:eastAsia="宋体" w:cs="Arial" w:hAnsi="Calibri"/>
      <w:kern w:val="2"/>
      <w:sz w:val="21"/>
      <w:szCs w:val="24"/>
      <w:lang w:val="en-US" w:eastAsia="zh-CN" w:bidi="ar-SA"/>
    </w:rPr>
  </w:style>
  <w:style w:type="paragraph" w:customStyle="1" w:styleId="72">
    <w:name w:val="样式 39 10 磅"/>
    <w:pPr>
      <w:widowControl w:val="0"/>
      <w:jc w:val="both"/>
    </w:pPr>
    <w:rPr>
      <w:rFonts w:ascii="Calibri" w:eastAsia="宋体" w:cs="Arial" w:hAnsi="Calibri"/>
      <w:kern w:val="2"/>
      <w:sz w:val="21"/>
      <w:szCs w:val="24"/>
      <w:lang w:val="en-US" w:eastAsia="zh-CN" w:bidi="ar-SA"/>
    </w:rPr>
  </w:style>
  <w:style w:type="paragraph" w:customStyle="1" w:styleId="73">
    <w:name w:val="列出段落1"/>
    <w:basedOn w:val="0"/>
    <w:pPr>
      <w:ind w:firstLineChars="200" w:firstLine="200"/>
    </w:pPr>
  </w:style>
  <w:style w:type="character" w:customStyle="1" w:styleId="74">
    <w:name w:val="font31"/>
    <w:basedOn w:val="10"/>
    <w:rPr>
      <w:rFonts w:ascii="宋体" w:eastAsia="宋体" w:cs="宋体"/>
      <w:color w:val="FF0000"/>
      <w:sz w:val="24"/>
      <w:szCs w:val="24"/>
      <w:u w:val="none"/>
    </w:rPr>
  </w:style>
  <w:style w:type="character" w:customStyle="1" w:styleId="75">
    <w:name w:val="font11"/>
    <w:basedOn w:val="10"/>
    <w:rPr>
      <w:rFonts w:ascii="宋体" w:eastAsia="宋体" w:cs="宋体"/>
      <w:color w:val="000000"/>
      <w:sz w:val="24"/>
      <w:szCs w:val="24"/>
      <w:u w:val="none"/>
    </w:rPr>
  </w:style>
  <w:style w:type="paragraph" w:customStyle="1" w:styleId="76">
    <w:name w:val="样式 5 三号"/>
    <w:next w:val="44"/>
    <w:pPr>
      <w:widowControl w:val="0"/>
      <w:jc w:val="both"/>
    </w:pPr>
    <w:rPr>
      <w:rFonts w:ascii="Times New Roman" w:eastAsia="方正仿宋_GBK" w:cs="Times New Roman" w:hAnsi="Times New Roman"/>
      <w:kern w:val="2"/>
      <w:sz w:val="32"/>
      <w:lang w:val="en-US" w:eastAsia="zh-CN" w:bidi="ar-SA"/>
    </w:rPr>
  </w:style>
  <w:style w:type="paragraph" w:customStyle="1" w:styleId="77">
    <w:name w:val="样式 40 10 磅"/>
    <w:pPr>
      <w:widowControl w:val="0"/>
      <w:jc w:val="both"/>
    </w:pPr>
    <w:rPr>
      <w:rFonts w:ascii="Times New Roman" w:eastAsia="宋体" w:cs="Times New Roman" w:hAnsi="Times New Roman"/>
      <w:kern w:val="2"/>
      <w:sz w:val="21"/>
      <w:szCs w:val="21"/>
      <w:lang w:val="en-US" w:eastAsia="zh-CN" w:bidi="ar-SA"/>
    </w:rPr>
  </w:style>
  <w:style w:type="paragraph" w:customStyle="1" w:styleId="78">
    <w:name w:val="样式 1 小四"/>
    <w:pPr>
      <w:widowControl w:val="0"/>
    </w:pPr>
    <w:rPr>
      <w:rFonts w:ascii="宋体" w:eastAsia="宋体" w:cs="Times New Roman"/>
      <w:kern w:val="2"/>
      <w:sz w:val="24"/>
      <w:szCs w:val="21"/>
      <w:lang w:val="en-US" w:eastAsia="zh-CN" w:bidi="ar-SA"/>
    </w:rPr>
  </w:style>
  <w:style w:type="paragraph" w:customStyle="1" w:styleId="79">
    <w:name w:val="样式 4 三号"/>
    <w:pPr>
      <w:widowControl w:val="0"/>
      <w:spacing w:line="560" w:lineRule="exact"/>
      <w:jc w:val="both"/>
    </w:pPr>
    <w:rPr>
      <w:rFonts w:ascii="Times New Roman" w:eastAsia="方正仿宋_GBK" w:cs="Times New Roman" w:hAnsi="Times New Roman"/>
      <w:spacing w:val="-4"/>
      <w:kern w:val="2"/>
      <w:sz w:val="32"/>
      <w:lang w:val="en-US" w:eastAsia="zh-CN" w:bidi="ar-SA"/>
    </w:rPr>
  </w:style>
  <w:style w:type="paragraph" w:customStyle="1" w:styleId="80">
    <w:name w:val="样式 41 10 磅"/>
    <w:pPr>
      <w:widowControl w:val="0"/>
      <w:jc w:val="both"/>
    </w:pPr>
    <w:rPr>
      <w:rFonts w:ascii="Calibri" w:eastAsia="宋体" w:cs="Arial" w:hAnsi="Calibri"/>
      <w:kern w:val="2"/>
      <w:sz w:val="21"/>
      <w:szCs w:val="24"/>
      <w:lang w:val="en-US" w:eastAsia="zh-CN" w:bidi="ar-SA"/>
    </w:rPr>
  </w:style>
  <w:style w:type="paragraph" w:customStyle="1" w:styleId="81">
    <w:name w:val="样式 42 10 磅"/>
    <w:pPr>
      <w:widowControl w:val="0"/>
      <w:jc w:val="both"/>
    </w:pPr>
    <w:rPr>
      <w:rFonts w:ascii="Calibri" w:eastAsia="宋体" w:cs="Arial" w:hAnsi="Calibri"/>
      <w:kern w:val="2"/>
      <w:sz w:val="21"/>
      <w:szCs w:val="24"/>
      <w:lang w:val="en-US" w:eastAsia="zh-CN" w:bidi="ar-SA"/>
    </w:rPr>
  </w:style>
  <w:style w:type="paragraph" w:customStyle="1" w:styleId="82">
    <w:name w:val="样式 6 三号"/>
    <w:pPr>
      <w:widowControl w:val="0"/>
      <w:spacing w:line="560" w:lineRule="exact"/>
      <w:jc w:val="both"/>
    </w:pPr>
    <w:rPr>
      <w:rFonts w:ascii="Times New Roman" w:eastAsia="方正仿宋_GBK" w:cs="Times New Roman" w:hAnsi="Times New Roman"/>
      <w:spacing w:val="-4"/>
      <w:kern w:val="2"/>
      <w:sz w:val="32"/>
      <w:lang w:val="en-US" w:eastAsia="zh-CN" w:bidi="ar-SA"/>
    </w:rPr>
  </w:style>
  <w:style w:type="paragraph" w:customStyle="1" w:styleId="83">
    <w:name w:val="样式 43 10 磅"/>
    <w:pPr>
      <w:widowControl w:val="0"/>
    </w:pPr>
    <w:rPr>
      <w:rFonts w:ascii="Calibri" w:eastAsia="宋体" w:cs="Arial" w:hAnsi="Calibri"/>
      <w:kern w:val="2"/>
      <w:sz w:val="21"/>
      <w:szCs w:val="24"/>
      <w:lang w:val="en-US" w:eastAsia="zh-CN" w:bidi="ar-SA"/>
    </w:rPr>
  </w:style>
  <w:style w:type="paragraph" w:customStyle="1" w:styleId="84">
    <w:name w:val="样式 44 10 磅"/>
    <w:pPr>
      <w:widowControl w:val="0"/>
    </w:pPr>
    <w:rPr>
      <w:rFonts w:ascii="Calibri" w:eastAsia="宋体" w:cs="Arial" w:hAnsi="Calibri"/>
      <w:b/>
      <w:bCs/>
      <w:kern w:val="2"/>
      <w:sz w:val="21"/>
      <w:szCs w:val="24"/>
      <w:lang w:val="en-US" w:eastAsia="zh-CN" w:bidi="ar-SA"/>
    </w:rPr>
  </w:style>
  <w:style w:type="paragraph" w:customStyle="1" w:styleId="85">
    <w:name w:val="样式 45 10 磅"/>
    <w:pPr>
      <w:widowControl w:val="0"/>
    </w:pPr>
    <w:rPr>
      <w:rFonts w:ascii="Calibri" w:eastAsia="宋体" w:cs="Arial" w:hAnsi="Calibri"/>
      <w:kern w:val="2"/>
      <w:sz w:val="21"/>
      <w:szCs w:val="24"/>
      <w:lang w:val="en-US" w:eastAsia="zh-CN" w:bidi="ar-SA"/>
    </w:rPr>
  </w:style>
  <w:style w:type="paragraph" w:customStyle="1" w:styleId="86">
    <w:name w:val="样式 46 10 磅"/>
    <w:pPr>
      <w:widowControl w:val="0"/>
      <w:jc w:val="both"/>
    </w:pPr>
    <w:rPr>
      <w:rFonts w:ascii="Calibri" w:eastAsia="宋体" w:cs="Arial" w:hAnsi="Calibri"/>
      <w:kern w:val="2"/>
      <w:sz w:val="21"/>
      <w:szCs w:val="24"/>
      <w:lang w:val="en-US" w:eastAsia="zh-CN" w:bidi="ar-SA"/>
    </w:rPr>
  </w:style>
  <w:style w:type="paragraph" w:customStyle="1" w:styleId="87">
    <w:name w:val="样式 47 10 磅"/>
    <w:pPr>
      <w:widowControl w:val="0"/>
      <w:jc w:val="both"/>
    </w:pPr>
    <w:rPr>
      <w:rFonts w:ascii="Calibri" w:eastAsia="宋体" w:cs="Arial" w:hAnsi="Calibri"/>
      <w:kern w:val="2"/>
      <w:sz w:val="21"/>
      <w:szCs w:val="24"/>
      <w:lang w:val="en-US" w:eastAsia="zh-CN" w:bidi="ar-SA"/>
    </w:rPr>
  </w:style>
  <w:style w:type="paragraph" w:customStyle="1" w:styleId="88">
    <w:name w:val="样式 48 10 磅"/>
    <w:pPr>
      <w:widowControl w:val="0"/>
      <w:jc w:val="both"/>
    </w:pPr>
    <w:rPr>
      <w:rFonts w:ascii="Calibri" w:eastAsia="宋体" w:cs="Arial" w:hAnsi="Calibri"/>
      <w:kern w:val="2"/>
      <w:sz w:val="21"/>
      <w:szCs w:val="24"/>
      <w:lang w:val="en-US" w:eastAsia="zh-CN" w:bidi="ar-SA"/>
    </w:rPr>
  </w:style>
  <w:style w:type="paragraph" w:customStyle="1" w:styleId="89">
    <w:name w:val="样式 49 10 磅"/>
    <w:pPr>
      <w:widowControl w:val="0"/>
      <w:jc w:val="both"/>
    </w:pPr>
    <w:rPr>
      <w:rFonts w:ascii="Calibri" w:eastAsia="宋体" w:cs="Arial" w:hAnsi="Calibri"/>
      <w:kern w:val="2"/>
      <w:sz w:val="21"/>
      <w:szCs w:val="24"/>
      <w:lang w:val="en-US" w:eastAsia="zh-CN" w:bidi="ar-SA"/>
    </w:rPr>
  </w:style>
  <w:style w:type="paragraph" w:customStyle="1" w:styleId="90">
    <w:name w:val="样式 50 10 磅"/>
    <w:pPr>
      <w:widowControl w:val="0"/>
      <w:jc w:val="both"/>
    </w:pPr>
    <w:rPr>
      <w:rFonts w:ascii="Calibri" w:eastAsia="宋体" w:cs="Arial" w:hAnsi="Calibri"/>
      <w:kern w:val="2"/>
      <w:sz w:val="21"/>
      <w:szCs w:val="24"/>
      <w:lang w:val="en-US" w:eastAsia="zh-CN" w:bidi="ar-SA"/>
    </w:rPr>
  </w:style>
  <w:style w:type="paragraph" w:customStyle="1" w:styleId="91">
    <w:name w:val="样式 51 10 磅"/>
    <w:pPr>
      <w:widowControl w:val="0"/>
      <w:jc w:val="both"/>
    </w:pPr>
    <w:rPr>
      <w:rFonts w:ascii="Calibri" w:eastAsia="宋体" w:cs="Arial" w:hAnsi="Calibri"/>
      <w:kern w:val="2"/>
      <w:sz w:val="21"/>
      <w:szCs w:val="24"/>
      <w:lang w:val="en-US" w:eastAsia="zh-CN" w:bidi="ar-SA"/>
    </w:rPr>
  </w:style>
  <w:style w:type="paragraph" w:customStyle="1" w:styleId="92">
    <w:name w:val="样式 52 10 磅"/>
    <w:pPr>
      <w:widowControl w:val="0"/>
      <w:jc w:val="both"/>
    </w:pPr>
    <w:rPr>
      <w:rFonts w:ascii="Calibri" w:eastAsia="宋体" w:cs="Arial" w:hAnsi="Calibri"/>
      <w:kern w:val="2"/>
      <w:sz w:val="21"/>
      <w:szCs w:val="24"/>
      <w:lang w:val="en-US" w:eastAsia="zh-CN" w:bidi="ar-SA"/>
    </w:rPr>
  </w:style>
  <w:style w:type="paragraph" w:customStyle="1" w:styleId="93">
    <w:name w:val="样式 53 10 磅"/>
    <w:pPr>
      <w:widowControl w:val="0"/>
      <w:jc w:val="both"/>
    </w:pPr>
    <w:rPr>
      <w:rFonts w:ascii="Calibri" w:eastAsia="宋体" w:cs="Arial" w:hAnsi="Calibri"/>
      <w:kern w:val="2"/>
      <w:sz w:val="21"/>
      <w:szCs w:val="24"/>
      <w:lang w:val="en-US" w:eastAsia="zh-CN" w:bidi="ar-SA"/>
    </w:rPr>
  </w:style>
  <w:style w:type="paragraph" w:customStyle="1" w:styleId="94">
    <w:name w:val="样式 54 10 磅"/>
    <w:pPr>
      <w:widowControl w:val="0"/>
      <w:jc w:val="both"/>
    </w:pPr>
    <w:rPr>
      <w:rFonts w:ascii="Calibri" w:eastAsia="宋体" w:cs="Arial" w:hAnsi="Calibri"/>
      <w:kern w:val="2"/>
      <w:sz w:val="21"/>
      <w:szCs w:val="24"/>
      <w:lang w:val="en-US" w:eastAsia="zh-CN" w:bidi="ar-SA"/>
    </w:rPr>
  </w:style>
  <w:style w:type="paragraph" w:customStyle="1" w:styleId="95">
    <w:name w:val="样式 55 10 磅"/>
    <w:pPr>
      <w:widowControl w:val="0"/>
      <w:jc w:val="both"/>
    </w:pPr>
    <w:rPr>
      <w:rFonts w:ascii="Calibri" w:eastAsia="宋体" w:cs="Arial" w:hAnsi="Calibri"/>
      <w:kern w:val="2"/>
      <w:sz w:val="21"/>
      <w:szCs w:val="24"/>
      <w:lang w:val="en-US" w:eastAsia="zh-CN" w:bidi="ar-SA"/>
    </w:rPr>
  </w:style>
  <w:style w:type="paragraph" w:customStyle="1" w:styleId="96">
    <w:name w:val="样式 56 10 磅"/>
    <w:pPr>
      <w:widowControl w:val="0"/>
      <w:jc w:val="both"/>
    </w:pPr>
    <w:rPr>
      <w:rFonts w:ascii="Calibri" w:eastAsia="宋体" w:cs="Arial" w:hAnsi="Calibri"/>
      <w:kern w:val="2"/>
      <w:sz w:val="21"/>
      <w:szCs w:val="24"/>
      <w:lang w:val="en-US" w:eastAsia="zh-CN" w:bidi="ar-SA"/>
    </w:rPr>
  </w:style>
  <w:style w:type="paragraph" w:customStyle="1" w:styleId="97">
    <w:name w:val="样式 57 10 磅"/>
    <w:pPr>
      <w:widowControl w:val="0"/>
      <w:jc w:val="both"/>
    </w:pPr>
    <w:rPr>
      <w:rFonts w:ascii="Calibri" w:eastAsia="宋体" w:cs="Arial" w:hAnsi="Calibri"/>
      <w:kern w:val="2"/>
      <w:sz w:val="21"/>
      <w:szCs w:val="24"/>
      <w:lang w:val="en-US" w:eastAsia="zh-CN" w:bidi="ar-SA"/>
    </w:rPr>
  </w:style>
  <w:style w:type="paragraph" w:customStyle="1" w:styleId="98">
    <w:name w:val="样式 58 10 磅"/>
    <w:pPr>
      <w:widowControl w:val="0"/>
      <w:jc w:val="both"/>
    </w:pPr>
    <w:rPr>
      <w:rFonts w:ascii="Calibri" w:eastAsia="宋体" w:cs="Arial" w:hAnsi="Calibri"/>
      <w:kern w:val="2"/>
      <w:sz w:val="21"/>
      <w:szCs w:val="24"/>
      <w:lang w:val="en-US" w:eastAsia="zh-CN" w:bidi="ar-SA"/>
    </w:rPr>
  </w:style>
  <w:style w:type="paragraph" w:customStyle="1" w:styleId="99">
    <w:name w:val="样式 59 10 磅"/>
    <w:pPr>
      <w:widowControl w:val="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Application>
  <Pages>2</Pages>
  <Words>696</Words>
  <Characters>729</Characters>
  <Lines>53</Lines>
  <Paragraphs>36</Paragraphs>
  <CharactersWithSpaces>736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阿牧古龙</dc:creator>
  <cp:lastModifiedBy>付玮</cp:lastModifiedBy>
  <cp:revision>8</cp:revision>
  <cp:lastPrinted>2025-12-11T01:09:00Z</cp:lastPrinted>
  <dcterms:created xsi:type="dcterms:W3CDTF">2025-09-03T03:34:00Z</dcterms:created>
  <dcterms:modified xsi:type="dcterms:W3CDTF">2026-06-15T09:25:07Z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2052-12.1.0.26895</vt:lpwstr>
  </property>
  <property fmtid="{D5CDD505-2E9C-101B-9397-08002B2CF9AE}" pid="3" name="ICV">
    <vt:lpwstr>CFA6CDF26C3A4C2B88AE9A550ADDBFC6_13</vt:lpwstr>
  </property>
  <property fmtid="{D5CDD505-2E9C-101B-9397-08002B2CF9AE}" pid="4" name="KSOTemplateDocerSaveRecord">
    <vt:lpwstr>eyJoZGlkIjoiYWU5OGI4MmI0NzAwMTkzNjYzYTBhYzYyNWYzZTc0ZTkiLCJ1c2VySWQiOiI3NjY4NTA5MDcifQ==</vt:lpwstr>
  </property>
</Properties>
</file>