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firstLineChars="450" w:firstLine="2456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6727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方正仿宋_GBK" w:eastAsia="方正仿宋_GBK" w:cs="方正仿宋_GBK"/>
                <w:sz w:val="30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东乌海关业务用房化粪池清理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服务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项目</w:t>
            </w:r>
          </w:p>
        </w:tc>
      </w:tr>
      <w:tr>
        <w:trPr>
          <w:trHeight w:val="918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  <w:lang w:val="en-US" w:eastAsia="zh-CN"/>
              </w:rPr>
              <w:t>20000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.00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727" w:type="dxa"/>
            <w:vAlign w:val="center"/>
          </w:tcPr>
          <w:p>
            <w:pPr>
              <w:pStyle w:val="28"/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F0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3702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spacing w:line="400" w:lineRule="exact"/>
              <w:ind w:firstLineChars="50" w:firstLine="193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不满足资格条件的响应文件将按无效响应文件处理。</w:t>
            </w:r>
          </w:p>
          <w:p>
            <w:pPr>
              <w:spacing w:line="400" w:lineRule="exact"/>
              <w:ind w:firstLineChars="50" w:firstLine="193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 xml:space="preserve">详细需求栏中所有加“★”项的需求均为实质性要求，不满足实质性要求的响应文件将按无效响应文件处理。 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注：本采购项目为最低价采购模式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</w:p>
        </w:tc>
      </w:tr>
      <w:tr>
        <w:trPr>
          <w:trHeight w:val="893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727" w:type="dxa"/>
            <w:vAlign w:val="center"/>
          </w:tcPr>
          <w:p>
            <w:pPr>
              <w:pStyle w:val="79"/>
              <w:spacing w:line="400" w:lineRule="exact"/>
              <w:ind w:firstLineChars="100" w:firstLine="386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具有独立法人资格，持有有效的营业执照，经营范围包含化粪池清理、管道疏通、环卫清运、污水处理等相关业务。</w:t>
            </w:r>
          </w:p>
          <w:p>
            <w:pPr>
              <w:pStyle w:val="79"/>
              <w:spacing w:line="400" w:lineRule="exact"/>
              <w:ind w:firstLineChars="100" w:firstLine="386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具备化粪池清掏、污水清运相关服务能力，拥有专业作业车辆、吸污设备、疏通机械及固定作业人员。</w:t>
            </w:r>
          </w:p>
          <w:p>
            <w:pPr>
              <w:pStyle w:val="79"/>
              <w:spacing w:line="400" w:lineRule="exact"/>
              <w:ind w:firstLineChars="100" w:firstLine="386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遵守环保及市容管理规定，污水、淤泥、垃圾须合规转运至指定处置点，不得随意倾倒。</w:t>
            </w:r>
          </w:p>
          <w:p>
            <w:pPr>
              <w:pStyle w:val="207"/>
              <w:keepNext w:val="0"/>
              <w:keepLines w:val="0"/>
              <w:widowControl/>
              <w:suppressLineNumbers w:val="0"/>
              <w:spacing w:line="400" w:lineRule="exact"/>
              <w:ind w:firstLineChars="100" w:firstLine="386"/>
              <w:jc w:val="left"/>
              <w:rPr>
                <w:rFonts w:ascii="Times New Roman" w:eastAsia="方正仿宋_GBK" w:cs="方正仿宋_GBK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近3年内无重大违法违规记录、无重大安全及质量事故。</w:t>
            </w:r>
          </w:p>
          <w:p>
            <w:pPr>
              <w:pStyle w:val="79"/>
              <w:spacing w:line="400" w:lineRule="exact"/>
              <w:ind w:firstLineChars="100" w:firstLine="386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本项目不接受联合体投标，不允许分包、转包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。</w:t>
            </w:r>
          </w:p>
        </w:tc>
      </w:tr>
      <w:tr>
        <w:trPr>
          <w:trHeight w:val="2373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★实质性需求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1.服务地点：东乌旗嘎达布其口岸海关业务用房及附属区域（含实验楼、H986业务用房等）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2.服务内容：对区域内所有化粪池、污水井、排污管道进行清掏、抽污、清运、疏通、沉淀池淤泥清理等。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3.作业标准：清掏彻底、池内淤泥杂物清运干净；作业现场围挡防护，完工后清理场地、恢复原貌，无异味残留、无环境污染。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4.清运要求：所有粪污、淤泥、垃圾密闭运输，全程合规处置。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5.安全要求：作业人员持证上岗，配备安全防护用具、警示标识，严格遵守有限空间作业安全规范，杜绝安全事故。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6.本次报价为全包固定单价/总价，包含人工、设备、车辆燃油、清掏、抽污、转运处置、现场保洁、安全防护、税费等全部费用，采购期内不再另行加价。</w:t>
            </w:r>
          </w:p>
          <w:p>
            <w:pPr>
              <w:pStyle w:val="80"/>
              <w:spacing w:line="400" w:lineRule="exact"/>
              <w:ind w:firstLineChars="100" w:firstLine="386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7.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付款条件：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以双方签订的合同中约定价格为准。</w:t>
            </w:r>
          </w:p>
          <w:p>
            <w:pPr>
              <w:pStyle w:val="80"/>
              <w:spacing w:line="400" w:lineRule="exact"/>
              <w:ind w:left="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699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评审方法按照最低价法</w:t>
            </w:r>
          </w:p>
        </w:tc>
      </w:tr>
    </w:tbl>
    <w:p>
      <w:pPr>
        <w:jc w:val="left"/>
        <w:rPr>
          <w:rFonts w:ascii="宋体"/>
        </w:rPr>
      </w:pPr>
    </w:p>
    <w:sectPr>
      <w:footerReference w:type="default" r:id="rId2"/>
      <w:pgSz w:w="11907" w:h="16840"/>
      <w:pgMar w:top="1701" w:right="1418" w:bottom="1701" w:left="141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微软雅黑"/>
    <w:panose1 w:val="00000000000000000000"/>
    <w:charset w:val="86"/>
    <w:family w:val="script"/>
    <w:pitch w:val="variable"/>
    <w:sig w:usb0="00000000" w:usb1="00000000" w:usb2="00082016" w:usb3="00000000" w:csb0="00040001" w:csb1="00000000"/>
  </w:font>
  <w:font w:name="方正楷体_GBK">
    <w:altName w:val="Microsoft YaHei UI"/>
    <w:panose1 w:val="00000000000000000000"/>
    <w:charset w:val="86"/>
    <w:family w:val="script"/>
    <w:pitch w:val="variable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variable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976AB801"/>
    <w:multiLevelType w:val="singleLevel"/>
    <w:tmpl w:val="61DD5A31"/>
    <w:lvl w:ilvl="0">
      <w:start w:val="1"/>
      <w:numFmt w:val="decimal"/>
      <w:lvlRestart w:val="0"/>
      <w:pStyle w:val="16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displayBackgroundShape/>
  <w:bordersDoNotSurroundHeader w:val="0"/>
  <w:bordersDoNotSurroundFooter w:val="0"/>
  <w:trackRevisions/>
  <w:defaultTabStop w:val="420"/>
  <w:drawingGridHorizontalSpacing w:val="157"/>
  <w:drawingGridVerticalSpacing w:val="289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List Number"/>
    <w:basedOn w:val="0"/>
    <w:pPr>
      <w:numPr>
        <w:ilvl w:val="0"/>
        <w:numId w:val="1"/>
      </w:numPr>
    </w:pPr>
  </w:style>
  <w:style w:type="paragraph" w:styleId="17">
    <w:name w:val="caption"/>
    <w:next w:val="0"/>
    <w:pPr>
      <w:widowControl w:val="0"/>
      <w:jc w:val="both"/>
    </w:pPr>
    <w:rPr>
      <w:rFonts w:ascii="Arial" w:eastAsia="黑体" w:cs="Arial" w:hAnsi="Arial"/>
      <w:b/>
      <w:bCs/>
      <w:kern w:val="2"/>
      <w:lang w:val="en-US" w:eastAsia="zh-CN" w:bidi="ar-SA"/>
    </w:rPr>
  </w:style>
  <w:style w:type="paragraph" w:styleId="18">
    <w:name w:val="annotation text"/>
    <w:basedOn w:val="0"/>
    <w:pPr>
      <w:jc w:val="left"/>
    </w:pPr>
  </w:style>
  <w:style w:type="paragraph" w:styleId="19">
    <w:name w:val="toc 5"/>
    <w:basedOn w:val="0"/>
    <w:autoRedefine/>
    <w:next w:val="0"/>
    <w:pPr>
      <w:ind w:left="1680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24">
    <w:name w:val="page number"/>
    <w:basedOn w:val="10"/>
  </w:style>
  <w:style w:type="character" w:styleId="25">
    <w:name w:val="annotation reference"/>
    <w:basedOn w:val="10"/>
    <w:rPr>
      <w:sz w:val="21"/>
      <w:szCs w:val="21"/>
    </w:rPr>
  </w:style>
  <w:style w:type="paragraph" w:customStyle="1" w:styleId="26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8 10 磅"/>
    <w:next w:val="19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7 10 磅"/>
    <w:pPr>
      <w:widowControl w:val="0"/>
      <w:jc w:val="both"/>
    </w:pPr>
    <w:rPr>
      <w:rFonts w:ascii="Arial" w:eastAsia="黑体" w:cs="Arial" w:hAnsi="Arial"/>
      <w:b/>
      <w:bCs/>
      <w:kern w:val="2"/>
      <w:lang w:val="en-US" w:eastAsia="zh-CN" w:bidi="ar-SA"/>
    </w:rPr>
  </w:style>
  <w:style w:type="paragraph" w:customStyle="1" w:styleId="36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28 10 磅"/>
    <w:next w:val="15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0 10 磅"/>
    <w:next w:val="33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33 10 磅"/>
    <w:next w:val="16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3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34 10 磅"/>
    <w:next w:val="5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6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53 10 磅"/>
    <w:next w:val="82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54 10 磅"/>
    <w:next w:val="83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2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3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5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6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7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8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9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0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1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2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0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1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2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3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4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5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7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8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9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0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1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2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3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4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5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6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7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8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9">
    <w:name w:val="样式 10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0">
    <w:name w:val="样式 1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1">
    <w:name w:val="样式 10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2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3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4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5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6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7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8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9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0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1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2">
    <w:name w:val="样式 1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3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4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5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6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7">
    <w:name w:val="样式 1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8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9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0">
    <w:name w:val="样式 1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1">
    <w:name w:val="样式 1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2">
    <w:name w:val="样式 1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3">
    <w:name w:val="样式 1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4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5">
    <w:name w:val="样式 1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6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7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8">
    <w:name w:val="样式 1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9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0">
    <w:name w:val="样式 1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1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2">
    <w:name w:val="样式 1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3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4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5">
    <w:name w:val="样式 1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6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7">
    <w:name w:val="样式 1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8">
    <w:name w:val="样式 1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9">
    <w:name w:val="样式 1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0">
    <w:name w:val="样式 1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1">
    <w:name w:val="样式 1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2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3">
    <w:name w:val="样式 1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4">
    <w:name w:val="样式 1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5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6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7">
    <w:name w:val="样式 1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8">
    <w:name w:val="样式 1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9">
    <w:name w:val="样式 1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0">
    <w:name w:val="样式 1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1">
    <w:name w:val="样式 1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2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3">
    <w:name w:val="样式 1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4">
    <w:name w:val="样式 1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5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6">
    <w:name w:val="样式 1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7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8">
    <w:name w:val="样式 1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9">
    <w:name w:val="样式 1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0">
    <w:name w:val="样式 1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1">
    <w:name w:val="样式 1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2">
    <w:name w:val="样式 1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3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4">
    <w:name w:val="样式 1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5">
    <w:name w:val="样式 1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6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7">
    <w:name w:val="样式 1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8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9">
    <w:name w:val="样式 1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0">
    <w:name w:val="样式 1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1">
    <w:name w:val="样式 1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2">
    <w:name w:val="样式 1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3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4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5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6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7">
    <w:name w:val="样式 1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8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9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0">
    <w:name w:val="样式 1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1">
    <w:name w:val="样式 1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462</TotalTime>
  <Application>Yozo_Office</Application>
  <Pages>2</Pages>
  <Words>685</Words>
  <Characters>714</Characters>
  <Lines>58</Lines>
  <Paragraphs>30</Paragraphs>
  <CharactersWithSpaces>717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安国强</cp:lastModifiedBy>
  <cp:revision>12</cp:revision>
  <cp:lastPrinted>2026-04-09T07:25:57Z</cp:lastPrinted>
  <dcterms:created xsi:type="dcterms:W3CDTF">2025-08-08T09:37:00Z</dcterms:created>
  <dcterms:modified xsi:type="dcterms:W3CDTF">2026-09-23T01:24:19Z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eyJoZGlkIjoiY2NhMGM3YjkwYzZhZjE2NzhkYzc5NzRkZjU1YmU5OTYiLCJ1c2VySWQiOiIzMTgzMzE3NTgifQ==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B362E6F743FC422786852A81DF23C79B_12</vt:lpwstr>
  </property>
</Properties>
</file>