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widowControl/>
        <w:spacing w:line="500" w:lineRule="exact"/>
        <w:outlineLvl w:val="1"/>
        <w:rPr>
          <w:rFonts w:ascii="FangSong_GB2312" w:eastAsia="FangSong_GB2312" w:cs="宋体" w:hAnsi="FangSong_GB2312"/>
          <w:b/>
          <w:bCs/>
          <w:kern w:val="36"/>
          <w:sz w:val="36"/>
          <w:szCs w:val="36"/>
        </w:rPr>
      </w:pPr>
      <w:bookmarkStart w:id="0" w:name="_GoBack"/>
      <w:bookmarkEnd w:id="0"/>
      <w:r>
        <w:rPr>
          <w:rFonts w:ascii="仿宋" w:eastAsia="仿宋" w:cs="仿宋" w:hint="eastAsia"/>
          <w:sz w:val="24"/>
          <w:szCs w:val="24"/>
        </w:rPr>
        <w:t>附件</w:t>
      </w:r>
      <w:r>
        <w:rPr>
          <w:rFonts w:ascii="FangSong_GB2312" w:eastAsia="FangSong_GB2312" w:cs="宋体" w:hAnsi="FangSong_GB2312" w:hint="eastAsia"/>
          <w:b/>
          <w:bCs/>
          <w:kern w:val="36"/>
          <w:sz w:val="36"/>
          <w:szCs w:val="36"/>
        </w:rPr>
        <w:tab/>
      </w:r>
    </w:p>
    <w:p>
      <w:pPr>
        <w:widowControl/>
        <w:spacing w:line="500" w:lineRule="exact"/>
        <w:jc w:val="center"/>
        <w:outlineLvl w:val="1"/>
        <w:rPr>
          <w:rFonts w:ascii="黑体" w:eastAsia="黑体" w:cs="宋体"/>
          <w:bCs/>
          <w:kern w:val="36"/>
          <w:sz w:val="36"/>
          <w:szCs w:val="36"/>
        </w:rPr>
      </w:pPr>
    </w:p>
    <w:p>
      <w:pPr>
        <w:widowControl/>
        <w:spacing w:line="500" w:lineRule="exact"/>
        <w:jc w:val="center"/>
        <w:outlineLvl w:val="1"/>
        <w:rPr>
          <w:rFonts w:ascii="黑体" w:eastAsia="黑体" w:cs="宋体"/>
          <w:bCs/>
          <w:kern w:val="36"/>
          <w:sz w:val="36"/>
          <w:szCs w:val="36"/>
        </w:rPr>
      </w:pPr>
      <w:r>
        <w:rPr>
          <w:rFonts w:ascii="黑体" w:eastAsia="黑体" w:hint="eastAsia"/>
          <w:sz w:val="36"/>
          <w:szCs w:val="36"/>
        </w:rPr>
        <w:t>鄂尔多斯海关职工食堂委托管理服务采购</w:t>
      </w:r>
    </w:p>
    <w:p>
      <w:pPr>
        <w:widowControl/>
        <w:spacing w:line="500" w:lineRule="exact"/>
        <w:jc w:val="center"/>
        <w:outlineLvl w:val="1"/>
        <w:rPr>
          <w:rFonts w:ascii="黑体" w:eastAsia="黑体" w:cs="宋体"/>
          <w:bCs/>
          <w:kern w:val="36"/>
          <w:sz w:val="36"/>
          <w:szCs w:val="36"/>
        </w:rPr>
      </w:pPr>
    </w:p>
    <w:p>
      <w:pPr>
        <w:widowControl/>
        <w:spacing w:line="500" w:lineRule="exact"/>
        <w:jc w:val="center"/>
        <w:outlineLvl w:val="1"/>
        <w:rPr>
          <w:rFonts w:ascii="黑体" w:eastAsia="黑体" w:cs="宋体"/>
          <w:bCs/>
          <w:kern w:val="36"/>
          <w:sz w:val="36"/>
          <w:szCs w:val="36"/>
        </w:rPr>
      </w:pPr>
      <w:r>
        <w:rPr>
          <w:rFonts w:ascii="黑体" w:eastAsia="黑体" w:cs="宋体" w:hint="eastAsia"/>
          <w:bCs/>
          <w:kern w:val="36"/>
          <w:sz w:val="36"/>
          <w:szCs w:val="36"/>
        </w:rPr>
        <w:t>中标结果公告</w:t>
      </w:r>
    </w:p>
    <w:p>
      <w:pPr>
        <w:pStyle w:val="15"/>
        <w:spacing w:line="500" w:lineRule="exact"/>
      </w:pPr>
    </w:p>
    <w:p>
      <w:pPr>
        <w:widowControl/>
        <w:adjustRightInd w:val="0"/>
        <w:snapToGrid w:val="0"/>
        <w:spacing w:line="500" w:lineRule="exact"/>
        <w:ind w:firstLineChars="200" w:firstLine="480"/>
        <w:jc w:val="left"/>
        <w:outlineLvl w:val="0"/>
        <w:rPr>
          <w:rFonts w:ascii="黑体" w:eastAsia="黑体" w:cs="仿宋"/>
          <w:kern w:val="0"/>
          <w:sz w:val="24"/>
          <w:szCs w:val="24"/>
        </w:rPr>
      </w:pPr>
      <w:r>
        <w:rPr>
          <w:rFonts w:ascii="黑体" w:eastAsia="黑体" w:cs="仿宋" w:hint="eastAsia"/>
          <w:kern w:val="0"/>
          <w:sz w:val="24"/>
          <w:szCs w:val="24"/>
        </w:rPr>
        <w:t>一、项目概述</w:t>
      </w:r>
    </w:p>
    <w:p>
      <w:pPr>
        <w:spacing w:line="500" w:lineRule="exact"/>
        <w:ind w:firstLineChars="200" w:firstLine="480"/>
        <w:rPr>
          <w:rFonts w:ascii="仿宋" w:eastAsia="仿宋" w:cs="仿宋"/>
          <w:sz w:val="24"/>
          <w:szCs w:val="24"/>
        </w:rPr>
      </w:pPr>
      <w:r>
        <w:rPr>
          <w:rFonts w:ascii="仿宋" w:eastAsia="仿宋" w:cs="仿宋" w:hint="eastAsia"/>
          <w:sz w:val="24"/>
          <w:szCs w:val="24"/>
        </w:rPr>
        <w:t>1、项目编号：</w:t>
      </w:r>
      <w:r>
        <w:rPr>
          <w:rFonts w:ascii="仿宋" w:eastAsia="仿宋" w:cs="黑体"/>
          <w:sz w:val="24"/>
        </w:rPr>
        <w:t>EEDSHG-2026-FW001</w:t>
      </w:r>
    </w:p>
    <w:p>
      <w:pPr>
        <w:spacing w:line="500" w:lineRule="exact"/>
        <w:ind w:firstLineChars="200" w:firstLine="480"/>
        <w:rPr>
          <w:rFonts w:ascii="仿宋" w:eastAsia="仿宋" w:cs="仿宋"/>
          <w:spacing w:val="-6"/>
          <w:sz w:val="24"/>
        </w:rPr>
      </w:pPr>
      <w:r>
        <w:rPr>
          <w:rFonts w:ascii="仿宋" w:eastAsia="仿宋" w:cs="仿宋" w:hint="eastAsia"/>
          <w:sz w:val="24"/>
          <w:szCs w:val="24"/>
        </w:rPr>
        <w:t>2、项目名称：</w:t>
      </w:r>
      <w:r>
        <w:rPr>
          <w:rFonts w:ascii="仿宋" w:eastAsia="仿宋" w:cs="黑体" w:hint="eastAsia"/>
          <w:sz w:val="24"/>
        </w:rPr>
        <w:t>鄂尔多斯海关职工食堂委托管理服务采购</w:t>
      </w:r>
    </w:p>
    <w:p>
      <w:pPr>
        <w:spacing w:line="500" w:lineRule="exact"/>
        <w:ind w:firstLineChars="200" w:firstLine="480"/>
        <w:rPr>
          <w:rFonts w:ascii="仿宋" w:eastAsia="仿宋" w:cs="仿宋"/>
          <w:sz w:val="24"/>
          <w:szCs w:val="24"/>
        </w:rPr>
      </w:pPr>
      <w:r>
        <w:rPr>
          <w:rFonts w:ascii="仿宋" w:eastAsia="仿宋" w:cs="仿宋" w:hint="eastAsia"/>
          <w:sz w:val="24"/>
          <w:szCs w:val="24"/>
        </w:rPr>
        <w:t>3、采购方式：竞争性磋商</w:t>
      </w:r>
    </w:p>
    <w:p>
      <w:pPr>
        <w:widowControl/>
        <w:adjustRightInd w:val="0"/>
        <w:snapToGrid w:val="0"/>
        <w:spacing w:line="500" w:lineRule="exact"/>
        <w:ind w:firstLineChars="200" w:firstLine="480"/>
        <w:jc w:val="left"/>
        <w:outlineLvl w:val="0"/>
        <w:rPr>
          <w:rFonts w:ascii="黑体" w:eastAsia="黑体" w:cs="仿宋"/>
          <w:kern w:val="0"/>
          <w:sz w:val="24"/>
          <w:szCs w:val="24"/>
        </w:rPr>
      </w:pPr>
      <w:r>
        <w:rPr>
          <w:rFonts w:ascii="黑体" w:eastAsia="黑体" w:cs="仿宋" w:hint="eastAsia"/>
          <w:kern w:val="0"/>
          <w:sz w:val="24"/>
          <w:szCs w:val="24"/>
        </w:rPr>
        <w:t>二、中标供应商名称及中标价格：</w:t>
      </w:r>
    </w:p>
    <w:tbl>
      <w:tblPr>
        <w:jc w:val="center"/>
        <w:tblW w:w="9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00"/>
        <w:gridCol w:w="1984"/>
        <w:gridCol w:w="992"/>
        <w:gridCol w:w="1276"/>
        <w:gridCol w:w="1418"/>
        <w:gridCol w:w="1559"/>
        <w:gridCol w:w="1489"/>
      </w:tblGrid>
      <w:tr>
        <w:trPr>
          <w:trHeight w:val="683"/>
        </w:trPr>
        <w:tc>
          <w:tcPr>
            <w:tcW w:w="500" w:type="dxa"/>
            <w:vAlign w:val="center"/>
          </w:tcPr>
          <w:p>
            <w:pPr>
              <w:adjustRightInd w:val="0"/>
              <w:snapToGrid w:val="0"/>
              <w:spacing w:line="504" w:lineRule="exact"/>
              <w:jc w:val="center"/>
              <w:rPr>
                <w:rFonts w:ascii="仿宋" w:eastAsia="仿宋" w:cs="宋体"/>
                <w:b/>
                <w:bCs/>
                <w:spacing w:val="-20"/>
                <w:kern w:val="0"/>
                <w:sz w:val="24"/>
              </w:rPr>
            </w:pPr>
            <w:r>
              <w:rPr>
                <w:rFonts w:ascii="仿宋" w:eastAsia="仿宋" w:cs="宋体" w:hint="eastAsia"/>
                <w:b/>
                <w:bCs/>
                <w:spacing w:val="-20"/>
                <w:kern w:val="0"/>
                <w:sz w:val="24"/>
              </w:rPr>
              <w:t>序号</w:t>
            </w:r>
          </w:p>
        </w:tc>
        <w:tc>
          <w:tcPr>
            <w:tcW w:w="1984" w:type="dxa"/>
            <w:vAlign w:val="center"/>
          </w:tcPr>
          <w:p>
            <w:pPr>
              <w:adjustRightInd w:val="0"/>
              <w:snapToGrid w:val="0"/>
              <w:spacing w:line="504" w:lineRule="exact"/>
              <w:jc w:val="center"/>
              <w:rPr>
                <w:rFonts w:ascii="仿宋" w:eastAsia="仿宋" w:cs="宋体"/>
                <w:b/>
                <w:bCs/>
                <w:spacing w:val="-20"/>
                <w:kern w:val="0"/>
                <w:sz w:val="24"/>
              </w:rPr>
            </w:pPr>
            <w:r>
              <w:rPr>
                <w:rFonts w:ascii="仿宋" w:eastAsia="仿宋" w:cs="宋体"/>
                <w:b/>
                <w:bCs/>
                <w:spacing w:val="-20"/>
                <w:kern w:val="0"/>
                <w:sz w:val="24"/>
              </w:rPr>
              <w:t>标的</w:t>
            </w:r>
            <w:r>
              <w:rPr>
                <w:rFonts w:ascii="仿宋" w:eastAsia="仿宋" w:cs="宋体" w:hint="eastAsia"/>
                <w:b/>
                <w:bCs/>
                <w:spacing w:val="-20"/>
                <w:kern w:val="0"/>
                <w:sz w:val="24"/>
              </w:rPr>
              <w:t>名称</w:t>
            </w:r>
          </w:p>
        </w:tc>
        <w:tc>
          <w:tcPr>
            <w:tcW w:w="992" w:type="dxa"/>
            <w:vAlign w:val="center"/>
          </w:tcPr>
          <w:p>
            <w:pPr>
              <w:adjustRightInd w:val="0"/>
              <w:snapToGrid w:val="0"/>
              <w:spacing w:line="504" w:lineRule="exact"/>
              <w:jc w:val="center"/>
              <w:rPr>
                <w:rFonts w:ascii="仿宋" w:eastAsia="仿宋" w:cs="宋体"/>
                <w:b/>
                <w:bCs/>
                <w:spacing w:val="-20"/>
                <w:kern w:val="0"/>
                <w:sz w:val="24"/>
              </w:rPr>
            </w:pPr>
            <w:r>
              <w:rPr>
                <w:rFonts w:ascii="仿宋" w:eastAsia="仿宋" w:cs="宋体"/>
                <w:b/>
                <w:bCs/>
                <w:spacing w:val="-20"/>
                <w:kern w:val="0"/>
                <w:sz w:val="24"/>
              </w:rPr>
              <w:t>数量</w:t>
            </w:r>
          </w:p>
          <w:p>
            <w:pPr>
              <w:adjustRightInd w:val="0"/>
              <w:snapToGrid w:val="0"/>
              <w:spacing w:line="504" w:lineRule="exact"/>
              <w:jc w:val="center"/>
              <w:rPr>
                <w:rFonts w:ascii="仿宋" w:eastAsia="仿宋" w:cs="宋体"/>
                <w:b/>
                <w:bCs/>
                <w:spacing w:val="-20"/>
                <w:kern w:val="0"/>
                <w:sz w:val="24"/>
              </w:rPr>
            </w:pPr>
            <w:r>
              <w:rPr>
                <w:rFonts w:ascii="仿宋" w:eastAsia="仿宋" w:cs="宋体" w:hint="eastAsia"/>
                <w:b/>
                <w:bCs/>
                <w:spacing w:val="-20"/>
                <w:kern w:val="0"/>
                <w:sz w:val="24"/>
              </w:rPr>
              <w:t>（</w:t>
            </w:r>
            <w:r>
              <w:rPr>
                <w:rFonts w:ascii="仿宋" w:eastAsia="仿宋" w:cs="宋体"/>
                <w:b/>
                <w:bCs/>
                <w:spacing w:val="-20"/>
                <w:kern w:val="0"/>
                <w:sz w:val="24"/>
              </w:rPr>
              <w:t>单位）</w:t>
            </w:r>
          </w:p>
        </w:tc>
        <w:tc>
          <w:tcPr>
            <w:tcW w:w="1276" w:type="dxa"/>
            <w:vAlign w:val="center"/>
          </w:tcPr>
          <w:p>
            <w:pPr>
              <w:adjustRightInd w:val="0"/>
              <w:snapToGrid w:val="0"/>
              <w:spacing w:line="504" w:lineRule="exact"/>
              <w:jc w:val="center"/>
              <w:rPr>
                <w:rFonts w:ascii="仿宋" w:eastAsia="仿宋" w:cs="宋体"/>
                <w:b/>
                <w:bCs/>
                <w:spacing w:val="-20"/>
                <w:kern w:val="0"/>
                <w:sz w:val="24"/>
              </w:rPr>
            </w:pPr>
            <w:r>
              <w:rPr>
                <w:rFonts w:ascii="仿宋" w:eastAsia="仿宋" w:cs="宋体"/>
                <w:b/>
                <w:bCs/>
                <w:spacing w:val="-20"/>
                <w:kern w:val="0"/>
                <w:sz w:val="24"/>
              </w:rPr>
              <w:t>技术规格、</w:t>
            </w:r>
          </w:p>
          <w:p>
            <w:pPr>
              <w:adjustRightInd w:val="0"/>
              <w:snapToGrid w:val="0"/>
              <w:spacing w:line="504" w:lineRule="exact"/>
              <w:jc w:val="center"/>
              <w:rPr>
                <w:rFonts w:ascii="仿宋" w:eastAsia="仿宋" w:cs="宋体"/>
                <w:b/>
                <w:bCs/>
                <w:spacing w:val="-20"/>
                <w:kern w:val="0"/>
                <w:sz w:val="24"/>
              </w:rPr>
            </w:pPr>
            <w:r>
              <w:rPr>
                <w:rFonts w:ascii="仿宋" w:eastAsia="仿宋" w:cs="宋体"/>
                <w:b/>
                <w:bCs/>
                <w:spacing w:val="-20"/>
                <w:kern w:val="0"/>
                <w:sz w:val="24"/>
              </w:rPr>
              <w:t>参数及要求</w:t>
            </w:r>
          </w:p>
        </w:tc>
        <w:tc>
          <w:tcPr>
            <w:tcW w:w="1418" w:type="dxa"/>
            <w:vAlign w:val="center"/>
          </w:tcPr>
          <w:p>
            <w:pPr>
              <w:adjustRightInd w:val="0"/>
              <w:snapToGrid w:val="0"/>
              <w:spacing w:line="504" w:lineRule="exact"/>
              <w:jc w:val="center"/>
              <w:rPr>
                <w:rFonts w:ascii="仿宋" w:eastAsia="仿宋" w:cs="宋体"/>
                <w:b/>
                <w:bCs/>
                <w:spacing w:val="-20"/>
                <w:kern w:val="0"/>
                <w:sz w:val="24"/>
              </w:rPr>
            </w:pPr>
            <w:r>
              <w:rPr>
                <w:rFonts w:ascii="仿宋" w:eastAsia="仿宋" w:cs="宋体"/>
                <w:b/>
                <w:bCs/>
                <w:spacing w:val="-20"/>
                <w:kern w:val="0"/>
                <w:sz w:val="24"/>
              </w:rPr>
              <w:t>最高限价</w:t>
            </w:r>
          </w:p>
          <w:p>
            <w:pPr>
              <w:adjustRightInd w:val="0"/>
              <w:snapToGrid w:val="0"/>
              <w:spacing w:line="504" w:lineRule="exact"/>
              <w:jc w:val="center"/>
              <w:rPr>
                <w:rFonts w:ascii="仿宋" w:eastAsia="仿宋" w:cs="宋体"/>
                <w:b/>
                <w:bCs/>
                <w:spacing w:val="-36"/>
                <w:kern w:val="0"/>
                <w:sz w:val="24"/>
              </w:rPr>
            </w:pPr>
            <w:r>
              <w:rPr>
                <w:rFonts w:ascii="仿宋" w:eastAsia="仿宋" w:cs="宋体"/>
                <w:b/>
                <w:bCs/>
                <w:spacing w:val="-36"/>
                <w:kern w:val="0"/>
                <w:sz w:val="24"/>
              </w:rPr>
              <w:t>(</w:t>
            </w:r>
            <w:r>
              <w:rPr>
                <w:rFonts w:ascii="仿宋" w:eastAsia="仿宋" w:cs="宋体" w:hint="eastAsia"/>
                <w:b/>
                <w:bCs/>
                <w:spacing w:val="-36"/>
                <w:kern w:val="0"/>
                <w:sz w:val="24"/>
              </w:rPr>
              <w:t>元/年</w:t>
            </w:r>
            <w:r>
              <w:rPr>
                <w:rFonts w:ascii="仿宋" w:eastAsia="仿宋" w:cs="宋体"/>
                <w:b/>
                <w:bCs/>
                <w:spacing w:val="-36"/>
                <w:kern w:val="0"/>
                <w:sz w:val="24"/>
              </w:rPr>
              <w:t>)</w:t>
            </w:r>
          </w:p>
        </w:tc>
        <w:tc>
          <w:tcPr>
            <w:tcW w:w="1559" w:type="dxa"/>
            <w:vAlign w:val="center"/>
          </w:tcPr>
          <w:p>
            <w:pPr>
              <w:adjustRightInd w:val="0"/>
              <w:snapToGrid w:val="0"/>
              <w:spacing w:line="504" w:lineRule="exact"/>
              <w:jc w:val="center"/>
              <w:rPr>
                <w:rFonts w:ascii="仿宋" w:eastAsia="仿宋" w:cs="宋体"/>
                <w:b/>
                <w:bCs/>
                <w:spacing w:val="-20"/>
                <w:kern w:val="0"/>
                <w:sz w:val="24"/>
              </w:rPr>
            </w:pPr>
            <w:r>
              <w:rPr>
                <w:rFonts w:ascii="仿宋" w:eastAsia="仿宋" w:cs="宋体" w:hint="eastAsia"/>
                <w:b/>
                <w:bCs/>
                <w:spacing w:val="-20"/>
                <w:kern w:val="0"/>
                <w:sz w:val="24"/>
              </w:rPr>
              <w:t>是否专门面向中小企业</w:t>
            </w:r>
          </w:p>
        </w:tc>
        <w:tc>
          <w:tcPr>
            <w:tcW w:w="1489" w:type="dxa"/>
            <w:vAlign w:val="center"/>
          </w:tcPr>
          <w:p>
            <w:pPr>
              <w:adjustRightInd w:val="0"/>
              <w:snapToGrid w:val="0"/>
              <w:spacing w:line="504" w:lineRule="exact"/>
              <w:jc w:val="center"/>
              <w:rPr>
                <w:rFonts w:ascii="仿宋" w:eastAsia="仿宋" w:cs="宋体"/>
                <w:b/>
                <w:bCs/>
                <w:spacing w:val="-20"/>
                <w:kern w:val="0"/>
                <w:sz w:val="24"/>
              </w:rPr>
            </w:pPr>
            <w:r>
              <w:rPr>
                <w:rFonts w:ascii="仿宋" w:eastAsia="仿宋" w:cs="宋体"/>
                <w:b/>
                <w:bCs/>
                <w:spacing w:val="-20"/>
                <w:kern w:val="0"/>
                <w:sz w:val="24"/>
              </w:rPr>
              <w:t>所属</w:t>
            </w:r>
          </w:p>
          <w:p>
            <w:pPr>
              <w:adjustRightInd w:val="0"/>
              <w:snapToGrid w:val="0"/>
              <w:spacing w:line="504" w:lineRule="exact"/>
              <w:jc w:val="center"/>
              <w:rPr>
                <w:rFonts w:ascii="仿宋" w:eastAsia="仿宋" w:cs="宋体"/>
                <w:b/>
                <w:bCs/>
                <w:spacing w:val="-20"/>
                <w:kern w:val="0"/>
                <w:sz w:val="24"/>
              </w:rPr>
            </w:pPr>
            <w:r>
              <w:rPr>
                <w:rFonts w:ascii="仿宋" w:eastAsia="仿宋" w:cs="宋体"/>
                <w:b/>
                <w:bCs/>
                <w:spacing w:val="-20"/>
                <w:kern w:val="0"/>
                <w:sz w:val="24"/>
              </w:rPr>
              <w:t>行业</w:t>
            </w:r>
          </w:p>
        </w:tc>
      </w:tr>
      <w:tr>
        <w:trPr>
          <w:trHeight w:val="644"/>
        </w:trPr>
        <w:tc>
          <w:tcPr>
            <w:tcW w:w="500" w:type="dxa"/>
            <w:vAlign w:val="center"/>
          </w:tcPr>
          <w:p>
            <w:pPr>
              <w:adjustRightInd w:val="0"/>
              <w:snapToGrid w:val="0"/>
              <w:spacing w:line="504" w:lineRule="exact"/>
              <w:jc w:val="center"/>
              <w:rPr>
                <w:rFonts w:ascii="仿宋" w:eastAsia="仿宋" w:cs="宋体"/>
                <w:spacing w:val="-10"/>
                <w:kern w:val="0"/>
                <w:sz w:val="24"/>
              </w:rPr>
            </w:pPr>
            <w:r>
              <w:rPr>
                <w:rFonts w:ascii="仿宋" w:eastAsia="仿宋" w:cs="宋体"/>
                <w:spacing w:val="-10"/>
                <w:kern w:val="0"/>
                <w:sz w:val="24"/>
              </w:rPr>
              <w:t>1</w:t>
            </w:r>
          </w:p>
        </w:tc>
        <w:tc>
          <w:tcPr>
            <w:tcW w:w="1984" w:type="dxa"/>
            <w:vAlign w:val="center"/>
          </w:tcPr>
          <w:p>
            <w:pPr>
              <w:autoSpaceDE w:val="0"/>
              <w:autoSpaceDN w:val="0"/>
              <w:adjustRightInd w:val="0"/>
              <w:spacing w:line="504" w:lineRule="exact"/>
              <w:jc w:val="center"/>
              <w:rPr>
                <w:rFonts w:ascii="仿宋" w:eastAsia="仿宋" w:cs="宋体"/>
                <w:kern w:val="0"/>
                <w:sz w:val="24"/>
              </w:rPr>
            </w:pPr>
            <w:r>
              <w:rPr>
                <w:rFonts w:ascii="仿宋" w:eastAsia="仿宋" w:cs="黑体" w:hint="eastAsia"/>
                <w:sz w:val="24"/>
              </w:rPr>
              <w:t xml:space="preserve">鄂尔多斯海关职工食堂委托管理服务采购 </w:t>
            </w:r>
          </w:p>
        </w:tc>
        <w:tc>
          <w:tcPr>
            <w:tcW w:w="992" w:type="dxa"/>
            <w:vAlign w:val="center"/>
          </w:tcPr>
          <w:p>
            <w:pPr>
              <w:adjustRightInd w:val="0"/>
              <w:snapToGrid w:val="0"/>
              <w:spacing w:line="504" w:lineRule="exact"/>
              <w:jc w:val="center"/>
              <w:rPr>
                <w:rFonts w:ascii="仿宋" w:eastAsia="仿宋" w:cs="宋体"/>
                <w:kern w:val="0"/>
                <w:sz w:val="24"/>
              </w:rPr>
            </w:pPr>
            <w:r>
              <w:rPr>
                <w:rFonts w:ascii="仿宋" w:eastAsia="仿宋" w:cs="宋体" w:hint="eastAsia"/>
                <w:bCs/>
                <w:kern w:val="0"/>
                <w:sz w:val="24"/>
              </w:rPr>
              <w:t>1项</w:t>
            </w:r>
          </w:p>
        </w:tc>
        <w:tc>
          <w:tcPr>
            <w:tcW w:w="1276" w:type="dxa"/>
            <w:vAlign w:val="center"/>
          </w:tcPr>
          <w:p>
            <w:pPr>
              <w:adjustRightInd w:val="0"/>
              <w:snapToGrid w:val="0"/>
              <w:spacing w:line="504" w:lineRule="exact"/>
              <w:jc w:val="center"/>
              <w:rPr>
                <w:rFonts w:ascii="仿宋" w:eastAsia="仿宋" w:cs="宋体"/>
                <w:kern w:val="0"/>
                <w:sz w:val="24"/>
              </w:rPr>
            </w:pPr>
            <w:r>
              <w:rPr>
                <w:rFonts w:ascii="仿宋" w:eastAsia="仿宋" w:cs="宋体"/>
                <w:kern w:val="0"/>
                <w:sz w:val="24"/>
              </w:rPr>
              <w:t>详见</w:t>
            </w:r>
          </w:p>
          <w:p>
            <w:pPr>
              <w:adjustRightInd w:val="0"/>
              <w:snapToGrid w:val="0"/>
              <w:spacing w:line="504" w:lineRule="exact"/>
              <w:jc w:val="center"/>
              <w:rPr>
                <w:rFonts w:ascii="仿宋" w:eastAsia="仿宋" w:cs="宋体"/>
                <w:kern w:val="0"/>
                <w:sz w:val="24"/>
              </w:rPr>
            </w:pPr>
            <w:r>
              <w:rPr>
                <w:rFonts w:ascii="仿宋" w:eastAsia="仿宋" w:cs="宋体" w:hint="eastAsia"/>
                <w:kern w:val="0"/>
                <w:sz w:val="24"/>
              </w:rPr>
              <w:t>磋商</w:t>
            </w:r>
            <w:r>
              <w:rPr>
                <w:rFonts w:ascii="仿宋" w:eastAsia="仿宋" w:cs="宋体"/>
                <w:kern w:val="0"/>
                <w:sz w:val="24"/>
              </w:rPr>
              <w:t>文件</w:t>
            </w:r>
          </w:p>
        </w:tc>
        <w:tc>
          <w:tcPr>
            <w:tcW w:w="1418" w:type="dxa"/>
            <w:vAlign w:val="center"/>
          </w:tcPr>
          <w:p>
            <w:pPr>
              <w:adjustRightInd w:val="0"/>
              <w:snapToGrid w:val="0"/>
              <w:spacing w:line="504" w:lineRule="exact"/>
              <w:jc w:val="center"/>
              <w:rPr>
                <w:rFonts w:ascii="仿宋" w:eastAsia="仿宋" w:cs="宋体"/>
                <w:kern w:val="0"/>
                <w:sz w:val="24"/>
              </w:rPr>
            </w:pPr>
            <w:r>
              <w:rPr>
                <w:rFonts w:ascii="仿宋" w:eastAsia="仿宋" w:hint="eastAsia"/>
                <w:bCs/>
                <w:sz w:val="24"/>
              </w:rPr>
              <w:t>780000.00</w:t>
            </w:r>
          </w:p>
        </w:tc>
        <w:tc>
          <w:tcPr>
            <w:tcW w:w="1559" w:type="dxa"/>
            <w:vAlign w:val="center"/>
          </w:tcPr>
          <w:p>
            <w:pPr>
              <w:spacing w:line="504" w:lineRule="exact"/>
              <w:jc w:val="center"/>
              <w:rPr>
                <w:rFonts w:ascii="仿宋" w:eastAsia="仿宋" w:cs="仿宋"/>
                <w:kern w:val="0"/>
                <w:sz w:val="24"/>
              </w:rPr>
            </w:pPr>
            <w:r>
              <w:rPr>
                <w:rFonts w:ascii="仿宋" w:eastAsia="仿宋" w:cs="仿宋" w:hint="eastAsia"/>
                <w:kern w:val="0"/>
                <w:sz w:val="24"/>
              </w:rPr>
              <w:t>专门面向</w:t>
            </w:r>
          </w:p>
          <w:p>
            <w:pPr>
              <w:adjustRightInd w:val="0"/>
              <w:snapToGrid w:val="0"/>
              <w:spacing w:line="504" w:lineRule="exact"/>
              <w:jc w:val="center"/>
              <w:rPr>
                <w:rFonts w:ascii="仿宋" w:eastAsia="仿宋"/>
                <w:kern w:val="0"/>
                <w:sz w:val="24"/>
              </w:rPr>
            </w:pPr>
            <w:r>
              <w:rPr>
                <w:rFonts w:ascii="仿宋" w:eastAsia="仿宋" w:cs="仿宋" w:hint="eastAsia"/>
                <w:kern w:val="0"/>
                <w:sz w:val="24"/>
              </w:rPr>
              <w:t>中小企业</w:t>
            </w:r>
          </w:p>
        </w:tc>
        <w:tc>
          <w:tcPr>
            <w:tcW w:w="1489" w:type="dxa"/>
            <w:vAlign w:val="center"/>
          </w:tcPr>
          <w:p>
            <w:pPr>
              <w:adjustRightInd w:val="0"/>
              <w:snapToGrid w:val="0"/>
              <w:spacing w:line="504" w:lineRule="exact"/>
              <w:jc w:val="center"/>
              <w:rPr>
                <w:rFonts w:ascii="仿宋" w:eastAsia="仿宋" w:cs="宋体"/>
                <w:kern w:val="0"/>
                <w:sz w:val="24"/>
              </w:rPr>
            </w:pPr>
            <w:r>
              <w:rPr>
                <w:rFonts w:ascii="仿宋" w:eastAsia="仿宋" w:cs="宋体" w:hint="eastAsia"/>
                <w:spacing w:val="-23"/>
                <w:kern w:val="0"/>
                <w:sz w:val="24"/>
              </w:rPr>
              <w:t>餐饮业</w:t>
            </w:r>
          </w:p>
        </w:tc>
      </w:tr>
      <w:tr>
        <w:trPr>
          <w:trHeight w:val="644"/>
        </w:trPr>
        <w:tc>
          <w:tcPr>
            <w:tcW w:w="9218" w:type="dxa"/>
            <w:gridSpan w:val="7"/>
            <w:vAlign w:val="center"/>
          </w:tcPr>
          <w:p>
            <w:pPr>
              <w:adjustRightInd w:val="0"/>
              <w:snapToGrid w:val="0"/>
              <w:spacing w:line="504" w:lineRule="exact"/>
              <w:jc w:val="center"/>
              <w:rPr>
                <w:rFonts w:ascii="仿宋" w:eastAsia="仿宋" w:cs="宋体"/>
                <w:spacing w:val="-23"/>
                <w:kern w:val="0"/>
                <w:sz w:val="24"/>
              </w:rPr>
            </w:pPr>
            <w:r>
              <w:rPr>
                <w:rFonts w:ascii="仿宋" w:eastAsia="仿宋" w:cs="宋体" w:hint="eastAsia"/>
                <w:kern w:val="0"/>
                <w:sz w:val="24"/>
              </w:rPr>
              <w:t>成交单位：</w:t>
            </w:r>
            <w:r>
              <w:rPr>
                <w:rFonts w:ascii="仿宋" w:eastAsia="仿宋" w:hint="eastAsia"/>
                <w:sz w:val="24"/>
              </w:rPr>
              <w:t>内蒙古乾悦智达餐饮管理有限责任公司</w:t>
            </w:r>
            <w:r>
              <w:rPr>
                <w:rFonts w:ascii="仿宋" w:eastAsia="仿宋" w:cs="宋体" w:hint="eastAsia"/>
                <w:kern w:val="0"/>
                <w:sz w:val="24"/>
              </w:rPr>
              <w:t>，成交金额：759000.00元。</w:t>
            </w:r>
          </w:p>
        </w:tc>
      </w:tr>
    </w:tbl>
    <w:p>
      <w:pPr>
        <w:widowControl/>
        <w:spacing w:line="500" w:lineRule="exact"/>
        <w:ind w:firstLineChars="250" w:firstLine="600"/>
        <w:jc w:val="left"/>
        <w:rPr>
          <w:rFonts w:ascii="仿宋" w:eastAsia="仿宋" w:cs="宋体"/>
          <w:kern w:val="0"/>
          <w:sz w:val="24"/>
          <w:szCs w:val="24"/>
        </w:rPr>
      </w:pPr>
      <w:r>
        <w:rPr>
          <w:rFonts w:ascii="仿宋" w:eastAsia="仿宋" w:cs="宋体" w:hint="eastAsia"/>
          <w:kern w:val="0"/>
          <w:sz w:val="24"/>
          <w:szCs w:val="24"/>
        </w:rPr>
        <w:t>请中标人在公告期间到我单位领取中标通知书并办理相关手续，按规定时限和程序签订合同。</w:t>
      </w:r>
    </w:p>
    <w:p>
      <w:pPr>
        <w:widowControl/>
        <w:adjustRightInd w:val="0"/>
        <w:snapToGrid w:val="0"/>
        <w:spacing w:line="500" w:lineRule="exact"/>
        <w:ind w:firstLineChars="200" w:firstLine="480"/>
        <w:jc w:val="left"/>
        <w:outlineLvl w:val="0"/>
        <w:rPr>
          <w:rFonts w:ascii="黑体" w:eastAsia="黑体" w:cs="仿宋"/>
          <w:kern w:val="0"/>
          <w:sz w:val="24"/>
          <w:szCs w:val="24"/>
        </w:rPr>
      </w:pPr>
      <w:r>
        <w:rPr>
          <w:rFonts w:ascii="黑体" w:eastAsia="黑体" w:cs="仿宋" w:hint="eastAsia"/>
          <w:kern w:val="0"/>
          <w:sz w:val="24"/>
          <w:szCs w:val="24"/>
        </w:rPr>
        <w:t>三、公告时间</w:t>
      </w:r>
    </w:p>
    <w:p>
      <w:pPr>
        <w:widowControl/>
        <w:spacing w:line="500" w:lineRule="exact"/>
        <w:ind w:firstLine="480"/>
        <w:jc w:val="left"/>
        <w:rPr>
          <w:rFonts w:ascii="仿宋" w:eastAsia="仿宋" w:cs="宋体"/>
          <w:kern w:val="0"/>
          <w:sz w:val="24"/>
          <w:szCs w:val="24"/>
        </w:rPr>
      </w:pPr>
      <w:r>
        <w:rPr>
          <w:rFonts w:ascii="仿宋" w:eastAsia="仿宋" w:cs="宋体" w:hint="eastAsia"/>
          <w:kern w:val="0"/>
          <w:sz w:val="24"/>
          <w:szCs w:val="24"/>
        </w:rPr>
        <w:t>2026年10月14日至2026年10月15日</w:t>
      </w:r>
    </w:p>
    <w:p>
      <w:pPr>
        <w:widowControl/>
        <w:adjustRightInd w:val="0"/>
        <w:snapToGrid w:val="0"/>
        <w:spacing w:line="500" w:lineRule="exact"/>
        <w:ind w:firstLineChars="200" w:firstLine="480"/>
        <w:jc w:val="left"/>
        <w:outlineLvl w:val="0"/>
        <w:rPr>
          <w:rFonts w:ascii="黑体" w:eastAsia="黑体" w:cs="仿宋"/>
          <w:kern w:val="0"/>
          <w:sz w:val="24"/>
          <w:szCs w:val="24"/>
        </w:rPr>
      </w:pPr>
      <w:r>
        <w:rPr>
          <w:rFonts w:ascii="黑体" w:eastAsia="黑体" w:cs="仿宋" w:hint="eastAsia"/>
          <w:kern w:val="0"/>
          <w:sz w:val="24"/>
          <w:szCs w:val="24"/>
        </w:rPr>
        <w:t xml:space="preserve">四、磋商小组名单                                                        </w:t>
      </w:r>
    </w:p>
    <w:p>
      <w:pPr>
        <w:widowControl/>
        <w:spacing w:line="500" w:lineRule="exact"/>
        <w:ind w:firstLineChars="200" w:firstLine="436"/>
        <w:jc w:val="left"/>
        <w:rPr>
          <w:rFonts w:ascii="仿宋" w:eastAsia="仿宋"/>
          <w:sz w:val="24"/>
          <w:shd w:val="clear" w:color="auto" w:fill="FFFFFF"/>
        </w:rPr>
      </w:pPr>
      <w:r>
        <w:rPr>
          <w:rFonts w:ascii="仿宋" w:eastAsia="仿宋" w:cs="Times New Roman" w:hint="eastAsia"/>
          <w:spacing w:val="-11"/>
          <w:sz w:val="24"/>
        </w:rPr>
        <w:t>高贇</w:t>
      </w:r>
      <w:r>
        <w:rPr>
          <w:rFonts w:ascii="仿宋" w:eastAsia="仿宋" w:hint="eastAsia"/>
          <w:sz w:val="24"/>
          <w:shd w:val="clear" w:color="auto" w:fill="FFFFFF"/>
        </w:rPr>
        <w:t>、</w:t>
      </w:r>
      <w:r>
        <w:rPr>
          <w:rFonts w:ascii="仿宋" w:eastAsia="仿宋" w:hint="eastAsia"/>
          <w:sz w:val="24"/>
        </w:rPr>
        <w:t>康峰</w:t>
      </w:r>
      <w:r>
        <w:rPr>
          <w:rFonts w:ascii="仿宋" w:eastAsia="仿宋" w:cs="仿宋" w:hint="eastAsia"/>
          <w:sz w:val="24"/>
        </w:rPr>
        <w:t>、</w:t>
      </w:r>
      <w:r>
        <w:rPr>
          <w:rFonts w:ascii="仿宋" w:eastAsia="仿宋" w:hint="eastAsia"/>
          <w:sz w:val="24"/>
        </w:rPr>
        <w:t>王文颂（采购人代表）</w:t>
      </w:r>
    </w:p>
    <w:p>
      <w:pPr>
        <w:widowControl/>
        <w:spacing w:line="500" w:lineRule="exact"/>
        <w:ind w:firstLineChars="200" w:firstLine="480"/>
        <w:jc w:val="left"/>
        <w:rPr>
          <w:rFonts w:ascii="仿宋" w:eastAsia="仿宋" w:cs="宋体"/>
          <w:kern w:val="0"/>
          <w:sz w:val="24"/>
          <w:szCs w:val="24"/>
        </w:rPr>
      </w:pPr>
      <w:r>
        <w:rPr>
          <w:rFonts w:ascii="仿宋" w:eastAsia="仿宋" w:cs="宋体" w:hint="eastAsia"/>
          <w:kern w:val="0"/>
          <w:sz w:val="24"/>
          <w:szCs w:val="24"/>
        </w:rPr>
        <w:t>如响应供应商认为中标结果使自己的合法权益受到损害的，可在中标结果公告有效期内，按磋商文件第二章响应供应商须知前附表中有关质疑的规定向采购人和采购代理机构提出质疑。</w:t>
      </w:r>
    </w:p>
    <w:p>
      <w:pPr>
        <w:pStyle w:val="2"/>
        <w:keepNext w:val="0"/>
        <w:keepLines w:val="0"/>
        <w:widowControl w:val="0"/>
        <w:spacing w:before="0" w:after="0" w:line="500" w:lineRule="exact"/>
        <w:ind w:firstLineChars="200" w:firstLine="480"/>
        <w:rPr>
          <w:rFonts w:ascii="仿宋" w:eastAsia="仿宋" w:cs="仿宋"/>
          <w:b w:val="0"/>
          <w:sz w:val="24"/>
          <w:szCs w:val="24"/>
        </w:rPr>
      </w:pPr>
      <w:bookmarkStart w:id="1" w:name="_Toc28359096"/>
      <w:bookmarkStart w:id="2" w:name="_Toc35393637"/>
      <w:bookmarkStart w:id="3" w:name="_Toc28359019"/>
      <w:bookmarkStart w:id="4" w:name="_Toc35393806"/>
      <w:r>
        <w:rPr>
          <w:rFonts w:ascii="仿宋" w:eastAsia="仿宋" w:cs="仿宋" w:hint="eastAsia"/>
          <w:b w:val="0"/>
          <w:sz w:val="24"/>
          <w:szCs w:val="24"/>
        </w:rPr>
        <w:t>1、采购人信息</w:t>
      </w:r>
      <w:bookmarkEnd w:id="1"/>
      <w:bookmarkEnd w:id="2"/>
      <w:bookmarkEnd w:id="3"/>
      <w:bookmarkEnd w:id="4"/>
    </w:p>
    <w:p>
      <w:pPr>
        <w:spacing w:line="480" w:lineRule="exact"/>
        <w:ind w:firstLineChars="350" w:firstLine="840"/>
        <w:jc w:val="left"/>
        <w:rPr>
          <w:rFonts w:ascii="仿宋" w:eastAsia="仿宋" w:cs="仿宋"/>
          <w:sz w:val="24"/>
        </w:rPr>
      </w:pPr>
      <w:bookmarkStart w:id="5" w:name="_Toc28359020"/>
      <w:bookmarkStart w:id="6" w:name="_Toc35393638"/>
      <w:bookmarkStart w:id="7" w:name="_Toc35393807"/>
      <w:bookmarkStart w:id="8" w:name="_Toc28359097"/>
      <w:r>
        <w:rPr>
          <w:rFonts w:ascii="仿宋" w:eastAsia="仿宋" w:cs="仿宋" w:hint="eastAsia"/>
          <w:sz w:val="24"/>
        </w:rPr>
        <w:t>名  称：</w:t>
      </w:r>
      <w:r>
        <w:rPr>
          <w:rFonts w:ascii="仿宋" w:eastAsia="仿宋" w:cs="宋体" w:hint="eastAsia"/>
          <w:color w:val="000000"/>
          <w:kern w:val="0"/>
          <w:sz w:val="24"/>
        </w:rPr>
        <w:t>中华人民共和国鄂尔多斯海关</w:t>
      </w:r>
    </w:p>
    <w:p>
      <w:pPr>
        <w:spacing w:line="480" w:lineRule="exact"/>
        <w:ind w:firstLineChars="350" w:firstLine="840"/>
        <w:jc w:val="left"/>
        <w:rPr>
          <w:rFonts w:ascii="仿宋" w:eastAsia="仿宋" w:cs="仿宋"/>
          <w:sz w:val="24"/>
        </w:rPr>
      </w:pPr>
      <w:r>
        <w:rPr>
          <w:rFonts w:ascii="仿宋" w:eastAsia="仿宋" w:cs="仿宋" w:hint="eastAsia"/>
          <w:color w:val="000000"/>
          <w:sz w:val="24"/>
        </w:rPr>
        <w:t>联系人：</w:t>
      </w:r>
      <w:r>
        <w:rPr>
          <w:rFonts w:ascii="仿宋" w:eastAsia="仿宋" w:hint="eastAsia"/>
          <w:color w:val="000000"/>
          <w:kern w:val="0"/>
          <w:sz w:val="24"/>
        </w:rPr>
        <w:t>李女士</w:t>
      </w:r>
    </w:p>
    <w:p>
      <w:pPr>
        <w:tabs>
          <w:tab w:val="left" w:pos="2534"/>
        </w:tabs>
        <w:spacing w:line="500" w:lineRule="exact"/>
        <w:ind w:firstLineChars="350" w:firstLine="840"/>
        <w:jc w:val="left"/>
        <w:rPr>
          <w:rFonts w:ascii="仿宋" w:eastAsia="仿宋" w:cs="仿宋"/>
          <w:sz w:val="24"/>
        </w:rPr>
      </w:pPr>
      <w:r>
        <w:rPr>
          <w:rFonts w:ascii="仿宋" w:eastAsia="仿宋" w:cs="仿宋" w:hint="eastAsia"/>
          <w:sz w:val="24"/>
        </w:rPr>
        <w:t>电  话：</w:t>
      </w:r>
      <w:r>
        <w:rPr>
          <w:rFonts w:ascii="仿宋" w:eastAsia="仿宋"/>
          <w:color w:val="000000"/>
          <w:kern w:val="0"/>
          <w:sz w:val="24"/>
        </w:rPr>
        <w:t>0477</w:t>
      </w:r>
      <w:r>
        <w:rPr>
          <w:rFonts w:ascii="仿宋" w:eastAsia="仿宋" w:hint="eastAsia"/>
          <w:color w:val="000000"/>
          <w:kern w:val="0"/>
          <w:sz w:val="24"/>
        </w:rPr>
        <w:t>-</w:t>
      </w:r>
      <w:r>
        <w:rPr>
          <w:rFonts w:ascii="仿宋" w:eastAsia="仿宋"/>
          <w:color w:val="000000"/>
          <w:kern w:val="0"/>
          <w:sz w:val="24"/>
        </w:rPr>
        <w:t>2782991</w:t>
      </w:r>
    </w:p>
    <w:p>
      <w:pPr>
        <w:pStyle w:val="2"/>
        <w:keepNext w:val="0"/>
        <w:keepLines w:val="0"/>
        <w:widowControl w:val="0"/>
        <w:spacing w:before="0" w:after="0" w:line="500" w:lineRule="exact"/>
        <w:ind w:firstLineChars="200" w:firstLine="480"/>
        <w:rPr>
          <w:rFonts w:ascii="仿宋" w:eastAsia="仿宋" w:cs="仿宋"/>
          <w:b w:val="0"/>
          <w:sz w:val="24"/>
          <w:szCs w:val="24"/>
        </w:rPr>
      </w:pPr>
      <w:r>
        <w:rPr>
          <w:rFonts w:ascii="仿宋" w:eastAsia="仿宋" w:cs="仿宋" w:hint="eastAsia"/>
          <w:b w:val="0"/>
          <w:sz w:val="24"/>
          <w:szCs w:val="24"/>
        </w:rPr>
        <w:t>2、采购代理机构信息</w:t>
      </w:r>
      <w:bookmarkEnd w:id="5"/>
      <w:bookmarkEnd w:id="6"/>
      <w:bookmarkEnd w:id="7"/>
      <w:bookmarkEnd w:id="8"/>
    </w:p>
    <w:p>
      <w:pPr>
        <w:spacing w:line="500" w:lineRule="exact"/>
        <w:ind w:firstLineChars="350" w:firstLine="840"/>
        <w:jc w:val="left"/>
        <w:rPr>
          <w:rFonts w:ascii="仿宋" w:eastAsia="仿宋" w:cs="仿宋"/>
          <w:color w:val="000000"/>
          <w:sz w:val="24"/>
        </w:rPr>
      </w:pPr>
      <w:r>
        <w:rPr>
          <w:rFonts w:ascii="仿宋" w:eastAsia="仿宋" w:cs="仿宋" w:hint="eastAsia"/>
          <w:color w:val="000000"/>
          <w:sz w:val="24"/>
        </w:rPr>
        <w:t>名  称：内蒙古新天立工程项目管理有限公司</w:t>
      </w:r>
    </w:p>
    <w:p>
      <w:pPr>
        <w:spacing w:line="500" w:lineRule="exact"/>
        <w:ind w:firstLineChars="350" w:firstLine="840"/>
        <w:jc w:val="left"/>
        <w:rPr>
          <w:rFonts w:ascii="仿宋" w:eastAsia="仿宋" w:cs="仿宋"/>
          <w:sz w:val="24"/>
          <w:szCs w:val="24"/>
        </w:rPr>
      </w:pPr>
      <w:r>
        <w:rPr>
          <w:rFonts w:ascii="仿宋" w:eastAsia="仿宋" w:cs="仿宋" w:hint="eastAsia"/>
          <w:color w:val="000000"/>
          <w:sz w:val="24"/>
        </w:rPr>
        <w:t>地　址：呼和浩特市赛罕区昭乌达路汇商广场A座12层</w:t>
      </w:r>
    </w:p>
    <w:p>
      <w:pPr>
        <w:spacing w:line="500" w:lineRule="exact"/>
        <w:ind w:firstLineChars="350" w:firstLine="840"/>
        <w:jc w:val="left"/>
        <w:rPr>
          <w:rFonts w:ascii="仿宋" w:eastAsia="仿宋" w:cs="仿宋"/>
          <w:sz w:val="24"/>
          <w:szCs w:val="24"/>
        </w:rPr>
      </w:pPr>
      <w:r>
        <w:rPr>
          <w:rFonts w:ascii="仿宋" w:eastAsia="仿宋" w:cs="仿宋" w:hint="eastAsia"/>
          <w:color w:val="000000"/>
          <w:sz w:val="24"/>
        </w:rPr>
        <w:t>电  话：0471-6240140-8020</w:t>
      </w:r>
    </w:p>
    <w:p>
      <w:pPr>
        <w:pStyle w:val="2"/>
        <w:keepNext w:val="0"/>
        <w:keepLines w:val="0"/>
        <w:widowControl w:val="0"/>
        <w:spacing w:before="0" w:after="0" w:line="500" w:lineRule="exact"/>
        <w:ind w:firstLineChars="200" w:firstLine="480"/>
        <w:rPr>
          <w:rFonts w:ascii="仿宋" w:eastAsia="仿宋" w:cs="仿宋"/>
          <w:b w:val="0"/>
          <w:sz w:val="24"/>
          <w:szCs w:val="24"/>
        </w:rPr>
      </w:pPr>
      <w:bookmarkStart w:id="9" w:name="_Toc35393808"/>
      <w:bookmarkStart w:id="10" w:name="_Toc35393639"/>
      <w:bookmarkStart w:id="11" w:name="_Toc28359021"/>
      <w:bookmarkStart w:id="12" w:name="_Toc28359098"/>
      <w:r>
        <w:rPr>
          <w:rFonts w:ascii="仿宋" w:eastAsia="仿宋" w:cs="仿宋" w:hint="eastAsia"/>
          <w:b w:val="0"/>
          <w:sz w:val="24"/>
          <w:szCs w:val="24"/>
        </w:rPr>
        <w:t>3、项目联系方式</w:t>
      </w:r>
      <w:bookmarkEnd w:id="9"/>
      <w:bookmarkEnd w:id="10"/>
      <w:bookmarkEnd w:id="11"/>
      <w:bookmarkEnd w:id="12"/>
    </w:p>
    <w:p>
      <w:pPr>
        <w:spacing w:line="500" w:lineRule="exact"/>
        <w:ind w:firstLineChars="350" w:firstLine="840"/>
        <w:jc w:val="left"/>
        <w:rPr>
          <w:rFonts w:ascii="仿宋" w:eastAsia="仿宋" w:cs="仿宋"/>
          <w:sz w:val="24"/>
          <w:szCs w:val="24"/>
        </w:rPr>
      </w:pPr>
      <w:r>
        <w:rPr>
          <w:rFonts w:ascii="仿宋" w:eastAsia="仿宋" w:cs="仿宋" w:hint="eastAsia"/>
          <w:sz w:val="24"/>
          <w:szCs w:val="24"/>
        </w:rPr>
        <w:t>联系人：</w:t>
      </w:r>
      <w:r>
        <w:rPr>
          <w:rFonts w:ascii="仿宋" w:eastAsia="仿宋" w:cs="仿宋" w:hint="eastAsia"/>
          <w:color w:val="000000"/>
          <w:sz w:val="24"/>
        </w:rPr>
        <w:t>郭女士</w:t>
      </w:r>
    </w:p>
    <w:p>
      <w:pPr>
        <w:spacing w:line="500" w:lineRule="exact"/>
        <w:ind w:firstLineChars="350" w:firstLine="840"/>
        <w:jc w:val="left"/>
        <w:rPr>
          <w:rFonts w:ascii="仿宋" w:eastAsia="仿宋" w:cs="仿宋"/>
          <w:sz w:val="24"/>
          <w:szCs w:val="24"/>
        </w:rPr>
      </w:pPr>
      <w:r>
        <w:rPr>
          <w:rFonts w:ascii="仿宋" w:eastAsia="仿宋" w:cs="仿宋" w:hint="eastAsia"/>
          <w:sz w:val="24"/>
          <w:szCs w:val="24"/>
        </w:rPr>
        <w:t>电  话：</w:t>
      </w:r>
      <w:r>
        <w:rPr>
          <w:rFonts w:ascii="仿宋" w:eastAsia="仿宋" w:cs="仿宋"/>
          <w:color w:val="000000"/>
          <w:sz w:val="24"/>
        </w:rPr>
        <w:t>18547163846</w:t>
      </w:r>
    </w:p>
    <w:p>
      <w:pPr>
        <w:pStyle w:val="15"/>
        <w:spacing w:line="500" w:lineRule="exact"/>
        <w:rPr>
          <w:rFonts w:ascii="仿宋" w:eastAsia="仿宋"/>
          <w:sz w:val="24"/>
          <w:szCs w:val="24"/>
        </w:rPr>
      </w:pPr>
    </w:p>
    <w:p>
      <w:pPr>
        <w:pStyle w:val="15"/>
        <w:spacing w:line="500" w:lineRule="exact"/>
        <w:rPr>
          <w:rFonts w:ascii="仿宋" w:eastAsia="仿宋"/>
          <w:sz w:val="24"/>
          <w:szCs w:val="24"/>
        </w:rPr>
      </w:pPr>
    </w:p>
    <w:p>
      <w:pPr>
        <w:pStyle w:val="15"/>
        <w:spacing w:line="500" w:lineRule="exact"/>
        <w:rPr>
          <w:rFonts w:ascii="仿宋" w:eastAsia="仿宋"/>
          <w:sz w:val="24"/>
          <w:szCs w:val="24"/>
        </w:rPr>
      </w:pPr>
    </w:p>
    <w:p>
      <w:pPr>
        <w:pStyle w:val="15"/>
        <w:spacing w:line="500" w:lineRule="exact"/>
        <w:rPr>
          <w:rFonts w:ascii="仿宋" w:eastAsia="仿宋"/>
          <w:sz w:val="24"/>
          <w:szCs w:val="24"/>
        </w:rPr>
      </w:pPr>
    </w:p>
    <w:p>
      <w:pPr>
        <w:pStyle w:val="15"/>
        <w:spacing w:line="500" w:lineRule="exact"/>
        <w:rPr>
          <w:rFonts w:ascii="仿宋" w:eastAsia="仿宋"/>
          <w:sz w:val="24"/>
          <w:szCs w:val="24"/>
        </w:rPr>
      </w:pPr>
    </w:p>
    <w:p>
      <w:pPr>
        <w:pStyle w:val="15"/>
        <w:spacing w:line="500" w:lineRule="exact"/>
        <w:rPr>
          <w:rFonts w:ascii="仿宋" w:eastAsia="仿宋"/>
          <w:sz w:val="24"/>
          <w:szCs w:val="24"/>
        </w:rPr>
      </w:pPr>
    </w:p>
    <w:p>
      <w:pPr>
        <w:spacing w:line="500" w:lineRule="exact"/>
        <w:ind w:right="360" w:firstLineChars="200" w:firstLine="480"/>
        <w:jc w:val="center"/>
        <w:rPr>
          <w:rFonts w:ascii="仿宋" w:eastAsia="仿宋" w:cs="宋体"/>
          <w:kern w:val="0"/>
          <w:sz w:val="24"/>
          <w:szCs w:val="24"/>
        </w:rPr>
      </w:pPr>
      <w:r>
        <w:rPr>
          <w:rFonts w:ascii="仿宋" w:eastAsia="仿宋" w:cs="宋体" w:hint="eastAsia"/>
          <w:kern w:val="0"/>
          <w:sz w:val="24"/>
          <w:szCs w:val="24"/>
        </w:rPr>
        <w:t xml:space="preserve">                       采 购 人：</w:t>
      </w:r>
      <w:r>
        <w:rPr>
          <w:rFonts w:ascii="仿宋" w:eastAsia="仿宋" w:cs="宋体" w:hint="eastAsia"/>
          <w:color w:val="000000"/>
          <w:kern w:val="0"/>
          <w:sz w:val="24"/>
        </w:rPr>
        <w:t>中华人民共和国鄂尔多斯海关</w:t>
      </w:r>
    </w:p>
    <w:p>
      <w:pPr>
        <w:spacing w:line="500" w:lineRule="exact"/>
        <w:rPr>
          <w:rFonts w:ascii="仿宋" w:eastAsia="仿宋" w:cs="宋体"/>
          <w:kern w:val="0"/>
          <w:sz w:val="24"/>
          <w:szCs w:val="24"/>
        </w:rPr>
      </w:pPr>
    </w:p>
    <w:p>
      <w:pPr>
        <w:spacing w:line="500" w:lineRule="exact"/>
        <w:rPr>
          <w:rFonts w:ascii="仿宋" w:eastAsia="仿宋" w:cs="宋体"/>
          <w:kern w:val="0"/>
          <w:sz w:val="24"/>
          <w:szCs w:val="24"/>
        </w:rPr>
      </w:pPr>
      <w:r>
        <w:rPr>
          <w:rFonts w:ascii="仿宋" w:eastAsia="仿宋" w:cs="宋体" w:hint="eastAsia"/>
          <w:kern w:val="0"/>
          <w:sz w:val="24"/>
          <w:szCs w:val="24"/>
        </w:rPr>
        <w:t xml:space="preserve">                                招标代理：内蒙古新天立工程项目管理有限公司</w:t>
      </w:r>
    </w:p>
    <w:p>
      <w:pPr>
        <w:spacing w:line="500" w:lineRule="exact"/>
        <w:ind w:leftChars="1881" w:left="3950"/>
        <w:rPr>
          <w:rFonts w:ascii="仿宋" w:eastAsia="仿宋" w:cs="宋体"/>
          <w:kern w:val="0"/>
          <w:sz w:val="24"/>
          <w:szCs w:val="24"/>
        </w:rPr>
      </w:pPr>
    </w:p>
    <w:p>
      <w:pPr>
        <w:spacing w:line="500" w:lineRule="exact"/>
        <w:rPr>
          <w:rFonts w:ascii="仿宋" w:eastAsia="仿宋" w:cs="宋体"/>
          <w:kern w:val="0"/>
          <w:sz w:val="24"/>
          <w:szCs w:val="24"/>
        </w:rPr>
      </w:pPr>
      <w:r>
        <w:rPr>
          <w:rFonts w:ascii="仿宋" w:eastAsia="仿宋" w:cs="宋体" w:hint="eastAsia"/>
          <w:kern w:val="0"/>
          <w:sz w:val="24"/>
          <w:szCs w:val="24"/>
        </w:rPr>
        <w:t xml:space="preserve">                                日    期：二○二六年十月十四日</w:t>
      </w:r>
    </w:p>
    <w:sectPr>
      <w:pgSz w:w="11906" w:h="16838"/>
      <w:pgMar w:top="1418" w:right="1418" w:bottom="1418" w:left="1418" w:header="1247" w:footer="1077"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仿宋">
    <w:panose1 w:val="02010609060101010101"/>
    <w:charset w:val="86"/>
    <w:family w:val="modern"/>
    <w:pitch w:val="variable"/>
    <w:sig w:usb0="800002BF" w:usb1="38CF7CFA" w:usb2="00000016" w:usb3="00000000" w:csb0="00040001" w:csb1="00000000"/>
  </w:font>
  <w:font w:name="FangSong_GB2312">
    <w:altName w:val="Arial Unicode MS"/>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variable"/>
    <w:sig w:usb0="E0002AFF" w:usb1="C0007843" w:usb2="00000009" w:usb3="00000000" w:csb0="000001F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83"/>
  <w:doNotDisplayPageBoundaries/>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Calibri" w:eastAsia="宋体" w:cs="Arial" w:hAnsi="Calibri"/>
      <w:kern w:val="2"/>
      <w:sz w:val="21"/>
      <w:szCs w:val="22"/>
      <w:lang w:val="en-US" w:eastAsia="zh-CN" w:bidi="ar-SA"/>
    </w:rPr>
  </w:style>
  <w:style w:type="paragraph" w:styleId="2">
    <w:name w:val="heading 2"/>
    <w:basedOn w:val="0"/>
    <w:next w:val="0"/>
    <w:pPr>
      <w:keepNext/>
      <w:keepLines/>
      <w:widowControl w:val="0"/>
      <w:spacing w:before="260" w:after="260" w:line="415" w:lineRule="auto"/>
      <w:outlineLvl w:val="1"/>
    </w:pPr>
    <w:rPr>
      <w:rFonts w:ascii="Arial" w:eastAsia="黑体" w:hAnsi="Arial"/>
      <w:b/>
      <w:bCs/>
      <w:sz w:val="32"/>
      <w:szCs w:val="32"/>
    </w:rPr>
  </w:style>
  <w:style w:type="character" w:default="1" w:styleId="10">
    <w:name w:val="Default Paragraph Font"/>
  </w:style>
  <w:style w:type="paragraph" w:styleId="15">
    <w:name w:val="Plain Text"/>
    <w:basedOn w:val="0"/>
    <w:rPr>
      <w:rFonts w:ascii="宋体" w:eastAsia="宋体" w:cs="Courier New"/>
      <w:szCs w:val="21"/>
    </w:r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toc 2"/>
    <w:basedOn w:val="0"/>
    <w:next w:val="0"/>
    <w:pPr>
      <w:ind w:leftChars="200" w:left="200"/>
    </w:pPr>
    <w:rPr>
      <w:rFonts w:ascii="宋体" w:eastAsia="宋体" w:cs="Times New Roman"/>
      <w:b/>
      <w:sz w:val="28"/>
      <w:szCs w:val="2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98</TotalTime>
  <Application>Yozo_Office</Application>
  <Pages>2</Pages>
  <Words>532</Words>
  <Characters>612</Characters>
  <Lines>67</Lines>
  <Paragraphs>49</Paragraphs>
  <CharactersWithSpaces>774</CharactersWithSpaces>
  <Company>微软公司</Company>
</Properties>
</file>

<file path=docProps/core.xml><?xml version="1.0" encoding="utf-8"?>
<cp:coreProperties xmlns:cp="http://schemas.openxmlformats.org/package/2006/metadata/core-properties" xmlns:dc="http://purl.org/dc/elements/1.1/" xmlns:dcterms="http://purl.org/dc/terms/" xmlns:xsi="http://www.w3.org/2001/XMLSchema-instance">
  <dc:creator>郭敏</dc:creator>
  <cp:lastModifiedBy>王鑫涛</cp:lastModifiedBy>
  <cp:revision>39</cp:revision>
  <cp:lastPrinted>2026-08-11T09:14:00Z</cp:lastPrinted>
  <dcterms:created xsi:type="dcterms:W3CDTF">2023-11-21T02:37:00Z</dcterms:created>
  <dcterms:modified xsi:type="dcterms:W3CDTF">2026-10-14T07:06:46Z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eyJoZGlkIjoiMTdmYjE0NjVmYjBmNjVhMGVhZTExYmNmYTBkYTJjYTAiLCJ1c2VySWQiOiIxMDI5NjExNTAzIn0=</vt:lpwstr>
  </property>
  <property fmtid="{D5CDD505-2E9C-101B-9397-08002B2CF9AE}" pid="3" name="KSOProductBuildVer">
    <vt:lpwstr>2052-12.1.0.26895</vt:lpwstr>
  </property>
  <property fmtid="{D5CDD505-2E9C-101B-9397-08002B2CF9AE}" pid="4" name="ICV">
    <vt:lpwstr>9939A0A9714E4DEDBC35E9520E9B43F2_12</vt:lpwstr>
  </property>
</Properties>
</file>