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0"/>
        <w:rPr>
          <w:rFonts w:ascii="方正黑体_GBK" w:eastAsia="方正黑体_GBK" w:cs="方正黑体_GBK"/>
          <w:sz w:val="32"/>
          <w:szCs w:val="32"/>
        </w:rPr>
      </w:pPr>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62" w:type="dxa"/>
            <w:vAlign w:val="center"/>
          </w:tcPr>
          <w:p>
            <w:pPr>
              <w:spacing w:line="520" w:lineRule="exact"/>
              <w:jc w:val="center"/>
              <w:rPr>
                <w:rFonts w:ascii="方正仿宋_GBK" w:eastAsia="方正仿宋_GBK" w:cs="方正仿宋_GBK"/>
                <w:sz w:val="28"/>
                <w:szCs w:val="28"/>
              </w:rPr>
            </w:pPr>
            <w:r>
              <w:rPr>
                <w:rFonts w:ascii="方正仿宋_GBK" w:eastAsia="方正仿宋_GBK" w:cs="方正仿宋_GBK"/>
                <w:sz w:val="28"/>
                <w:szCs w:val="28"/>
              </w:rPr>
              <w:t>呼和浩特白塔机场海关卫生检疫业务用房实验室空气净化系统系统进行维修维护</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62"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sz w:val="28"/>
                <w:szCs w:val="28"/>
              </w:rPr>
              <w:t>23640</w:t>
            </w:r>
            <w:r>
              <w:rPr>
                <w:rFonts w:ascii="方正仿宋_GBK" w:eastAsia="方正仿宋_GBK" w:cs="方正仿宋_GBK" w:hint="eastAsia"/>
                <w:sz w:val="28"/>
                <w:szCs w:val="28"/>
              </w:rPr>
              <w:t>元</w:t>
            </w:r>
          </w:p>
        </w:tc>
      </w:tr>
      <w:tr>
        <w:tc>
          <w:tcPr>
            <w:tcW w:w="2198" w:type="dxa"/>
            <w:vAlign w:val="center"/>
          </w:tcPr>
          <w:p>
            <w:pPr>
              <w:pStyle w:val="77"/>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62" w:type="dxa"/>
            <w:vAlign w:val="center"/>
          </w:tcPr>
          <w:p>
            <w:pPr>
              <w:pStyle w:val="78"/>
              <w:spacing w:line="400" w:lineRule="exact"/>
              <w:jc w:val="left"/>
              <w:rPr>
                <w:rFonts w:ascii="方正仿宋_GBK" w:eastAsia="方正仿宋_GBK" w:cs="方正仿宋_GBK"/>
                <w:sz w:val="28"/>
                <w:szCs w:val="28"/>
              </w:rPr>
            </w:pPr>
            <w:r>
              <w:rPr>
                <w:rFonts w:ascii="宋体" w:eastAsia="宋体" w:cs="方正仿宋_GBK" w:hint="eastAsia"/>
                <w:sz w:val="28"/>
                <w:szCs w:val="28"/>
              </w:rPr>
              <w:sym w:font="Wingdings 2" w:char="F052"/>
            </w:r>
            <w:r>
              <w:rPr>
                <w:rFonts w:ascii="方正仿宋_GBK" w:eastAsia="方正仿宋_GBK" w:cs="方正仿宋_GBK" w:hint="eastAsia"/>
                <w:sz w:val="28"/>
                <w:szCs w:val="28"/>
              </w:rPr>
              <w:t>最低价法</w:t>
            </w:r>
          </w:p>
          <w:p>
            <w:pPr>
              <w:pStyle w:val="78"/>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A3"/>
            </w:r>
            <w:r>
              <w:rPr>
                <w:rFonts w:ascii="方正仿宋_GBK" w:eastAsia="方正仿宋_GBK" w:cs="方正仿宋_GBK" w:hint="eastAsia"/>
                <w:sz w:val="28"/>
                <w:szCs w:val="28"/>
              </w:rPr>
              <w:t>综合评分法（权重：价格XX%、评审因素XX%）</w:t>
            </w:r>
          </w:p>
        </w:tc>
      </w:tr>
      <w:tr>
        <w:trPr>
          <w:trHeight w:val="401"/>
        </w:trPr>
        <w:tc>
          <w:tcPr>
            <w:tcW w:w="9060" w:type="dxa"/>
            <w:gridSpan w:val="2"/>
            <w:vAlign w:val="center"/>
          </w:tcPr>
          <w:p>
            <w:pPr>
              <w:pStyle w:val="76"/>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401"/>
        </w:trPr>
        <w:tc>
          <w:tcPr>
            <w:tcW w:w="2198" w:type="dxa"/>
            <w:vAlign w:val="center"/>
          </w:tcPr>
          <w:p>
            <w:pPr>
              <w:pStyle w:val="76"/>
              <w:spacing w:line="560" w:lineRule="exact"/>
              <w:jc w:val="center"/>
              <w:rPr>
                <w:rFonts w:ascii="方正楷体_GBK" w:eastAsia="方正楷体_GBK" w:cs="方正楷体_GBK"/>
                <w:sz w:val="32"/>
                <w:szCs w:val="32"/>
              </w:rPr>
            </w:pPr>
            <w:r>
              <w:rPr>
                <w:rFonts w:ascii="方正仿宋_GBK" w:eastAsia="方正仿宋_GBK" w:cs="方正仿宋_GBK" w:hint="eastAsia"/>
                <w:sz w:val="28"/>
                <w:szCs w:val="28"/>
              </w:rPr>
              <w:t>说明</w:t>
            </w:r>
          </w:p>
        </w:tc>
        <w:tc>
          <w:tcPr>
            <w:tcW w:w="6862" w:type="dxa"/>
            <w:vAlign w:val="center"/>
          </w:tcPr>
          <w:p>
            <w:pPr>
              <w:pStyle w:val="83"/>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pStyle w:val="76"/>
              <w:spacing w:line="560" w:lineRule="exact"/>
              <w:jc w:val="center"/>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p>
            <w:pPr>
              <w:pStyle w:val="76"/>
              <w:spacing w:line="560" w:lineRule="exact"/>
              <w:jc w:val="center"/>
              <w:rPr>
                <w:rFonts w:ascii="方正仿宋_GBK" w:eastAsia="方正仿宋_GBK" w:cs="方正仿宋_GBK"/>
                <w:sz w:val="28"/>
                <w:szCs w:val="28"/>
              </w:rPr>
            </w:pPr>
          </w:p>
          <w:p>
            <w:pPr>
              <w:pStyle w:val="76"/>
              <w:spacing w:line="560" w:lineRule="exact"/>
              <w:jc w:val="center"/>
              <w:rPr>
                <w:rFonts w:ascii="方正仿宋_GBK" w:eastAsia="方正仿宋_GBK" w:cs="方正仿宋_GBK"/>
                <w:sz w:val="28"/>
                <w:szCs w:val="28"/>
              </w:rPr>
            </w:pPr>
          </w:p>
          <w:p>
            <w:pPr>
              <w:pStyle w:val="76"/>
              <w:spacing w:line="560" w:lineRule="exact"/>
              <w:jc w:val="center"/>
              <w:rPr>
                <w:rFonts w:ascii="方正楷体_GBK" w:eastAsia="方正楷体_GBK" w:cs="方正楷体_GBK"/>
                <w:sz w:val="32"/>
                <w:szCs w:val="32"/>
              </w:rPr>
            </w:pPr>
          </w:p>
        </w:tc>
      </w:tr>
      <w:tr>
        <w:trPr>
          <w:trHeight w:val="401"/>
        </w:trPr>
        <w:tc>
          <w:tcPr>
            <w:tcW w:w="2198" w:type="dxa"/>
            <w:vAlign w:val="center"/>
          </w:tcPr>
          <w:p>
            <w:pPr>
              <w:pStyle w:val="76"/>
              <w:spacing w:line="560" w:lineRule="exact"/>
              <w:jc w:val="center"/>
              <w:rPr>
                <w:rFonts w:ascii="方正仿宋_GBK" w:eastAsia="方正仿宋_GBK" w:cs="方正仿宋_GBK"/>
                <w:sz w:val="28"/>
                <w:szCs w:val="28"/>
              </w:rPr>
            </w:pPr>
            <w:r>
              <w:rPr>
                <w:rFonts w:ascii="Times New Roman" w:eastAsia="方正仿宋_GBK" w:cs="Times New Roman" w:hAnsi="Times New Roman" w:hint="eastAsia"/>
                <w:sz w:val="28"/>
                <w:szCs w:val="28"/>
              </w:rPr>
              <w:t>资格条件</w:t>
            </w:r>
          </w:p>
        </w:tc>
        <w:tc>
          <w:tcPr>
            <w:tcW w:w="6862" w:type="dxa"/>
            <w:vAlign w:val="center"/>
          </w:tcPr>
          <w:p>
            <w:pPr>
              <w:pStyle w:val="90"/>
              <w:spacing w:line="40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1.</w:t>
            </w:r>
            <w:r>
              <w:rPr>
                <w:rFonts w:ascii="Times New Roman" w:eastAsia="方正仿宋_GBK" w:cs="Times New Roman" w:hAnsi="Times New Roman"/>
                <w:sz w:val="28"/>
                <w:szCs w:val="28"/>
              </w:rPr>
              <w:t>在中国境内注册的独立法人，</w:t>
            </w:r>
            <w:r>
              <w:rPr>
                <w:rFonts w:ascii="Times New Roman" w:eastAsia="方正仿宋_GBK" w:cs="Times New Roman" w:hAnsi="Times New Roman" w:hint="eastAsia"/>
                <w:sz w:val="28"/>
                <w:szCs w:val="28"/>
              </w:rPr>
              <w:t>具有独立承担民事责任的能力</w:t>
            </w:r>
            <w:r>
              <w:rPr>
                <w:rFonts w:ascii="Times New Roman" w:eastAsia="方正仿宋_GBK" w:cs="Times New Roman" w:hAnsi="Times New Roman"/>
                <w:sz w:val="28"/>
                <w:szCs w:val="28"/>
              </w:rPr>
              <w:t>。</w:t>
            </w:r>
          </w:p>
          <w:p>
            <w:pPr>
              <w:pStyle w:val="88"/>
              <w:spacing w:line="560" w:lineRule="exact"/>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2.</w:t>
            </w:r>
            <w:r>
              <w:rPr>
                <w:rFonts w:ascii="Times New Roman" w:eastAsia="方正仿宋_GBK" w:cs="Times New Roman" w:hAnsi="Times New Roman"/>
                <w:sz w:val="28"/>
                <w:szCs w:val="28"/>
              </w:rPr>
              <w:t>未被列为失信执行人，无严重违法失信记录。</w:t>
            </w:r>
          </w:p>
          <w:p>
            <w:pPr>
              <w:pStyle w:val="88"/>
              <w:spacing w:line="560" w:lineRule="exact"/>
              <w:rPr>
                <w:rFonts w:ascii="Times New Roman" w:eastAsia="方正仿宋_GBK" w:cs="Times New Roman" w:hAnsi="Times New Roman" w:hint="eastAsia"/>
                <w:sz w:val="28"/>
                <w:szCs w:val="28"/>
              </w:rPr>
            </w:pPr>
          </w:p>
        </w:tc>
      </w:tr>
      <w:tr>
        <w:trPr>
          <w:trHeight w:val="401"/>
        </w:trPr>
        <w:tc>
          <w:tcPr>
            <w:tcW w:w="2198" w:type="dxa"/>
            <w:vAlign w:val="center"/>
          </w:tcPr>
          <w:p>
            <w:pPr>
              <w:pStyle w:val="91"/>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pStyle w:val="76"/>
              <w:spacing w:line="560" w:lineRule="exact"/>
              <w:jc w:val="center"/>
              <w:rPr>
                <w:rFonts w:ascii="Times New Roman" w:eastAsia="方正仿宋_GBK" w:cs="Times New Roman" w:hAnsi="Times New Roman"/>
                <w:sz w:val="28"/>
                <w:szCs w:val="28"/>
              </w:rPr>
            </w:pPr>
            <w:r>
              <w:rPr>
                <w:rFonts w:ascii="方正仿宋_GBK" w:eastAsia="方正仿宋_GBK" w:cs="方正仿宋_GBK" w:hint="eastAsia"/>
                <w:sz w:val="28"/>
                <w:szCs w:val="28"/>
              </w:rPr>
              <w:t>实质性需求</w:t>
            </w:r>
          </w:p>
        </w:tc>
        <w:tc>
          <w:tcPr>
            <w:tcW w:w="6862" w:type="dxa"/>
            <w:vAlign w:val="center"/>
          </w:tcPr>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一、项目内容：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1.项目名称：入境医学排查FFU高效滤芯更换，规格型号：1175*575，数量：1个；</w:t>
            </w:r>
          </w:p>
          <w:p>
            <w:pPr>
              <w:pStyle w:val="92"/>
              <w:spacing w:line="400" w:lineRule="exact"/>
              <w:ind w:left="0"/>
              <w:rPr>
                <w:rFonts w:ascii="Times New Roman" w:eastAsia="方正仿宋_GBK" w:cs="Times New Roman" w:hAnsi="Times New Roman"/>
                <w:sz w:val="32"/>
                <w:szCs w:val="32"/>
              </w:rPr>
            </w:pPr>
            <w:r>
              <w:rPr>
                <w:rFonts w:ascii="Times New Roman" w:eastAsia="方正仿宋_GBK" w:cs="Times New Roman" w:hAnsi="Times New Roman"/>
                <w:sz w:val="32"/>
                <w:szCs w:val="32"/>
              </w:rPr>
              <w:t>2.项目名称：入境医学排查FFU高效滤芯更换，规格型号：575*575，数量：7个；</w:t>
            </w:r>
          </w:p>
          <w:p>
            <w:pPr>
              <w:pStyle w:val="92"/>
              <w:spacing w:line="400" w:lineRule="exact"/>
              <w:ind w:left="0"/>
              <w:rPr>
                <w:rFonts w:ascii="Times New Roman" w:eastAsia="方正仿宋_GBK" w:cs="Times New Roman" w:hAnsi="Times New Roman"/>
                <w:sz w:val="32"/>
                <w:szCs w:val="32"/>
              </w:rPr>
            </w:pPr>
            <w:r>
              <w:rPr>
                <w:rFonts w:ascii="Times New Roman" w:eastAsia="方正仿宋_GBK" w:cs="Times New Roman" w:hAnsi="Times New Roman"/>
                <w:sz w:val="32"/>
                <w:szCs w:val="32"/>
              </w:rPr>
              <w:t>3.项目名称：入境医学排查压差表更换，数量：2台；</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4.项目名称：入境医学排查压力测试，数量：1项；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5.项目名称：入境医学排查排风机更换皮带，数量：1根；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6.项目名称：洗消快检FFU高效滤芯更换，规格型号：1175*575，数量：2个；</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7.项目名称：洗消快检FFU高效滤芯更换，规格型号：575*575，数量：2个；</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8.项目名称：洗消快检排风机更换皮带，数量：1根；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9.项目名称：洗消快检排风机压差表更换</w:t>
              <w:tab/>
              <w:t>，数量：1个；</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10.项目名称：洗消快检压力调试，数量：1项；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11.项目名称：出境医学排查压力调试，数量：1</w:t>
              <w:tab/>
              <w:t>项；</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12.项目名称：入境医学排查紫外线灯灯管更换，规格型号：900(长度)</w:t>
              <w:tab/>
              <w:t>，数量：8支；</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13. 项目名称：出境医学排查压差表更换，数量：1个；</w:t>
            </w:r>
          </w:p>
          <w:p>
            <w:pPr>
              <w:pStyle w:val="92"/>
              <w:spacing w:line="40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14.项目名称：洗消快检紫外线灯灯管更换，规格型号：900(长度)</w:t>
              <w:tab/>
              <w:t>，数量：6支。</w:t>
            </w:r>
          </w:p>
          <w:p>
            <w:pPr>
              <w:pStyle w:val="94"/>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二、其他要求</w:t>
            </w:r>
          </w:p>
          <w:p>
            <w:pPr>
              <w:pStyle w:val="94"/>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1.对海关出入境旅检现场环境特点、潜在生物污染风险有明确了解。</w:t>
            </w:r>
            <w:r>
              <w:rPr>
                <w:rFonts w:ascii="Times New Roman" w:eastAsia="方正仿宋_GBK" w:cs="Times New Roman" w:hAnsi="Times New Roman"/>
                <w:b w:val="0"/>
                <w:bCs w:val="0"/>
                <w:i w:val="0"/>
                <w:iCs w:val="0"/>
                <w:caps w:val="0"/>
                <w:smallCaps w:val="0"/>
                <w:color w:val="000000"/>
                <w:spacing w:val="0"/>
                <w:sz w:val="32"/>
                <w:szCs w:val="32"/>
                <w:shd w:val="clear" w:color="auto" w:fill="FFFFFF"/>
              </w:rPr>
              <w:t>高效滤芯需满足现行国家或行业标准，并与现有设施设备匹配。</w:t>
            </w:r>
            <w:r>
              <w:rPr>
                <w:rFonts w:ascii="Times New Roman" w:eastAsia="方正仿宋_GBK" w:cs="Times New Roman" w:hAnsi="Times New Roman"/>
                <w:sz w:val="32"/>
                <w:szCs w:val="32"/>
              </w:rPr>
              <w:t>使用安装材料符合国家质量标准，并尽量采用环保、节能的先进技术手段。</w:t>
            </w:r>
          </w:p>
          <w:p>
            <w:pPr>
              <w:pStyle w:val="94"/>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2.施工方需对更换的旧滤芯等风险性等耗材做安全、妥善的后续处置。其施工人员需具备洁净技术等相关领域的专业知识。</w:t>
            </w:r>
            <w:r>
              <w:rPr>
                <w:rFonts w:ascii="Times New Roman" w:eastAsia="方正仿宋_GBK" w:cs="Times New Roman" w:hAnsi="Times New Roman"/>
                <w:b w:val="0"/>
                <w:bCs w:val="0"/>
                <w:i w:val="0"/>
                <w:iCs w:val="0"/>
                <w:caps w:val="0"/>
                <w:smallCaps w:val="0"/>
                <w:color w:val="000000"/>
                <w:spacing w:val="0"/>
                <w:sz w:val="32"/>
                <w:szCs w:val="32"/>
                <w:shd w:val="clear" w:color="auto" w:fill="FFFFFF"/>
              </w:rPr>
              <w:t>能够做好消毒、个人防护和拆装过程中防止带菌微粒扩散等安全操作。‌</w:t>
            </w:r>
            <w:r>
              <w:rPr>
                <w:rFonts w:ascii="Times New Roman" w:eastAsia="方正仿宋_GBK" w:cs="Times New Roman" w:hAnsi="Times New Roman"/>
                <w:sz w:val="32"/>
                <w:szCs w:val="32"/>
              </w:rPr>
              <w:t>能够提供对采购方人员的简单操作培训。能够后期使用过程中及时提供免费调试、维修等其他服务。</w:t>
            </w:r>
          </w:p>
          <w:p>
            <w:pPr>
              <w:pStyle w:val="94"/>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3.医学</w:t>
            </w:r>
            <w:r>
              <w:rPr>
                <w:rFonts w:ascii="Times New Roman" w:eastAsia="方正仿宋_GBK" w:cs="Times New Roman" w:hAnsi="Times New Roman"/>
                <w:b w:val="0"/>
                <w:bCs w:val="0"/>
                <w:i w:val="0"/>
                <w:iCs w:val="0"/>
                <w:caps w:val="0"/>
                <w:smallCaps w:val="0"/>
                <w:color w:val="000000"/>
                <w:spacing w:val="0"/>
                <w:sz w:val="32"/>
                <w:szCs w:val="32"/>
                <w:shd w:val="clear" w:color="auto" w:fill="FFFFFF"/>
              </w:rPr>
              <w:t>排查室和洗消室经更换滤芯并经调试后其内部应维持负压状态，确保气流、压差与</w:t>
            </w:r>
            <w:bookmarkStart w:id="0" w:name="_GoBack"/>
            <w:bookmarkEnd w:id="0"/>
            <w:r>
              <w:rPr>
                <w:rFonts w:ascii="Times New Roman" w:eastAsia="方正仿宋_GBK" w:cs="Times New Roman" w:hAnsi="Times New Roman"/>
                <w:b w:val="0"/>
                <w:bCs w:val="0"/>
                <w:i w:val="0"/>
                <w:iCs w:val="0"/>
                <w:caps w:val="0"/>
                <w:smallCaps w:val="0"/>
                <w:color w:val="000000"/>
                <w:spacing w:val="0"/>
                <w:sz w:val="32"/>
                <w:szCs w:val="32"/>
                <w:shd w:val="clear" w:color="auto" w:fill="FFFFFF"/>
              </w:rPr>
              <w:t>原设计一致。‌</w:t>
            </w:r>
          </w:p>
          <w:p>
            <w:pPr>
              <w:pStyle w:val="104"/>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4.充分了解和遵守机场航站楼安全施工要求，能够遵守和配合海关工作实际进行施工。</w:t>
            </w:r>
          </w:p>
        </w:tc>
      </w:tr>
      <w:tr>
        <w:trPr>
          <w:trHeight w:val="1809"/>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6862" w:type="dxa"/>
          </w:tcPr>
          <w:p>
            <w:pPr>
              <w:pStyle w:val="93"/>
              <w:spacing w:line="400" w:lineRule="exact"/>
              <w:jc w:val="left"/>
              <w:rPr>
                <w:rFonts w:ascii="Times New Roman" w:eastAsia="方正仿宋_GBK" w:cs="Times New Roman" w:hAnsi="Times New Roman"/>
                <w:sz w:val="32"/>
                <w:szCs w:val="32"/>
              </w:rPr>
            </w:pPr>
          </w:p>
        </w:tc>
      </w:tr>
      <w:tr>
        <w:trPr>
          <w:trHeight w:val="2545"/>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862" w:type="dxa"/>
          </w:tcPr>
          <w:p>
            <w:pPr>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1、公告期限为3个工作日</w:t>
            </w:r>
          </w:p>
          <w:p>
            <w:pPr>
              <w:spacing w:line="40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2、响应文件份数3份</w:t>
            </w:r>
          </w:p>
        </w:tc>
      </w:tr>
    </w:tbl>
    <w:p>
      <w:pPr>
        <w:spacing w:line="560" w:lineRule="exac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宋体">
    <w:panose1 w:val="02010600030101010101"/>
    <w:charset w:val="86"/>
    <w:family w:val="auto"/>
    <w:pitch w:val="variable"/>
    <w:sig w:usb0="00000003" w:usb1="080E0000" w:usb2="00000000" w:usb3="00000000" w:csb0="00040001" w:csb1="00000000"/>
  </w:font>
  <w:font w:name="Wingdings 2">
    <w:altName w:val="方正宋体S-超大字符集(SIP)"/>
    <w:panose1 w:val="05020102010507070707"/>
    <w:charset w:val="02"/>
    <w:family w:val="roman"/>
    <w:pitch w:val="variable"/>
    <w:sig w:usb0="00000000" w:usb1="00000000" w:usb2="00000000" w:usb3="00000000" w:csb0="80000000" w:csb1="00000000"/>
  </w:font>
  <w:font w:name="Times New Roman">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59">
    <w:name w:val="样式 33 10 磅"/>
    <w:pPr>
      <w:widowControl w:val="0"/>
      <w:jc w:val="both"/>
    </w:pPr>
    <w:rPr>
      <w:rFonts w:ascii="Calibri" w:eastAsia="宋体" w:cs="Arial" w:hAnsi="Calibri"/>
      <w:kern w:val="2"/>
      <w:sz w:val="21"/>
      <w:szCs w:val="24"/>
      <w:lang w:val="en-US" w:eastAsia="zh-CN" w:bidi="ar-SA"/>
    </w:rPr>
  </w:style>
  <w:style w:type="paragraph" w:customStyle="1" w:styleId="60">
    <w:name w:val="样式 34 10 磅"/>
    <w:pPr>
      <w:widowControl w:val="0"/>
      <w:jc w:val="both"/>
    </w:pPr>
    <w:rPr>
      <w:rFonts w:ascii="Calibri" w:eastAsia="宋体" w:cs="Arial" w:hAnsi="Calibri"/>
      <w:kern w:val="2"/>
      <w:sz w:val="21"/>
      <w:szCs w:val="24"/>
      <w:lang w:val="en-US" w:eastAsia="zh-CN" w:bidi="ar-SA"/>
    </w:rPr>
  </w:style>
  <w:style w:type="paragraph" w:customStyle="1" w:styleId="61">
    <w:name w:val="样式 35 10 磅"/>
    <w:pPr>
      <w:widowControl w:val="0"/>
      <w:jc w:val="both"/>
    </w:pPr>
    <w:rPr>
      <w:rFonts w:ascii="Calibri" w:eastAsia="宋体" w:cs="Arial" w:hAnsi="Calibri"/>
      <w:kern w:val="2"/>
      <w:sz w:val="21"/>
      <w:szCs w:val="24"/>
      <w:lang w:val="en-US" w:eastAsia="zh-CN" w:bidi="ar-SA"/>
    </w:rPr>
  </w:style>
  <w:style w:type="paragraph" w:customStyle="1" w:styleId="62">
    <w:name w:val="样式 36 10 磅"/>
    <w:pPr>
      <w:widowControl w:val="0"/>
      <w:jc w:val="both"/>
    </w:pPr>
    <w:rPr>
      <w:rFonts w:ascii="Calibri" w:eastAsia="宋体" w:cs="Arial" w:hAnsi="Calibri"/>
      <w:kern w:val="2"/>
      <w:sz w:val="21"/>
      <w:szCs w:val="24"/>
      <w:lang w:val="en-US" w:eastAsia="zh-CN" w:bidi="ar-SA"/>
    </w:rPr>
  </w:style>
  <w:style w:type="paragraph" w:customStyle="1" w:styleId="63">
    <w:name w:val="样式 37 10 磅"/>
    <w:pPr>
      <w:widowControl w:val="0"/>
      <w:jc w:val="both"/>
    </w:pPr>
    <w:rPr>
      <w:rFonts w:ascii="Calibri" w:eastAsia="宋体" w:cs="Arial" w:hAnsi="Calibri"/>
      <w:kern w:val="2"/>
      <w:sz w:val="21"/>
      <w:szCs w:val="24"/>
      <w:lang w:val="en-US" w:eastAsia="zh-CN" w:bidi="ar-SA"/>
    </w:rPr>
  </w:style>
  <w:style w:type="paragraph" w:customStyle="1" w:styleId="64">
    <w:name w:val="样式 38 10 磅"/>
    <w:pPr>
      <w:widowControl w:val="0"/>
      <w:jc w:val="both"/>
    </w:pPr>
    <w:rPr>
      <w:rFonts w:ascii="Calibri" w:eastAsia="宋体" w:cs="Arial" w:hAnsi="Calibri"/>
      <w:kern w:val="2"/>
      <w:sz w:val="21"/>
      <w:szCs w:val="24"/>
      <w:lang w:val="en-US" w:eastAsia="zh-CN" w:bidi="ar-SA"/>
    </w:rPr>
  </w:style>
  <w:style w:type="paragraph" w:customStyle="1" w:styleId="65">
    <w:name w:val="样式 39 10 磅"/>
    <w:pPr>
      <w:widowControl w:val="0"/>
      <w:jc w:val="both"/>
    </w:pPr>
    <w:rPr>
      <w:rFonts w:ascii="Calibri" w:eastAsia="宋体" w:cs="Arial" w:hAnsi="Calibri"/>
      <w:kern w:val="2"/>
      <w:sz w:val="21"/>
      <w:szCs w:val="24"/>
      <w:lang w:val="en-US" w:eastAsia="zh-CN" w:bidi="ar-SA"/>
    </w:rPr>
  </w:style>
  <w:style w:type="paragraph" w:customStyle="1" w:styleId="66">
    <w:name w:val="样式 40 10 磅"/>
    <w:pPr>
      <w:widowControl w:val="0"/>
      <w:jc w:val="both"/>
    </w:pPr>
    <w:rPr>
      <w:rFonts w:ascii="Calibri" w:eastAsia="宋体" w:cs="Arial" w:hAnsi="Calibri"/>
      <w:kern w:val="2"/>
      <w:sz w:val="21"/>
      <w:szCs w:val="24"/>
      <w:lang w:val="en-US" w:eastAsia="zh-CN" w:bidi="ar-SA"/>
    </w:rPr>
  </w:style>
  <w:style w:type="paragraph" w:customStyle="1" w:styleId="67">
    <w:name w:val="样式 41 10 磅"/>
    <w:pPr>
      <w:widowControl w:val="0"/>
      <w:jc w:val="both"/>
    </w:pPr>
    <w:rPr>
      <w:rFonts w:ascii="Calibri" w:eastAsia="宋体" w:cs="Arial" w:hAnsi="Calibri"/>
      <w:kern w:val="2"/>
      <w:sz w:val="21"/>
      <w:szCs w:val="24"/>
      <w:lang w:val="en-US" w:eastAsia="zh-CN" w:bidi="ar-SA"/>
    </w:rPr>
  </w:style>
  <w:style w:type="paragraph" w:customStyle="1" w:styleId="68">
    <w:name w:val="样式 42 10 磅"/>
    <w:pPr>
      <w:widowControl w:val="0"/>
      <w:jc w:val="both"/>
    </w:pPr>
    <w:rPr>
      <w:rFonts w:ascii="Calibri" w:eastAsia="宋体" w:cs="Arial" w:hAnsi="Calibri"/>
      <w:kern w:val="2"/>
      <w:sz w:val="21"/>
      <w:szCs w:val="24"/>
      <w:lang w:val="en-US" w:eastAsia="zh-CN" w:bidi="ar-SA"/>
    </w:rPr>
  </w:style>
  <w:style w:type="paragraph" w:customStyle="1" w:styleId="69">
    <w:name w:val="样式 43 10 磅"/>
    <w:pPr>
      <w:widowControl w:val="0"/>
      <w:jc w:val="both"/>
    </w:pPr>
    <w:rPr>
      <w:rFonts w:ascii="Calibri" w:eastAsia="宋体" w:cs="Arial" w:hAnsi="Calibri"/>
      <w:kern w:val="2"/>
      <w:sz w:val="21"/>
      <w:szCs w:val="24"/>
      <w:lang w:val="en-US" w:eastAsia="zh-CN" w:bidi="ar-SA"/>
    </w:rPr>
  </w:style>
  <w:style w:type="paragraph" w:customStyle="1" w:styleId="70">
    <w:name w:val="样式 44 10 磅"/>
    <w:pPr>
      <w:widowControl w:val="0"/>
      <w:jc w:val="both"/>
    </w:pPr>
    <w:rPr>
      <w:rFonts w:ascii="Calibri" w:eastAsia="宋体" w:cs="Arial" w:hAnsi="Calibri"/>
      <w:kern w:val="2"/>
      <w:sz w:val="21"/>
      <w:szCs w:val="24"/>
      <w:lang w:val="en-US" w:eastAsia="zh-CN" w:bidi="ar-SA"/>
    </w:rPr>
  </w:style>
  <w:style w:type="paragraph" w:customStyle="1" w:styleId="71">
    <w:name w:val="样式 45 10 磅"/>
    <w:pPr>
      <w:widowControl w:val="0"/>
      <w:jc w:val="both"/>
    </w:pPr>
    <w:rPr>
      <w:rFonts w:ascii="Calibri" w:eastAsia="宋体" w:cs="Arial" w:hAnsi="Calibri"/>
      <w:kern w:val="2"/>
      <w:sz w:val="21"/>
      <w:szCs w:val="24"/>
      <w:lang w:val="en-US" w:eastAsia="zh-CN" w:bidi="ar-SA"/>
    </w:rPr>
  </w:style>
  <w:style w:type="paragraph" w:customStyle="1" w:styleId="72">
    <w:name w:val="样式 46 10 磅"/>
    <w:pPr>
      <w:widowControl w:val="0"/>
      <w:jc w:val="both"/>
    </w:pPr>
    <w:rPr>
      <w:rFonts w:ascii="Calibri" w:eastAsia="宋体" w:cs="Arial" w:hAnsi="Calibri"/>
      <w:kern w:val="2"/>
      <w:sz w:val="21"/>
      <w:szCs w:val="24"/>
      <w:lang w:val="en-US" w:eastAsia="zh-CN" w:bidi="ar-SA"/>
    </w:rPr>
  </w:style>
  <w:style w:type="paragraph" w:customStyle="1" w:styleId="73">
    <w:name w:val="样式 47 10 磅"/>
    <w:pPr>
      <w:widowControl w:val="0"/>
      <w:jc w:val="both"/>
    </w:pPr>
    <w:rPr>
      <w:rFonts w:ascii="Calibri" w:eastAsia="宋体" w:cs="Arial" w:hAnsi="Calibri"/>
      <w:kern w:val="2"/>
      <w:sz w:val="21"/>
      <w:szCs w:val="24"/>
      <w:lang w:val="en-US" w:eastAsia="zh-CN" w:bidi="ar-SA"/>
    </w:rPr>
  </w:style>
  <w:style w:type="paragraph" w:customStyle="1" w:styleId="74">
    <w:name w:val="样式 48 10 磅"/>
    <w:pPr>
      <w:widowControl w:val="0"/>
      <w:jc w:val="both"/>
    </w:pPr>
    <w:rPr>
      <w:rFonts w:ascii="Calibri" w:eastAsia="宋体" w:cs="Arial" w:hAnsi="Calibri"/>
      <w:kern w:val="2"/>
      <w:sz w:val="21"/>
      <w:szCs w:val="24"/>
      <w:lang w:val="en-US" w:eastAsia="zh-CN" w:bidi="ar-SA"/>
    </w:rPr>
  </w:style>
  <w:style w:type="paragraph" w:customStyle="1" w:styleId="75">
    <w:name w:val="样式 49 10 磅"/>
    <w:pPr>
      <w:widowControl w:val="0"/>
      <w:jc w:val="both"/>
    </w:pPr>
    <w:rPr>
      <w:rFonts w:ascii="Calibri" w:eastAsia="宋体" w:cs="Arial" w:hAnsi="Calibri"/>
      <w:kern w:val="2"/>
      <w:sz w:val="21"/>
      <w:szCs w:val="24"/>
      <w:lang w:val="en-US" w:eastAsia="zh-CN" w:bidi="ar-SA"/>
    </w:rPr>
  </w:style>
  <w:style w:type="paragraph" w:customStyle="1" w:styleId="76">
    <w:name w:val="样式 50 10 磅"/>
    <w:pPr>
      <w:widowControl w:val="0"/>
      <w:jc w:val="both"/>
    </w:pPr>
    <w:rPr>
      <w:rFonts w:ascii="Calibri" w:eastAsia="宋体" w:cs="Arial" w:hAnsi="Calibri"/>
      <w:kern w:val="2"/>
      <w:sz w:val="21"/>
      <w:szCs w:val="24"/>
      <w:lang w:val="en-US" w:eastAsia="zh-CN" w:bidi="ar-SA"/>
    </w:rPr>
  </w:style>
  <w:style w:type="paragraph" w:customStyle="1" w:styleId="77">
    <w:name w:val="样式 51 10 磅"/>
    <w:pPr>
      <w:widowControl w:val="0"/>
      <w:jc w:val="both"/>
    </w:pPr>
    <w:rPr>
      <w:rFonts w:ascii="Calibri" w:eastAsia="宋体" w:cs="Arial" w:hAnsi="Calibri"/>
      <w:kern w:val="2"/>
      <w:sz w:val="21"/>
      <w:szCs w:val="24"/>
      <w:lang w:val="en-US" w:eastAsia="zh-CN" w:bidi="ar-SA"/>
    </w:rPr>
  </w:style>
  <w:style w:type="paragraph" w:customStyle="1" w:styleId="78">
    <w:name w:val="样式 52 10 磅"/>
    <w:pPr>
      <w:widowControl w:val="0"/>
      <w:jc w:val="both"/>
    </w:pPr>
    <w:rPr>
      <w:rFonts w:ascii="Calibri" w:eastAsia="宋体" w:cs="Arial" w:hAnsi="Calibri"/>
      <w:kern w:val="2"/>
      <w:sz w:val="21"/>
      <w:szCs w:val="24"/>
      <w:lang w:val="en-US" w:eastAsia="zh-CN" w:bidi="ar-SA"/>
    </w:rPr>
  </w:style>
  <w:style w:type="paragraph" w:customStyle="1" w:styleId="79">
    <w:name w:val="样式 53 10 磅"/>
    <w:pPr>
      <w:widowControl w:val="0"/>
      <w:jc w:val="both"/>
    </w:pPr>
    <w:rPr>
      <w:rFonts w:ascii="Calibri" w:eastAsia="宋体" w:cs="Arial" w:hAnsi="Calibri"/>
      <w:kern w:val="2"/>
      <w:sz w:val="21"/>
      <w:szCs w:val="24"/>
      <w:lang w:val="en-US" w:eastAsia="zh-CN" w:bidi="ar-SA"/>
    </w:rPr>
  </w:style>
  <w:style w:type="paragraph" w:customStyle="1" w:styleId="80">
    <w:name w:val="样式 54 10 磅"/>
    <w:pPr>
      <w:widowControl w:val="0"/>
      <w:jc w:val="both"/>
    </w:pPr>
    <w:rPr>
      <w:rFonts w:ascii="Calibri" w:eastAsia="宋体" w:cs="Arial" w:hAnsi="Calibri"/>
      <w:kern w:val="2"/>
      <w:sz w:val="21"/>
      <w:szCs w:val="24"/>
      <w:lang w:val="en-US" w:eastAsia="zh-CN" w:bidi="ar-SA"/>
    </w:rPr>
  </w:style>
  <w:style w:type="paragraph" w:customStyle="1" w:styleId="81">
    <w:name w:val="样式 55 10 磅"/>
    <w:pPr>
      <w:widowControl w:val="0"/>
      <w:jc w:val="both"/>
    </w:pPr>
    <w:rPr>
      <w:rFonts w:ascii="Calibri" w:eastAsia="宋体" w:cs="Arial" w:hAnsi="Calibri"/>
      <w:kern w:val="2"/>
      <w:sz w:val="21"/>
      <w:szCs w:val="24"/>
      <w:lang w:val="en-US" w:eastAsia="zh-CN" w:bidi="ar-SA"/>
    </w:rPr>
  </w:style>
  <w:style w:type="paragraph" w:customStyle="1" w:styleId="82">
    <w:name w:val="样式 56 10 磅"/>
    <w:pPr>
      <w:widowControl w:val="0"/>
      <w:jc w:val="both"/>
    </w:pPr>
    <w:rPr>
      <w:rFonts w:ascii="Calibri" w:eastAsia="宋体" w:cs="Arial" w:hAnsi="Calibri"/>
      <w:kern w:val="2"/>
      <w:sz w:val="21"/>
      <w:szCs w:val="24"/>
      <w:lang w:val="en-US" w:eastAsia="zh-CN" w:bidi="ar-SA"/>
    </w:rPr>
  </w:style>
  <w:style w:type="paragraph" w:customStyle="1" w:styleId="83">
    <w:name w:val="样式 57 10 磅"/>
    <w:pPr>
      <w:widowControl w:val="0"/>
      <w:jc w:val="both"/>
    </w:pPr>
    <w:rPr>
      <w:rFonts w:ascii="Calibri" w:eastAsia="宋体" w:cs="Arial" w:hAnsi="Calibri"/>
      <w:kern w:val="2"/>
      <w:sz w:val="21"/>
      <w:szCs w:val="24"/>
      <w:lang w:val="en-US" w:eastAsia="zh-CN" w:bidi="ar-SA"/>
    </w:rPr>
  </w:style>
  <w:style w:type="paragraph" w:customStyle="1" w:styleId="84">
    <w:name w:val="样式 58 10 磅"/>
    <w:pPr>
      <w:widowControl w:val="0"/>
      <w:jc w:val="both"/>
    </w:pPr>
    <w:rPr>
      <w:rFonts w:ascii="Calibri" w:eastAsia="宋体" w:cs="Arial" w:hAnsi="Calibri"/>
      <w:kern w:val="2"/>
      <w:sz w:val="21"/>
      <w:szCs w:val="24"/>
      <w:lang w:val="en-US" w:eastAsia="zh-CN" w:bidi="ar-SA"/>
    </w:rPr>
  </w:style>
  <w:style w:type="paragraph" w:customStyle="1" w:styleId="85">
    <w:name w:val="样式 59 10 磅"/>
    <w:pPr>
      <w:widowControl w:val="0"/>
      <w:jc w:val="both"/>
    </w:pPr>
    <w:rPr>
      <w:rFonts w:ascii="Calibri" w:eastAsia="宋体" w:cs="Arial" w:hAnsi="Calibri"/>
      <w:kern w:val="2"/>
      <w:sz w:val="21"/>
      <w:szCs w:val="24"/>
      <w:lang w:val="en-US" w:eastAsia="zh-CN" w:bidi="ar-SA"/>
    </w:rPr>
  </w:style>
  <w:style w:type="paragraph" w:customStyle="1" w:styleId="86">
    <w:name w:val="样式 60 10 磅"/>
    <w:pPr>
      <w:widowControl w:val="0"/>
      <w:jc w:val="both"/>
    </w:pPr>
    <w:rPr>
      <w:rFonts w:ascii="Calibri" w:eastAsia="宋体" w:cs="Arial" w:hAnsi="Calibri"/>
      <w:kern w:val="2"/>
      <w:sz w:val="21"/>
      <w:szCs w:val="24"/>
      <w:lang w:val="en-US" w:eastAsia="zh-CN" w:bidi="ar-SA"/>
    </w:rPr>
  </w:style>
  <w:style w:type="paragraph" w:customStyle="1" w:styleId="87">
    <w:name w:val="样式 61 10 磅"/>
    <w:pPr>
      <w:widowControl w:val="0"/>
      <w:jc w:val="both"/>
    </w:pPr>
    <w:rPr>
      <w:rFonts w:ascii="Calibri" w:eastAsia="宋体" w:cs="Arial" w:hAnsi="Calibri"/>
      <w:kern w:val="2"/>
      <w:sz w:val="21"/>
      <w:szCs w:val="24"/>
      <w:lang w:val="en-US" w:eastAsia="zh-CN" w:bidi="ar-SA"/>
    </w:rPr>
  </w:style>
  <w:style w:type="paragraph" w:customStyle="1" w:styleId="88">
    <w:name w:val="样式 62 10 磅"/>
    <w:pPr>
      <w:widowControl w:val="0"/>
      <w:jc w:val="both"/>
    </w:pPr>
    <w:rPr>
      <w:rFonts w:ascii="Calibri" w:eastAsia="宋体" w:cs="Arial" w:hAnsi="Calibri"/>
      <w:kern w:val="2"/>
      <w:sz w:val="21"/>
      <w:szCs w:val="24"/>
      <w:lang w:val="en-US" w:eastAsia="zh-CN" w:bidi="ar-SA"/>
    </w:rPr>
  </w:style>
  <w:style w:type="paragraph" w:customStyle="1" w:styleId="89">
    <w:name w:val="样式 63 10 磅"/>
    <w:pPr>
      <w:widowControl w:val="0"/>
      <w:jc w:val="both"/>
    </w:pPr>
    <w:rPr>
      <w:rFonts w:ascii="Calibri" w:eastAsia="宋体" w:cs="Arial" w:hAnsi="Calibri"/>
      <w:kern w:val="2"/>
      <w:sz w:val="21"/>
      <w:szCs w:val="24"/>
      <w:lang w:val="en-US" w:eastAsia="zh-CN" w:bidi="ar-SA"/>
    </w:rPr>
  </w:style>
  <w:style w:type="paragraph" w:customStyle="1" w:styleId="90">
    <w:name w:val="样式 64 10 磅"/>
    <w:pPr>
      <w:widowControl w:val="0"/>
      <w:jc w:val="both"/>
    </w:pPr>
    <w:rPr>
      <w:rFonts w:ascii="Calibri" w:eastAsia="宋体" w:cs="Arial" w:hAnsi="Calibri"/>
      <w:kern w:val="2"/>
      <w:sz w:val="21"/>
      <w:szCs w:val="24"/>
      <w:lang w:val="en-US" w:eastAsia="zh-CN" w:bidi="ar-SA"/>
    </w:rPr>
  </w:style>
  <w:style w:type="paragraph" w:customStyle="1" w:styleId="91">
    <w:name w:val="样式 65 10 磅"/>
    <w:pPr>
      <w:widowControl w:val="0"/>
      <w:jc w:val="both"/>
    </w:pPr>
    <w:rPr>
      <w:rFonts w:ascii="Calibri" w:eastAsia="宋体" w:cs="Arial" w:hAnsi="Calibri"/>
      <w:kern w:val="2"/>
      <w:sz w:val="21"/>
      <w:szCs w:val="24"/>
      <w:lang w:val="en-US" w:eastAsia="zh-CN" w:bidi="ar-SA"/>
    </w:rPr>
  </w:style>
  <w:style w:type="paragraph" w:customStyle="1" w:styleId="92">
    <w:name w:val="样式 66 10 磅"/>
    <w:pPr>
      <w:widowControl w:val="0"/>
      <w:jc w:val="both"/>
    </w:pPr>
    <w:rPr>
      <w:rFonts w:ascii="Calibri" w:eastAsia="宋体" w:cs="Arial" w:hAnsi="Calibri"/>
      <w:kern w:val="2"/>
      <w:sz w:val="21"/>
      <w:szCs w:val="24"/>
      <w:lang w:val="en-US" w:eastAsia="zh-CN" w:bidi="ar-SA"/>
    </w:rPr>
  </w:style>
  <w:style w:type="paragraph" w:customStyle="1" w:styleId="93">
    <w:name w:val="样式 67 10 磅"/>
    <w:pPr>
      <w:widowControl w:val="0"/>
      <w:jc w:val="both"/>
    </w:pPr>
    <w:rPr>
      <w:rFonts w:ascii="Calibri" w:eastAsia="宋体" w:cs="Arial" w:hAnsi="Calibri"/>
      <w:kern w:val="2"/>
      <w:sz w:val="21"/>
      <w:szCs w:val="24"/>
      <w:lang w:val="en-US" w:eastAsia="zh-CN" w:bidi="ar-SA"/>
    </w:rPr>
  </w:style>
  <w:style w:type="paragraph" w:customStyle="1" w:styleId="94">
    <w:name w:val="样式 68 10 磅"/>
    <w:pPr>
      <w:widowControl w:val="0"/>
      <w:jc w:val="both"/>
    </w:pPr>
    <w:rPr>
      <w:rFonts w:ascii="Calibri" w:eastAsia="宋体" w:cs="Arial" w:hAnsi="Calibri"/>
      <w:kern w:val="2"/>
      <w:sz w:val="21"/>
      <w:szCs w:val="24"/>
      <w:lang w:val="en-US" w:eastAsia="zh-CN" w:bidi="ar-SA"/>
    </w:rPr>
  </w:style>
  <w:style w:type="paragraph" w:customStyle="1" w:styleId="95">
    <w:name w:val="样式 69 10 磅"/>
    <w:pPr>
      <w:widowControl w:val="0"/>
      <w:jc w:val="both"/>
    </w:pPr>
    <w:rPr>
      <w:rFonts w:ascii="Calibri" w:eastAsia="宋体" w:cs="Arial" w:hAnsi="Calibri"/>
      <w:kern w:val="2"/>
      <w:sz w:val="21"/>
      <w:szCs w:val="24"/>
      <w:lang w:val="en-US" w:eastAsia="zh-CN" w:bidi="ar-SA"/>
    </w:rPr>
  </w:style>
  <w:style w:type="paragraph" w:customStyle="1" w:styleId="96">
    <w:name w:val="样式 70 10 磅"/>
    <w:pPr>
      <w:widowControl w:val="0"/>
      <w:jc w:val="both"/>
    </w:pPr>
    <w:rPr>
      <w:rFonts w:ascii="Calibri" w:eastAsia="宋体" w:cs="Arial" w:hAnsi="Calibri"/>
      <w:kern w:val="2"/>
      <w:sz w:val="21"/>
      <w:szCs w:val="24"/>
      <w:lang w:val="en-US" w:eastAsia="zh-CN" w:bidi="ar-SA"/>
    </w:rPr>
  </w:style>
  <w:style w:type="paragraph" w:customStyle="1" w:styleId="97">
    <w:name w:val="样式 71 10 磅"/>
    <w:pPr>
      <w:widowControl w:val="0"/>
      <w:jc w:val="both"/>
    </w:pPr>
    <w:rPr>
      <w:rFonts w:ascii="Calibri" w:eastAsia="宋体" w:cs="Arial" w:hAnsi="Calibri"/>
      <w:kern w:val="2"/>
      <w:sz w:val="21"/>
      <w:szCs w:val="24"/>
      <w:lang w:val="en-US" w:eastAsia="zh-CN" w:bidi="ar-SA"/>
    </w:rPr>
  </w:style>
  <w:style w:type="paragraph" w:customStyle="1" w:styleId="98">
    <w:name w:val="样式 72 10 磅"/>
    <w:pPr>
      <w:widowControl w:val="0"/>
      <w:jc w:val="both"/>
    </w:pPr>
    <w:rPr>
      <w:rFonts w:ascii="Calibri" w:eastAsia="宋体" w:cs="Arial" w:hAnsi="Calibri"/>
      <w:kern w:val="2"/>
      <w:sz w:val="21"/>
      <w:szCs w:val="24"/>
      <w:lang w:val="en-US" w:eastAsia="zh-CN" w:bidi="ar-SA"/>
    </w:rPr>
  </w:style>
  <w:style w:type="paragraph" w:customStyle="1" w:styleId="99">
    <w:name w:val="样式 73 10 磅"/>
    <w:pPr>
      <w:widowControl w:val="0"/>
      <w:jc w:val="both"/>
    </w:pPr>
    <w:rPr>
      <w:rFonts w:ascii="Calibri" w:eastAsia="宋体" w:cs="Arial" w:hAnsi="Calibri"/>
      <w:kern w:val="2"/>
      <w:sz w:val="21"/>
      <w:szCs w:val="24"/>
      <w:lang w:val="en-US" w:eastAsia="zh-CN" w:bidi="ar-SA"/>
    </w:rPr>
  </w:style>
  <w:style w:type="paragraph" w:customStyle="1" w:styleId="100">
    <w:name w:val="样式 74 10 磅"/>
    <w:pPr>
      <w:widowControl w:val="0"/>
      <w:jc w:val="both"/>
    </w:pPr>
    <w:rPr>
      <w:rFonts w:ascii="Calibri" w:eastAsia="宋体" w:cs="Arial" w:hAnsi="Calibri"/>
      <w:kern w:val="2"/>
      <w:sz w:val="21"/>
      <w:szCs w:val="24"/>
      <w:lang w:val="en-US" w:eastAsia="zh-CN" w:bidi="ar-SA"/>
    </w:rPr>
  </w:style>
  <w:style w:type="paragraph" w:customStyle="1" w:styleId="101">
    <w:name w:val="样式 75 10 磅"/>
    <w:pPr>
      <w:widowControl w:val="0"/>
      <w:jc w:val="both"/>
    </w:pPr>
    <w:rPr>
      <w:rFonts w:ascii="Calibri" w:eastAsia="宋体" w:cs="Arial" w:hAnsi="Calibri"/>
      <w:kern w:val="2"/>
      <w:sz w:val="21"/>
      <w:szCs w:val="24"/>
      <w:lang w:val="en-US" w:eastAsia="zh-CN" w:bidi="ar-SA"/>
    </w:rPr>
  </w:style>
  <w:style w:type="paragraph" w:customStyle="1" w:styleId="102">
    <w:name w:val="样式 76 10 磅"/>
    <w:pPr>
      <w:widowControl w:val="0"/>
      <w:jc w:val="both"/>
    </w:pPr>
    <w:rPr>
      <w:rFonts w:ascii="Calibri" w:eastAsia="宋体" w:cs="Arial" w:hAnsi="Calibri"/>
      <w:kern w:val="2"/>
      <w:sz w:val="21"/>
      <w:szCs w:val="24"/>
      <w:lang w:val="en-US" w:eastAsia="zh-CN" w:bidi="ar-SA"/>
    </w:rPr>
  </w:style>
  <w:style w:type="paragraph" w:customStyle="1" w:styleId="103">
    <w:name w:val="样式 77 10 磅"/>
    <w:pPr>
      <w:widowControl w:val="0"/>
      <w:jc w:val="both"/>
    </w:pPr>
    <w:rPr>
      <w:rFonts w:ascii="Calibri" w:eastAsia="宋体" w:cs="Arial" w:hAnsi="Calibri"/>
      <w:kern w:val="2"/>
      <w:sz w:val="21"/>
      <w:szCs w:val="24"/>
      <w:lang w:val="en-US" w:eastAsia="zh-CN" w:bidi="ar-SA"/>
    </w:rPr>
  </w:style>
  <w:style w:type="paragraph" w:customStyle="1" w:styleId="104">
    <w:name w:val="样式 78 10 磅"/>
    <w:pPr>
      <w:widowControl w:val="0"/>
      <w:jc w:val="both"/>
    </w:pPr>
    <w:rPr>
      <w:rFonts w:ascii="Calibri" w:eastAsia="宋体" w:cs="Arial" w:hAnsi="Calibri"/>
      <w:kern w:val="2"/>
      <w:sz w:val="21"/>
      <w:szCs w:val="24"/>
      <w:lang w:val="en-US" w:eastAsia="zh-CN" w:bidi="ar-SA"/>
    </w:rPr>
  </w:style>
  <w:style w:type="paragraph" w:customStyle="1" w:styleId="105">
    <w:name w:val="样式 79 10 磅"/>
    <w:pPr>
      <w:widowControl w:val="0"/>
      <w:jc w:val="both"/>
    </w:pPr>
    <w:rPr>
      <w:rFonts w:ascii="Calibri" w:eastAsia="宋体" w:cs="Arial" w:hAnsi="Calibri"/>
      <w:kern w:val="2"/>
      <w:sz w:val="21"/>
      <w:szCs w:val="24"/>
      <w:lang w:val="en-US" w:eastAsia="zh-CN" w:bidi="ar-SA"/>
    </w:rPr>
  </w:style>
  <w:style w:type="paragraph" w:customStyle="1" w:styleId="106">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107">
    <w:name w:val="样式 80 10 磅"/>
    <w:pPr>
      <w:widowControl w:val="0"/>
      <w:jc w:val="both"/>
    </w:pPr>
    <w:rPr>
      <w:rFonts w:ascii="Calibri" w:eastAsia="宋体" w:cs="Arial" w:hAnsi="Calibri"/>
      <w:kern w:val="2"/>
      <w:sz w:val="21"/>
      <w:szCs w:val="24"/>
      <w:lang w:val="en-US" w:eastAsia="zh-CN" w:bidi="ar-SA"/>
    </w:rPr>
  </w:style>
  <w:style w:type="paragraph" w:customStyle="1" w:styleId="108">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109">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110">
    <w:name w:val="样式 81 10 磅"/>
    <w:pPr>
      <w:widowControl w:val="0"/>
      <w:jc w:val="both"/>
    </w:pPr>
    <w:rPr>
      <w:rFonts w:ascii="Calibri" w:eastAsia="宋体" w:cs="Arial" w:hAnsi="Calibri"/>
      <w:kern w:val="2"/>
      <w:sz w:val="21"/>
      <w:szCs w:val="24"/>
      <w:lang w:val="en-US" w:eastAsia="zh-CN" w:bidi="ar-SA"/>
    </w:rPr>
  </w:style>
  <w:style w:type="paragraph" w:customStyle="1" w:styleId="111">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112">
    <w:name w:val="样式 82 10 磅"/>
    <w:pPr>
      <w:widowControl w:val="0"/>
      <w:jc w:val="both"/>
    </w:pPr>
    <w:rPr>
      <w:rFonts w:ascii="Calibri" w:eastAsia="宋体" w:cs="Arial" w:hAnsi="Calibri"/>
      <w:kern w:val="2"/>
      <w:sz w:val="21"/>
      <w:szCs w:val="24"/>
      <w:lang w:val="en-US" w:eastAsia="zh-CN" w:bidi="ar-SA"/>
    </w:rPr>
  </w:style>
  <w:style w:type="paragraph" w:customStyle="1" w:styleId="113">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114">
    <w:name w:val="样式 83 10 磅"/>
    <w:pPr>
      <w:widowControl w:val="0"/>
      <w:jc w:val="both"/>
    </w:pPr>
    <w:rPr>
      <w:rFonts w:ascii="Calibri" w:eastAsia="宋体" w:cs="Arial" w:hAnsi="Calibri"/>
      <w:kern w:val="2"/>
      <w:sz w:val="21"/>
      <w:szCs w:val="24"/>
      <w:lang w:val="en-US" w:eastAsia="zh-CN" w:bidi="ar-SA"/>
    </w:rPr>
  </w:style>
  <w:style w:type="paragraph" w:customStyle="1" w:styleId="115">
    <w:name w:val="样式 84 10 磅"/>
    <w:pPr>
      <w:widowControl w:val="0"/>
      <w:jc w:val="both"/>
    </w:pPr>
    <w:rPr>
      <w:rFonts w:ascii="Calibri" w:eastAsia="宋体" w:cs="Arial" w:hAnsi="Calibri"/>
      <w:kern w:val="2"/>
      <w:sz w:val="21"/>
      <w:szCs w:val="24"/>
      <w:lang w:val="en-US" w:eastAsia="zh-CN" w:bidi="ar-SA"/>
    </w:rPr>
  </w:style>
  <w:style w:type="paragraph" w:customStyle="1" w:styleId="116">
    <w:name w:val="样式 85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635</TotalTime>
  <Application>Yozo_Office</Application>
  <Pages>3</Pages>
  <Words>963</Words>
  <Characters>1039</Characters>
  <Lines>41</Lines>
  <Paragraphs>43</Paragraphs>
  <CharactersWithSpaces>1044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张晓宇</cp:lastModifiedBy>
  <cp:revision>2</cp:revision>
  <cp:lastPrinted>2025-07-28T06:52:58Z</cp:lastPrinted>
  <dcterms:created xsi:type="dcterms:W3CDTF">2025-05-16T10:09:00Z</dcterms:created>
  <dcterms:modified xsi:type="dcterms:W3CDTF">2025-12-04T08:45:13Z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