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2"/>
          <w:szCs w:val="32"/>
        </w:rPr>
      </w:pPr>
    </w:p>
    <w:p>
      <w:pPr>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vanish w:val="0"/>
          <w:sz w:val="44"/>
          <w:szCs w:val="44"/>
        </w:rPr>
      </w:pPr>
      <w:r>
        <w:rPr>
          <w:rFonts w:ascii="方正小标宋_GBK" w:eastAsia="方正小标宋_GBK" w:hint="eastAsia"/>
          <w:vanish w:val="0"/>
          <w:sz w:val="44"/>
          <w:szCs w:val="44"/>
        </w:rPr>
        <w:t>“保税物流中心（A型）设立审批”</w:t>
      </w:r>
    </w:p>
    <w:p>
      <w:pPr>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vanish w:val="0"/>
          <w:sz w:val="44"/>
          <w:szCs w:val="44"/>
        </w:rPr>
      </w:pPr>
      <w:r>
        <w:rPr>
          <w:rFonts w:ascii="方正小标宋_GBK" w:eastAsia="方正小标宋_GBK" w:hint="eastAsia"/>
          <w:vanish w:val="0"/>
          <w:sz w:val="44"/>
          <w:szCs w:val="44"/>
        </w:rPr>
        <w:t>政务服务事项办事指南</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小标宋_GBK"/>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vanish w:val="0"/>
          <w:sz w:val="32"/>
          <w:szCs w:val="32"/>
        </w:rPr>
        <w:t>一、事项名称：</w:t>
      </w:r>
      <w:r>
        <w:rPr>
          <w:rFonts w:ascii="Times New Roman" w:eastAsia="方正仿宋_GBK" w:hAnsi="Times New Roman" w:hint="eastAsia"/>
          <w:bCs/>
          <w:vanish w:val="0"/>
          <w:sz w:val="32"/>
          <w:szCs w:val="32"/>
        </w:rPr>
        <w:t>保税物流中心（</w:t>
      </w:r>
      <w:r>
        <w:rPr>
          <w:rFonts w:eastAsia="方正仿宋_GBK"/>
          <w:bCs/>
          <w:vanish w:val="0"/>
          <w:sz w:val="32"/>
          <w:szCs w:val="32"/>
        </w:rPr>
        <w:t>A</w:t>
      </w:r>
      <w:r>
        <w:rPr>
          <w:rFonts w:ascii="Times New Roman" w:eastAsia="方正仿宋_GBK" w:hAnsi="Times New Roman" w:hint="eastAsia"/>
          <w:bCs/>
          <w:vanish w:val="0"/>
          <w:sz w:val="32"/>
          <w:szCs w:val="32"/>
        </w:rPr>
        <w:t>型）设立审批</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二、事项类型：</w:t>
      </w:r>
      <w:r>
        <w:rPr>
          <w:rFonts w:ascii="Times New Roman" w:eastAsia="方正仿宋_GBK" w:hAnsi="Times New Roman" w:hint="eastAsia"/>
          <w:bCs/>
          <w:vanish w:val="0"/>
          <w:sz w:val="32"/>
          <w:szCs w:val="32"/>
        </w:rPr>
        <w:t>行政许可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三、设定依据：</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（一）《中华人民共和国海关法》</w:t>
      </w:r>
    </w:p>
    <w:p>
      <w:pPr>
        <w:pStyle w:val="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第三十二条</w:t>
      </w:r>
      <w:r>
        <w:rPr>
          <w:rFonts w:eastAsia="方正仿宋_GBK"/>
          <w:bCs/>
          <w:vanish w:val="0"/>
          <w:sz w:val="32"/>
          <w:szCs w:val="32"/>
        </w:rPr>
        <w:t xml:space="preserve">  </w:t>
      </w:r>
      <w:r>
        <w:rPr>
          <w:rFonts w:ascii="Times New Roman" w:eastAsia="方正仿宋_GBK" w:hAnsi="Times New Roman" w:hint="eastAsia"/>
          <w:bCs/>
          <w:vanish w:val="0"/>
          <w:sz w:val="32"/>
          <w:szCs w:val="32"/>
        </w:rPr>
        <w:t>经营保税货物的储存、加工、装配、展示、运输、寄售业务和经营免税商店，应当符合海关监管要求，经海关批准，并办理注册手续。保税货物的转让、转移以及进出保税场所，应当向海关办理有关手续，接受海关监管和查验。</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（二）《中华人民共和国海关对保税物流中心（</w:t>
      </w:r>
      <w:r>
        <w:rPr>
          <w:rFonts w:eastAsia="方正仿宋_GBK"/>
          <w:bCs/>
          <w:vanish w:val="0"/>
          <w:sz w:val="32"/>
          <w:szCs w:val="32"/>
        </w:rPr>
        <w:t>A</w:t>
      </w:r>
      <w:r>
        <w:rPr>
          <w:rFonts w:ascii="Times New Roman" w:eastAsia="方正仿宋_GBK" w:hAnsi="Times New Roman" w:hint="eastAsia"/>
          <w:bCs/>
          <w:vanish w:val="0"/>
          <w:sz w:val="32"/>
          <w:szCs w:val="32"/>
        </w:rPr>
        <w:t>型）的暂行管理办法》</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第五条</w:t>
      </w:r>
      <w:r>
        <w:rPr>
          <w:rFonts w:eastAsia="方正仿宋_GBK"/>
          <w:bCs/>
          <w:vanish w:val="0"/>
          <w:sz w:val="32"/>
          <w:szCs w:val="32"/>
        </w:rPr>
        <w:t xml:space="preserve">  </w:t>
      </w:r>
      <w:r>
        <w:rPr>
          <w:rFonts w:ascii="Times New Roman" w:eastAsia="方正仿宋_GBK" w:hAnsi="Times New Roman" w:hint="eastAsia"/>
          <w:bCs/>
          <w:vanish w:val="0"/>
          <w:sz w:val="32"/>
          <w:szCs w:val="32"/>
        </w:rPr>
        <w:t>物流中心应当设在国际物流需求量较大，交通便利且便于海关监管的地方。</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第六条</w:t>
      </w:r>
      <w:r>
        <w:rPr>
          <w:rFonts w:eastAsia="方正仿宋_GBK"/>
          <w:bCs/>
          <w:vanish w:val="0"/>
          <w:sz w:val="32"/>
          <w:szCs w:val="32"/>
        </w:rPr>
        <w:t xml:space="preserve">  </w:t>
      </w:r>
      <w:r>
        <w:rPr>
          <w:rFonts w:ascii="Times New Roman" w:eastAsia="方正仿宋_GBK" w:hAnsi="Times New Roman" w:hint="eastAsia"/>
          <w:bCs/>
          <w:vanish w:val="0"/>
          <w:sz w:val="32"/>
          <w:szCs w:val="32"/>
        </w:rPr>
        <w:t>物流中心经营企业应当具备下列资格条件：</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1.</w:t>
      </w:r>
      <w:r>
        <w:rPr>
          <w:rFonts w:ascii="Times New Roman" w:eastAsia="方正仿宋_GBK" w:hAnsi="Times New Roman" w:hint="eastAsia"/>
          <w:bCs/>
          <w:vanish w:val="0"/>
          <w:sz w:val="32"/>
          <w:szCs w:val="32"/>
        </w:rPr>
        <w:t>经工商行政管理部门注册登记，具有独立的企业法人资格；</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2.</w:t>
      </w:r>
      <w:r>
        <w:rPr>
          <w:rFonts w:ascii="Times New Roman" w:eastAsia="方正仿宋_GBK" w:hAnsi="Times New Roman" w:hint="eastAsia"/>
          <w:bCs/>
          <w:vanish w:val="0"/>
          <w:sz w:val="32"/>
          <w:szCs w:val="32"/>
        </w:rPr>
        <w:t>具有专门存储货物的营业场所；</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3.</w:t>
      </w:r>
      <w:r>
        <w:rPr>
          <w:rFonts w:ascii="Times New Roman" w:eastAsia="方正仿宋_GBK" w:hAnsi="Times New Roman" w:hint="eastAsia"/>
          <w:bCs/>
          <w:vanish w:val="0"/>
          <w:sz w:val="32"/>
          <w:szCs w:val="32"/>
        </w:rPr>
        <w:t>具有符合海关监管要求的管理制度。</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第七条</w:t>
      </w:r>
      <w:r>
        <w:rPr>
          <w:rFonts w:eastAsia="方正仿宋_GBK"/>
          <w:bCs/>
          <w:vanish w:val="0"/>
          <w:sz w:val="32"/>
          <w:szCs w:val="32"/>
        </w:rPr>
        <w:t xml:space="preserve">  </w:t>
      </w:r>
      <w:r>
        <w:rPr>
          <w:rFonts w:ascii="Times New Roman" w:eastAsia="方正仿宋_GBK" w:hAnsi="Times New Roman" w:hint="eastAsia"/>
          <w:bCs/>
          <w:vanish w:val="0"/>
          <w:sz w:val="32"/>
          <w:szCs w:val="32"/>
        </w:rPr>
        <w:t>物流中心经营企业申请设立物流中心应当具备下列条件：</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1.</w:t>
      </w:r>
      <w:r>
        <w:rPr>
          <w:rFonts w:ascii="Times New Roman" w:eastAsia="方正仿宋_GBK" w:hAnsi="Times New Roman" w:hint="eastAsia"/>
          <w:bCs/>
          <w:vanish w:val="0"/>
          <w:sz w:val="32"/>
          <w:szCs w:val="32"/>
        </w:rPr>
        <w:t>符合海关对物流中心的监管规划建设要求；</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2.</w:t>
      </w:r>
      <w:r>
        <w:rPr>
          <w:rFonts w:ascii="Times New Roman" w:eastAsia="方正仿宋_GBK" w:hAnsi="Times New Roman" w:hint="eastAsia"/>
          <w:bCs/>
          <w:vanish w:val="0"/>
          <w:sz w:val="32"/>
          <w:szCs w:val="32"/>
        </w:rPr>
        <w:t>公用型物流中心的仓储面积（含堆场），东部地区不低于</w:t>
      </w:r>
      <w:r>
        <w:rPr>
          <w:rFonts w:eastAsia="方正仿宋_GBK"/>
          <w:bCs/>
          <w:vanish w:val="0"/>
          <w:sz w:val="32"/>
          <w:szCs w:val="32"/>
        </w:rPr>
        <w:t>4000</w:t>
      </w:r>
      <w:r>
        <w:rPr>
          <w:rFonts w:ascii="Times New Roman" w:eastAsia="方正仿宋_GBK" w:hAnsi="Times New Roman" w:hint="eastAsia"/>
          <w:bCs/>
          <w:vanish w:val="0"/>
          <w:sz w:val="32"/>
          <w:szCs w:val="32"/>
        </w:rPr>
        <w:t>平方米，中西部地区、东北地区不低于</w:t>
      </w:r>
      <w:r>
        <w:rPr>
          <w:rFonts w:eastAsia="方正仿宋_GBK"/>
          <w:bCs/>
          <w:vanish w:val="0"/>
          <w:sz w:val="32"/>
          <w:szCs w:val="32"/>
        </w:rPr>
        <w:t>2000</w:t>
      </w:r>
      <w:r>
        <w:rPr>
          <w:rFonts w:ascii="Times New Roman" w:eastAsia="方正仿宋_GBK" w:hAnsi="Times New Roman" w:hint="eastAsia"/>
          <w:bCs/>
          <w:vanish w:val="0"/>
          <w:sz w:val="32"/>
          <w:szCs w:val="32"/>
        </w:rPr>
        <w:t>平方米；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3.</w:t>
      </w:r>
      <w:r>
        <w:rPr>
          <w:rFonts w:ascii="Times New Roman" w:eastAsia="方正仿宋_GBK" w:hAnsi="Times New Roman" w:hint="eastAsia"/>
          <w:bCs/>
          <w:vanish w:val="0"/>
          <w:sz w:val="32"/>
          <w:szCs w:val="32"/>
        </w:rPr>
        <w:t>自用型物流中心的仓储面积（含堆场），东部地区不低于</w:t>
      </w:r>
      <w:r>
        <w:rPr>
          <w:rFonts w:eastAsia="方正仿宋_GBK"/>
          <w:bCs/>
          <w:vanish w:val="0"/>
          <w:sz w:val="32"/>
          <w:szCs w:val="32"/>
        </w:rPr>
        <w:t>2000</w:t>
      </w:r>
      <w:r>
        <w:rPr>
          <w:rFonts w:ascii="Times New Roman" w:eastAsia="方正仿宋_GBK" w:hAnsi="Times New Roman" w:hint="eastAsia"/>
          <w:bCs/>
          <w:vanish w:val="0"/>
          <w:sz w:val="32"/>
          <w:szCs w:val="32"/>
        </w:rPr>
        <w:t>平方米，中西部地区、东北地区不低于</w:t>
      </w:r>
      <w:r>
        <w:rPr>
          <w:rFonts w:eastAsia="方正仿宋_GBK"/>
          <w:bCs/>
          <w:vanish w:val="0"/>
          <w:sz w:val="32"/>
          <w:szCs w:val="32"/>
        </w:rPr>
        <w:t>1000</w:t>
      </w:r>
      <w:r>
        <w:rPr>
          <w:rFonts w:ascii="Times New Roman" w:eastAsia="方正仿宋_GBK" w:hAnsi="Times New Roman" w:hint="eastAsia"/>
          <w:bCs/>
          <w:vanish w:val="0"/>
          <w:sz w:val="32"/>
          <w:szCs w:val="32"/>
        </w:rPr>
        <w:t>平方米；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4.</w:t>
      </w:r>
      <w:r>
        <w:rPr>
          <w:rFonts w:ascii="Times New Roman" w:eastAsia="方正仿宋_GBK" w:hAnsi="Times New Roman" w:hint="eastAsia"/>
          <w:bCs/>
          <w:vanish w:val="0"/>
          <w:sz w:val="32"/>
          <w:szCs w:val="32"/>
        </w:rPr>
        <w:t>物流中心为储罐的，容积不低于</w:t>
      </w:r>
      <w:r>
        <w:rPr>
          <w:rFonts w:eastAsia="方正仿宋_GBK"/>
          <w:bCs/>
          <w:vanish w:val="0"/>
          <w:sz w:val="32"/>
          <w:szCs w:val="32"/>
        </w:rPr>
        <w:t>5000</w:t>
      </w:r>
      <w:r>
        <w:rPr>
          <w:rFonts w:ascii="Times New Roman" w:eastAsia="方正仿宋_GBK" w:hAnsi="Times New Roman" w:hint="eastAsia"/>
          <w:bCs/>
          <w:vanish w:val="0"/>
          <w:sz w:val="32"/>
          <w:szCs w:val="32"/>
        </w:rPr>
        <w:t>立方米；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5.</w:t>
      </w:r>
      <w:r>
        <w:rPr>
          <w:rFonts w:ascii="Times New Roman" w:eastAsia="方正仿宋_GBK" w:hAnsi="Times New Roman" w:hint="eastAsia"/>
          <w:bCs/>
          <w:vanish w:val="0"/>
          <w:sz w:val="32"/>
          <w:szCs w:val="32"/>
        </w:rPr>
        <w:t>建立符合海关监管要求的计算机管理系统，提供供海关查阅数据的终端设备，并按照海关规定的认证方式和数据标准与海关联网；</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6.</w:t>
      </w:r>
      <w:r>
        <w:rPr>
          <w:rFonts w:ascii="Times New Roman" w:eastAsia="方正仿宋_GBK" w:hAnsi="Times New Roman" w:hint="eastAsia"/>
          <w:bCs/>
          <w:vanish w:val="0"/>
          <w:sz w:val="32"/>
          <w:szCs w:val="32"/>
        </w:rPr>
        <w:t>设置符合海关监管要求的隔离设施、监管设施和办理业务必需的其他设施。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第八条</w:t>
      </w:r>
      <w:r>
        <w:rPr>
          <w:rFonts w:eastAsia="方正仿宋_GBK"/>
          <w:bCs/>
          <w:vanish w:val="0"/>
          <w:sz w:val="32"/>
          <w:szCs w:val="32"/>
        </w:rPr>
        <w:t xml:space="preserve">  </w:t>
      </w:r>
      <w:r>
        <w:rPr>
          <w:rFonts w:ascii="Times New Roman" w:eastAsia="方正仿宋_GBK" w:hAnsi="Times New Roman" w:hint="eastAsia"/>
          <w:bCs/>
          <w:vanish w:val="0"/>
          <w:sz w:val="32"/>
          <w:szCs w:val="32"/>
        </w:rPr>
        <w:t>申请设立物流中心的企业应当向所在地主管海关提出书面申请，并递交以下加盖企业印章的材料：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1.</w:t>
      </w:r>
      <w:r>
        <w:rPr>
          <w:rFonts w:ascii="Times New Roman" w:eastAsia="方正仿宋_GBK" w:hAnsi="Times New Roman" w:hint="eastAsia"/>
          <w:bCs/>
          <w:vanish w:val="0"/>
          <w:sz w:val="32"/>
          <w:szCs w:val="32"/>
        </w:rPr>
        <w:t>申请书；</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eastAsia="方正仿宋_GBK"/>
          <w:bCs/>
          <w:vanish w:val="0"/>
          <w:sz w:val="32"/>
          <w:szCs w:val="32"/>
        </w:rPr>
        <w:t>2.</w:t>
      </w:r>
      <w:r>
        <w:rPr>
          <w:rFonts w:ascii="Times New Roman" w:eastAsia="方正仿宋_GBK" w:hAnsi="Times New Roman" w:hint="eastAsia"/>
          <w:bCs/>
          <w:vanish w:val="0"/>
          <w:sz w:val="32"/>
          <w:szCs w:val="32"/>
        </w:rPr>
        <w:t>物流中心地理位置图、平面规划图。</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第九条</w:t>
      </w:r>
      <w:r>
        <w:rPr>
          <w:rFonts w:eastAsia="方正仿宋_GBK"/>
          <w:bCs/>
          <w:vanish w:val="0"/>
          <w:sz w:val="32"/>
          <w:szCs w:val="32"/>
        </w:rPr>
        <w:t xml:space="preserve">  </w:t>
      </w:r>
      <w:r>
        <w:rPr>
          <w:rFonts w:ascii="Times New Roman" w:eastAsia="方正仿宋_GBK" w:hAnsi="Times New Roman" w:hint="eastAsia"/>
          <w:bCs/>
          <w:vanish w:val="0"/>
          <w:sz w:val="32"/>
          <w:szCs w:val="32"/>
        </w:rPr>
        <w:t>企业申请设立物流中心，由主管海关受理，报直属海关审批。</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第十条</w:t>
      </w:r>
      <w:r>
        <w:rPr>
          <w:rFonts w:eastAsia="方正仿宋_GBK"/>
          <w:bCs/>
          <w:vanish w:val="0"/>
          <w:sz w:val="32"/>
          <w:szCs w:val="32"/>
        </w:rPr>
        <w:t xml:space="preserve">  </w:t>
      </w:r>
      <w:r>
        <w:rPr>
          <w:rFonts w:ascii="Times New Roman" w:eastAsia="方正仿宋_GBK" w:hAnsi="Times New Roman" w:hint="eastAsia"/>
          <w:bCs/>
          <w:vanish w:val="0"/>
          <w:sz w:val="32"/>
          <w:szCs w:val="32"/>
        </w:rPr>
        <w:t>企业自直属海关出具批准其筹建物流中心文件之日起</w:t>
      </w:r>
      <w:r>
        <w:rPr>
          <w:rFonts w:eastAsia="方正仿宋_GBK"/>
          <w:bCs/>
          <w:vanish w:val="0"/>
          <w:sz w:val="32"/>
          <w:szCs w:val="32"/>
        </w:rPr>
        <w:t>1</w:t>
      </w:r>
      <w:r>
        <w:rPr>
          <w:rFonts w:ascii="Times New Roman" w:eastAsia="方正仿宋_GBK" w:hAnsi="Times New Roman" w:hint="eastAsia"/>
          <w:bCs/>
          <w:vanish w:val="0"/>
          <w:sz w:val="32"/>
          <w:szCs w:val="32"/>
        </w:rPr>
        <w:t>年内向海关申请验收，由主管海关按照本办法的规定进行审核验收。</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物流中心验收合格后，由直属海关向企业核发《保税物流中心（</w:t>
      </w:r>
      <w:r>
        <w:rPr>
          <w:rFonts w:eastAsia="方正仿宋_GBK"/>
          <w:bCs/>
          <w:vanish w:val="0"/>
          <w:sz w:val="32"/>
          <w:szCs w:val="32"/>
        </w:rPr>
        <w:t>A</w:t>
      </w:r>
      <w:r>
        <w:rPr>
          <w:rFonts w:ascii="Times New Roman" w:eastAsia="方正仿宋_GBK" w:hAnsi="Times New Roman" w:hint="eastAsia"/>
          <w:bCs/>
          <w:vanish w:val="0"/>
          <w:sz w:val="32"/>
          <w:szCs w:val="32"/>
        </w:rPr>
        <w:t>型）注册登记证书》。</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物流中心在验收合格后方可以开展有关业务。</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第十一条</w:t>
      </w:r>
      <w:r>
        <w:rPr>
          <w:rFonts w:eastAsia="方正仿宋_GBK"/>
          <w:bCs/>
          <w:vanish w:val="0"/>
          <w:sz w:val="32"/>
          <w:szCs w:val="32"/>
        </w:rPr>
        <w:t xml:space="preserve">  </w:t>
      </w:r>
      <w:r>
        <w:rPr>
          <w:rFonts w:ascii="Times New Roman" w:eastAsia="方正仿宋_GBK" w:hAnsi="Times New Roman" w:hint="eastAsia"/>
          <w:bCs/>
          <w:vanish w:val="0"/>
          <w:sz w:val="32"/>
          <w:szCs w:val="32"/>
        </w:rPr>
        <w:t>获准设立物流中心的企业确有正当理由未按时申请验收的，经直属海关同意可以延期验收，除特殊情况外，延期不得超过</w:t>
      </w:r>
      <w:r>
        <w:rPr>
          <w:rFonts w:eastAsia="方正仿宋_GBK"/>
          <w:bCs/>
          <w:vanish w:val="0"/>
          <w:sz w:val="32"/>
          <w:szCs w:val="32"/>
        </w:rPr>
        <w:t>6</w:t>
      </w:r>
      <w:r>
        <w:rPr>
          <w:rFonts w:ascii="Times New Roman" w:eastAsia="方正仿宋_GBK" w:hAnsi="Times New Roman" w:hint="eastAsia"/>
          <w:bCs/>
          <w:vanish w:val="0"/>
          <w:sz w:val="32"/>
          <w:szCs w:val="32"/>
        </w:rPr>
        <w:t>个月。</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获准设立物流中心的企业无正当理由逾期未申请验收或者验收不合格的，视同其撤回设立物流中心的申请。</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四、实施机构：</w:t>
      </w:r>
      <w:r>
        <w:rPr>
          <w:rFonts w:ascii="Times New Roman" w:eastAsia="方正仿宋_GBK" w:hAnsi="Times New Roman" w:hint="eastAsia"/>
          <w:bCs/>
          <w:vanish w:val="0"/>
          <w:sz w:val="32"/>
          <w:szCs w:val="32"/>
        </w:rPr>
        <w:t>受理机构为物流中心所在地主管海关，决定机构为呼和浩特海关。</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五、法定办结时限：</w:t>
      </w:r>
      <w:r>
        <w:rPr>
          <w:rFonts w:ascii="Times New Roman" w:eastAsia="方正仿宋_GBK" w:hAnsi="Times New Roman" w:hint="eastAsia"/>
          <w:vanish w:val="0"/>
          <w:sz w:val="32"/>
          <w:szCs w:val="32"/>
        </w:rPr>
        <w:t>主管海关自受理之日起</w:t>
      </w:r>
      <w:r>
        <w:rPr>
          <w:rFonts w:eastAsia="方正仿宋_GBK"/>
          <w:vanish w:val="0"/>
          <w:sz w:val="32"/>
          <w:szCs w:val="32"/>
        </w:rPr>
        <w:t>20</w:t>
      </w:r>
      <w:r>
        <w:rPr>
          <w:rFonts w:ascii="Times New Roman" w:eastAsia="方正仿宋_GBK" w:hAnsi="Times New Roman" w:hint="eastAsia"/>
          <w:vanish w:val="0"/>
          <w:sz w:val="32"/>
          <w:szCs w:val="32"/>
        </w:rPr>
        <w:t>个工作日，呼和浩特海关接到材料之日起</w:t>
      </w:r>
      <w:r>
        <w:rPr>
          <w:rFonts w:eastAsia="方正仿宋_GBK"/>
          <w:vanish w:val="0"/>
          <w:sz w:val="32"/>
          <w:szCs w:val="32"/>
        </w:rPr>
        <w:t>20</w:t>
      </w:r>
      <w:r>
        <w:rPr>
          <w:rFonts w:ascii="Times New Roman" w:eastAsia="方正仿宋_GBK" w:hAnsi="Times New Roman" w:hint="eastAsia"/>
          <w:vanish w:val="0"/>
          <w:sz w:val="32"/>
          <w:szCs w:val="32"/>
        </w:rPr>
        <w:t>个工作日。</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cs="宋体"/>
          <w:bCs/>
          <w:vanish w:val="0"/>
          <w:kern w:val="0"/>
          <w:sz w:val="32"/>
          <w:szCs w:val="32"/>
        </w:rPr>
      </w:pPr>
      <w:r>
        <w:rPr>
          <w:rFonts w:ascii="Times New Roman" w:eastAsia="方正黑体_GBK" w:hAnsi="Times New Roman" w:hint="eastAsia"/>
          <w:bCs/>
          <w:vanish w:val="0"/>
          <w:sz w:val="32"/>
          <w:szCs w:val="32"/>
        </w:rPr>
        <w:t>六、承诺办结时限：</w:t>
      </w:r>
      <w:r>
        <w:rPr>
          <w:rFonts w:ascii="Times New Roman" w:eastAsia="方正仿宋_GBK" w:hAnsi="Times New Roman" w:hint="eastAsia"/>
          <w:bCs/>
          <w:vanish w:val="0"/>
          <w:sz w:val="32"/>
          <w:szCs w:val="32"/>
        </w:rPr>
        <w:t>同法定办结时限。</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七、结果名称：</w:t>
      </w:r>
    </w:p>
    <w:p>
      <w:pPr>
        <w:pBdr>
          <w:top w:val="none" w:sz="0" w:space="0" w:color="auto"/>
          <w:left w:val="none" w:sz="0" w:space="0" w:color="auto"/>
          <w:bottom w:val="none" w:sz="0" w:space="0" w:color="auto"/>
          <w:right w:val="none" w:sz="0" w:space="0" w:color="auto"/>
        </w:pBdr>
        <w:spacing w:line="560" w:lineRule="exact"/>
        <w:ind w:firstLineChars="250" w:firstLine="800"/>
        <w:rPr>
          <w:rFonts w:eastAsia="方正仿宋_GBK"/>
          <w:bCs/>
          <w:vanish w:val="0"/>
          <w:sz w:val="32"/>
          <w:szCs w:val="32"/>
        </w:rPr>
      </w:pPr>
      <w:r>
        <w:rPr>
          <w:rFonts w:ascii="Times New Roman" w:eastAsia="方正仿宋_GBK" w:hAnsi="Times New Roman" w:hint="eastAsia"/>
          <w:bCs/>
          <w:vanish w:val="0"/>
          <w:sz w:val="32"/>
          <w:szCs w:val="32"/>
        </w:rPr>
        <w:t>（一）《中华人民共和国呼和浩特海关准予行政许可决定书》；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（二）《中华人民共和国呼和浩特海关不予行政许可决定书》；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（三）《中华人民共和国呼和浩特海关准予延续行政许可决定书》；</w:t>
      </w:r>
    </w:p>
    <w:p>
      <w:pPr>
        <w:pStyle w:val="65"/>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（四）《中华人民共和国呼和浩特海关准予变更行政许可决定书》；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（五）《保税物流中心（</w:t>
      </w:r>
      <w:r>
        <w:rPr>
          <w:rFonts w:eastAsia="方正仿宋_GBK"/>
          <w:bCs/>
          <w:vanish w:val="0"/>
          <w:sz w:val="32"/>
          <w:szCs w:val="32"/>
        </w:rPr>
        <w:t>A</w:t>
      </w:r>
      <w:r>
        <w:rPr>
          <w:rFonts w:ascii="Times New Roman" w:eastAsia="方正仿宋_GBK" w:hAnsi="Times New Roman" w:hint="eastAsia"/>
          <w:bCs/>
          <w:vanish w:val="0"/>
          <w:sz w:val="32"/>
          <w:szCs w:val="32"/>
        </w:rPr>
        <w:t>型）注册登记证书》。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八、结果样本：</w:t>
      </w:r>
    </w:p>
    <w:p>
      <w:pPr>
        <w:pStyle w:val="66"/>
        <w:pBdr>
          <w:top w:val="none" w:sz="0" w:space="0" w:color="auto"/>
          <w:left w:val="none" w:sz="0" w:space="0" w:color="auto"/>
          <w:bottom w:val="none" w:sz="0" w:space="0" w:color="auto"/>
          <w:right w:val="none" w:sz="0" w:space="0" w:color="auto"/>
        </w:pBdr>
        <w:spacing w:line="560" w:lineRule="exact"/>
        <w:ind w:firstLineChars="250" w:firstLine="800"/>
        <w:rPr>
          <w:rFonts w:eastAsia="方正仿宋_GBK"/>
          <w:bCs/>
          <w:vanish w:val="0"/>
          <w:sz w:val="32"/>
          <w:szCs w:val="32"/>
        </w:rPr>
      </w:pPr>
      <w:r>
        <w:rPr>
          <w:rFonts w:ascii="Times New Roman" w:eastAsia="方正仿宋_GBK" w:hAnsi="Times New Roman" w:hint="eastAsia"/>
          <w:bCs/>
          <w:vanish w:val="0"/>
          <w:sz w:val="32"/>
          <w:szCs w:val="32"/>
        </w:rPr>
        <w:t>（一）《中华人民共和国呼和浩特海关准予行政许可决定书》（见附件</w:t>
      </w:r>
      <w:r>
        <w:rPr>
          <w:rFonts w:eastAsia="方正仿宋_GBK"/>
          <w:bCs/>
          <w:vanish w:val="0"/>
          <w:sz w:val="32"/>
          <w:szCs w:val="32"/>
        </w:rPr>
        <w:t>1</w:t>
      </w:r>
      <w:r>
        <w:rPr>
          <w:rFonts w:ascii="Times New Roman" w:eastAsia="方正仿宋_GBK" w:hAnsi="Times New Roman" w:hint="eastAsia"/>
          <w:bCs/>
          <w:vanish w:val="0"/>
          <w:sz w:val="32"/>
          <w:szCs w:val="32"/>
        </w:rPr>
        <w:t>）；</w:t>
      </w:r>
    </w:p>
    <w:p>
      <w:pPr>
        <w:pStyle w:val="67"/>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（二）《中华人民共和国呼和浩特海关不予行政许可决定书》（见附件</w:t>
      </w:r>
      <w:r>
        <w:rPr>
          <w:rFonts w:eastAsia="方正仿宋_GBK"/>
          <w:bCs/>
          <w:vanish w:val="0"/>
          <w:sz w:val="32"/>
          <w:szCs w:val="32"/>
        </w:rPr>
        <w:t>2</w:t>
      </w:r>
      <w:r>
        <w:rPr>
          <w:rFonts w:ascii="Times New Roman" w:eastAsia="方正仿宋_GBK" w:hAnsi="Times New Roman" w:hint="eastAsia"/>
          <w:bCs/>
          <w:vanish w:val="0"/>
          <w:sz w:val="32"/>
          <w:szCs w:val="32"/>
        </w:rPr>
        <w:t>）；</w:t>
      </w:r>
    </w:p>
    <w:p>
      <w:pPr>
        <w:pStyle w:val="68"/>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（三）《中华人民共和国呼和浩特海关准予延续行政许可决定书》（见附件</w:t>
      </w:r>
      <w:r>
        <w:rPr>
          <w:rFonts w:eastAsia="方正仿宋_GBK"/>
          <w:bCs/>
          <w:vanish w:val="0"/>
          <w:sz w:val="32"/>
          <w:szCs w:val="32"/>
        </w:rPr>
        <w:t>3</w:t>
      </w:r>
      <w:r>
        <w:rPr>
          <w:rFonts w:ascii="Times New Roman" w:eastAsia="方正仿宋_GBK" w:hAnsi="Times New Roman" w:hint="eastAsia"/>
          <w:bCs/>
          <w:vanish w:val="0"/>
          <w:sz w:val="32"/>
          <w:szCs w:val="32"/>
        </w:rPr>
        <w:t>）；</w:t>
      </w:r>
    </w:p>
    <w:p>
      <w:pPr>
        <w:pStyle w:val="69"/>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（四）《中华人民共和国呼和浩特海关准予变更行政许可决定书》（见附件</w:t>
      </w:r>
      <w:r>
        <w:rPr>
          <w:rFonts w:eastAsia="方正仿宋_GBK"/>
          <w:bCs/>
          <w:vanish w:val="0"/>
          <w:sz w:val="32"/>
          <w:szCs w:val="32"/>
        </w:rPr>
        <w:t>4</w:t>
      </w:r>
      <w:r>
        <w:rPr>
          <w:rFonts w:ascii="Times New Roman" w:eastAsia="方正仿宋_GBK" w:hAnsi="Times New Roman" w:hint="eastAsia"/>
          <w:bCs/>
          <w:vanish w:val="0"/>
          <w:sz w:val="32"/>
          <w:szCs w:val="32"/>
        </w:rPr>
        <w:t>）；</w:t>
      </w:r>
    </w:p>
    <w:p>
      <w:pPr>
        <w:pBdr>
          <w:top w:val="none" w:sz="0" w:space="0" w:color="auto"/>
          <w:left w:val="none" w:sz="0" w:space="0" w:color="auto"/>
          <w:bottom w:val="none" w:sz="0" w:space="0" w:color="auto"/>
          <w:right w:val="none" w:sz="0" w:space="0" w:color="auto"/>
        </w:pBdr>
        <w:spacing w:line="560" w:lineRule="exact"/>
        <w:ind w:firstLineChars="200" w:firstLine="640"/>
        <w:rPr>
          <w:vanish w:val="0"/>
        </w:rPr>
      </w:pPr>
      <w:r>
        <w:rPr>
          <w:rFonts w:ascii="Times New Roman" w:eastAsia="方正仿宋_GBK" w:hAnsi="Times New Roman" w:hint="eastAsia"/>
          <w:bCs/>
          <w:vanish w:val="0"/>
          <w:sz w:val="32"/>
          <w:szCs w:val="32"/>
        </w:rPr>
        <w:t>（五）《保税物流中心（</w:t>
      </w:r>
      <w:r>
        <w:rPr>
          <w:rFonts w:eastAsia="方正仿宋_GBK"/>
          <w:bCs/>
          <w:vanish w:val="0"/>
          <w:sz w:val="32"/>
          <w:szCs w:val="32"/>
        </w:rPr>
        <w:t>A</w:t>
      </w:r>
      <w:r>
        <w:rPr>
          <w:rFonts w:ascii="Times New Roman" w:eastAsia="方正仿宋_GBK" w:hAnsi="Times New Roman" w:hint="eastAsia"/>
          <w:bCs/>
          <w:vanish w:val="0"/>
          <w:sz w:val="32"/>
          <w:szCs w:val="32"/>
        </w:rPr>
        <w:t>型）注册登记证书》（见附件</w:t>
      </w:r>
      <w:r>
        <w:rPr>
          <w:rFonts w:eastAsia="方正仿宋_GBK"/>
          <w:bCs/>
          <w:vanish w:val="0"/>
          <w:sz w:val="32"/>
          <w:szCs w:val="32"/>
        </w:rPr>
        <w:t>5</w:t>
      </w:r>
      <w:r>
        <w:rPr>
          <w:rFonts w:ascii="Times New Roman" w:eastAsia="方正仿宋_GBK" w:hAnsi="Times New Roman" w:hint="eastAsia"/>
          <w:bCs/>
          <w:vanish w:val="0"/>
          <w:sz w:val="32"/>
          <w:szCs w:val="32"/>
        </w:rPr>
        <w:t>）</w:t>
      </w:r>
      <w:r>
        <w:rPr>
          <w:rFonts w:ascii="Times New Roman" w:eastAsia="方正仿宋_GBK" w:hAnsi="Times New Roman"/>
          <w:bCs/>
          <w:vanish w:val="0"/>
          <w:sz w:val="32"/>
          <w:szCs w:val="32"/>
        </w:rPr>
        <w:t>。</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九、收费标准：</w:t>
      </w:r>
      <w:r>
        <w:rPr>
          <w:rFonts w:ascii="Times New Roman" w:eastAsia="方正仿宋_GBK" w:hAnsi="Times New Roman" w:hint="eastAsia"/>
          <w:bCs/>
          <w:vanish w:val="0"/>
          <w:sz w:val="32"/>
          <w:szCs w:val="32"/>
        </w:rPr>
        <w:t>不收费</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十、收费依据：</w:t>
      </w:r>
      <w:r>
        <w:rPr>
          <w:rFonts w:ascii="Times New Roman" w:eastAsia="方正仿宋_GBK" w:hAnsi="Times New Roman" w:hint="eastAsia"/>
          <w:bCs/>
          <w:vanish w:val="0"/>
          <w:sz w:val="32"/>
          <w:szCs w:val="32"/>
        </w:rPr>
        <w:t>无</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十一、申请条件：</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ascii="Times New Roman" w:eastAsia="方正仿宋_GBK" w:cs="宋体" w:hAnsi="Times New Roman" w:hint="eastAsia"/>
          <w:vanish w:val="0"/>
          <w:kern w:val="0"/>
          <w:sz w:val="32"/>
          <w:szCs w:val="32"/>
        </w:rPr>
        <w:t>（一）物流中心经营企业应当具备下列资格条件。</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1.</w:t>
      </w:r>
      <w:r>
        <w:rPr>
          <w:rFonts w:ascii="Times New Roman" w:eastAsia="方正仿宋_GBK" w:cs="宋体" w:hAnsi="Times New Roman" w:hint="eastAsia"/>
          <w:vanish w:val="0"/>
          <w:kern w:val="0"/>
          <w:sz w:val="32"/>
          <w:szCs w:val="32"/>
        </w:rPr>
        <w:t>经工商行政管理部门注册登记，具有独立的企业法人资格；</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2.</w:t>
      </w:r>
      <w:r>
        <w:rPr>
          <w:rFonts w:ascii="Times New Roman" w:eastAsia="方正仿宋_GBK" w:cs="宋体" w:hAnsi="Times New Roman" w:hint="eastAsia"/>
          <w:vanish w:val="0"/>
          <w:kern w:val="0"/>
          <w:sz w:val="32"/>
          <w:szCs w:val="32"/>
        </w:rPr>
        <w:t>具有专门存储货物的营业场所；</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3.</w:t>
      </w:r>
      <w:r>
        <w:rPr>
          <w:rFonts w:ascii="Times New Roman" w:eastAsia="方正仿宋_GBK" w:cs="宋体" w:hAnsi="Times New Roman" w:hint="eastAsia"/>
          <w:vanish w:val="0"/>
          <w:kern w:val="0"/>
          <w:sz w:val="32"/>
          <w:szCs w:val="32"/>
        </w:rPr>
        <w:t>具有符合海关监管要求的管理制度。</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ascii="Times New Roman" w:eastAsia="方正仿宋_GBK" w:cs="宋体" w:hAnsi="Times New Roman" w:hint="eastAsia"/>
          <w:vanish w:val="0"/>
          <w:kern w:val="0"/>
          <w:sz w:val="32"/>
          <w:szCs w:val="32"/>
        </w:rPr>
        <w:t>（二）物流中心经营企业申请设立物流中心应当具备下列条件。</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1.</w:t>
      </w:r>
      <w:r>
        <w:rPr>
          <w:rFonts w:ascii="Times New Roman" w:eastAsia="方正仿宋_GBK" w:cs="宋体" w:hAnsi="Times New Roman" w:hint="eastAsia"/>
          <w:vanish w:val="0"/>
          <w:kern w:val="0"/>
          <w:sz w:val="32"/>
          <w:szCs w:val="32"/>
        </w:rPr>
        <w:t>符合海关对物流中心的监管规划建设要求；</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2.</w:t>
      </w:r>
      <w:r>
        <w:rPr>
          <w:rFonts w:ascii="Times New Roman" w:eastAsia="方正仿宋_GBK" w:cs="宋体" w:hAnsi="Times New Roman" w:hint="eastAsia"/>
          <w:vanish w:val="0"/>
          <w:kern w:val="0"/>
          <w:sz w:val="32"/>
          <w:szCs w:val="32"/>
        </w:rPr>
        <w:t>公用型物流中心的仓储面积（含堆场），东部地区不低于</w:t>
      </w:r>
      <w:r>
        <w:rPr>
          <w:rFonts w:eastAsia="方正仿宋_GBK" w:cs="宋体"/>
          <w:vanish w:val="0"/>
          <w:kern w:val="0"/>
          <w:sz w:val="32"/>
          <w:szCs w:val="32"/>
        </w:rPr>
        <w:t>4000</w:t>
      </w:r>
      <w:r>
        <w:rPr>
          <w:rFonts w:ascii="Times New Roman" w:eastAsia="方正仿宋_GBK" w:cs="宋体" w:hAnsi="Times New Roman" w:hint="eastAsia"/>
          <w:vanish w:val="0"/>
          <w:kern w:val="0"/>
          <w:sz w:val="32"/>
          <w:szCs w:val="32"/>
        </w:rPr>
        <w:t>平方米，中西部地区、东北地区不低于</w:t>
      </w:r>
      <w:r>
        <w:rPr>
          <w:rFonts w:eastAsia="方正仿宋_GBK" w:cs="宋体"/>
          <w:vanish w:val="0"/>
          <w:kern w:val="0"/>
          <w:sz w:val="32"/>
          <w:szCs w:val="32"/>
        </w:rPr>
        <w:t>2000</w:t>
      </w:r>
      <w:r>
        <w:rPr>
          <w:rFonts w:ascii="Times New Roman" w:eastAsia="方正仿宋_GBK" w:cs="宋体" w:hAnsi="Times New Roman" w:hint="eastAsia"/>
          <w:vanish w:val="0"/>
          <w:kern w:val="0"/>
          <w:sz w:val="32"/>
          <w:szCs w:val="32"/>
        </w:rPr>
        <w:t>平方米；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3.</w:t>
      </w:r>
      <w:r>
        <w:rPr>
          <w:rFonts w:ascii="Times New Roman" w:eastAsia="方正仿宋_GBK" w:cs="宋体" w:hAnsi="Times New Roman" w:hint="eastAsia"/>
          <w:vanish w:val="0"/>
          <w:kern w:val="0"/>
          <w:sz w:val="32"/>
          <w:szCs w:val="32"/>
        </w:rPr>
        <w:t>自用型物流中心的仓储面积（含堆场），东部地区不低于</w:t>
      </w:r>
      <w:r>
        <w:rPr>
          <w:rFonts w:eastAsia="方正仿宋_GBK" w:cs="宋体"/>
          <w:vanish w:val="0"/>
          <w:kern w:val="0"/>
          <w:sz w:val="32"/>
          <w:szCs w:val="32"/>
        </w:rPr>
        <w:t>2000</w:t>
      </w:r>
      <w:r>
        <w:rPr>
          <w:rFonts w:ascii="Times New Roman" w:eastAsia="方正仿宋_GBK" w:cs="宋体" w:hAnsi="Times New Roman" w:hint="eastAsia"/>
          <w:vanish w:val="0"/>
          <w:kern w:val="0"/>
          <w:sz w:val="32"/>
          <w:szCs w:val="32"/>
        </w:rPr>
        <w:t>平方米，中西部地区、东北地区不低于</w:t>
      </w:r>
      <w:r>
        <w:rPr>
          <w:rFonts w:eastAsia="方正仿宋_GBK" w:cs="宋体"/>
          <w:vanish w:val="0"/>
          <w:kern w:val="0"/>
          <w:sz w:val="32"/>
          <w:szCs w:val="32"/>
        </w:rPr>
        <w:t>1000</w:t>
      </w:r>
      <w:r>
        <w:rPr>
          <w:rFonts w:ascii="Times New Roman" w:eastAsia="方正仿宋_GBK" w:cs="宋体" w:hAnsi="Times New Roman" w:hint="eastAsia"/>
          <w:vanish w:val="0"/>
          <w:kern w:val="0"/>
          <w:sz w:val="32"/>
          <w:szCs w:val="32"/>
        </w:rPr>
        <w:t>平方米；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4.</w:t>
      </w:r>
      <w:r>
        <w:rPr>
          <w:rFonts w:ascii="Times New Roman" w:eastAsia="方正仿宋_GBK" w:cs="宋体" w:hAnsi="Times New Roman" w:hint="eastAsia"/>
          <w:vanish w:val="0"/>
          <w:kern w:val="0"/>
          <w:sz w:val="32"/>
          <w:szCs w:val="32"/>
        </w:rPr>
        <w:t>物流中心为储罐的，容积不低于</w:t>
      </w:r>
      <w:r>
        <w:rPr>
          <w:rFonts w:eastAsia="方正仿宋_GBK" w:cs="宋体"/>
          <w:vanish w:val="0"/>
          <w:kern w:val="0"/>
          <w:sz w:val="32"/>
          <w:szCs w:val="32"/>
        </w:rPr>
        <w:t>5000</w:t>
      </w:r>
      <w:r>
        <w:rPr>
          <w:rFonts w:ascii="Times New Roman" w:eastAsia="方正仿宋_GBK" w:cs="宋体" w:hAnsi="Times New Roman" w:hint="eastAsia"/>
          <w:vanish w:val="0"/>
          <w:kern w:val="0"/>
          <w:sz w:val="32"/>
          <w:szCs w:val="32"/>
        </w:rPr>
        <w:t>立方米；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5.</w:t>
      </w:r>
      <w:r>
        <w:rPr>
          <w:rFonts w:ascii="Times New Roman" w:eastAsia="方正仿宋_GBK" w:cs="宋体" w:hAnsi="Times New Roman" w:hint="eastAsia"/>
          <w:vanish w:val="0"/>
          <w:kern w:val="0"/>
          <w:sz w:val="32"/>
          <w:szCs w:val="32"/>
        </w:rPr>
        <w:t>建立符合海关监管要求的计算机管理系统，提供供海关查阅数据的终端设备，并按照海关规定的认证方式和数据标准与海关联网；</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cs="宋体"/>
          <w:vanish w:val="0"/>
          <w:kern w:val="0"/>
          <w:sz w:val="32"/>
          <w:szCs w:val="32"/>
        </w:rPr>
      </w:pPr>
      <w:r>
        <w:rPr>
          <w:rFonts w:eastAsia="方正仿宋_GBK" w:cs="宋体"/>
          <w:vanish w:val="0"/>
          <w:kern w:val="0"/>
          <w:sz w:val="32"/>
          <w:szCs w:val="32"/>
        </w:rPr>
        <w:t>6.</w:t>
      </w:r>
      <w:r>
        <w:rPr>
          <w:rFonts w:ascii="Times New Roman" w:eastAsia="方正仿宋_GBK" w:cs="宋体" w:hAnsi="Times New Roman" w:hint="eastAsia"/>
          <w:vanish w:val="0"/>
          <w:kern w:val="0"/>
          <w:sz w:val="32"/>
          <w:szCs w:val="32"/>
        </w:rPr>
        <w:t>设置符合海关监管要求的隔离设施、监管设施和办理业务必需的其他设施。</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十二、申请材料：</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（一）首次申请。</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eastAsia="方正仿宋_GBK"/>
          <w:bCs/>
          <w:vanish w:val="0"/>
          <w:sz w:val="32"/>
          <w:szCs w:val="32"/>
        </w:rPr>
        <w:t>1.</w:t>
      </w:r>
      <w:r>
        <w:rPr>
          <w:vanish w:val="0"/>
        </w:rPr>
        <w:t xml:space="preserve"> </w:t>
      </w:r>
      <w:r>
        <w:rPr>
          <w:rFonts w:ascii="Times New Roman" w:eastAsia="方正仿宋_GBK" w:hAnsi="Times New Roman" w:hint="eastAsia"/>
          <w:bCs/>
          <w:vanish w:val="0"/>
          <w:sz w:val="32"/>
          <w:szCs w:val="32"/>
        </w:rPr>
        <w:t>保税物流中心（</w:t>
      </w:r>
      <w:r>
        <w:rPr>
          <w:rFonts w:eastAsia="方正仿宋_GBK"/>
          <w:bCs/>
          <w:vanish w:val="0"/>
          <w:sz w:val="32"/>
          <w:szCs w:val="32"/>
        </w:rPr>
        <w:t>A</w:t>
      </w:r>
      <w:r>
        <w:rPr>
          <w:rFonts w:ascii="Times New Roman" w:eastAsia="方正仿宋_GBK" w:hAnsi="Times New Roman" w:hint="eastAsia"/>
          <w:bCs/>
          <w:vanish w:val="0"/>
          <w:sz w:val="32"/>
          <w:szCs w:val="32"/>
        </w:rPr>
        <w:t>型）申请书（现场办理的：纸质版加盖企业印章原件</w:t>
      </w:r>
      <w:r>
        <w:rPr>
          <w:rFonts w:eastAsia="方正仿宋_GBK"/>
          <w:bCs/>
          <w:vanish w:val="0"/>
          <w:sz w:val="32"/>
          <w:szCs w:val="32"/>
        </w:rPr>
        <w:t>1</w:t>
      </w:r>
      <w:r>
        <w:rPr>
          <w:rFonts w:ascii="Times New Roman" w:eastAsia="方正仿宋_GBK" w:hAnsi="Times New Roman" w:hint="eastAsia"/>
          <w:bCs/>
          <w:vanish w:val="0"/>
          <w:sz w:val="32"/>
          <w:szCs w:val="32"/>
        </w:rPr>
        <w:t>份，网上办理的：使用电子版加盖企业印章原件</w:t>
      </w:r>
      <w:r>
        <w:rPr>
          <w:rFonts w:eastAsia="方正仿宋_GBK"/>
          <w:bCs/>
          <w:vanish w:val="0"/>
          <w:sz w:val="32"/>
          <w:szCs w:val="32"/>
        </w:rPr>
        <w:t>1</w:t>
      </w:r>
      <w:r>
        <w:rPr>
          <w:rFonts w:ascii="Times New Roman" w:eastAsia="方正仿宋_GBK" w:hAnsi="Times New Roman" w:hint="eastAsia"/>
          <w:bCs/>
          <w:vanish w:val="0"/>
          <w:sz w:val="32"/>
          <w:szCs w:val="32"/>
        </w:rPr>
        <w:t>份，</w:t>
      </w:r>
      <w:r>
        <w:rPr>
          <w:rFonts w:ascii="Times New Roman" w:eastAsia="方正仿宋_GBK" w:hAnsi="Times New Roman"/>
          <w:bCs/>
          <w:vanish w:val="0"/>
          <w:sz w:val="32"/>
          <w:szCs w:val="32"/>
        </w:rPr>
        <w:t>空白文书、参考样本</w:t>
      </w:r>
      <w:r>
        <w:rPr>
          <w:rFonts w:ascii="Times New Roman" w:eastAsia="方正仿宋_GBK" w:hAnsi="Times New Roman" w:hint="eastAsia"/>
          <w:bCs/>
          <w:vanish w:val="0"/>
          <w:sz w:val="32"/>
          <w:szCs w:val="32"/>
        </w:rPr>
        <w:t>见附件</w:t>
      </w:r>
      <w:r>
        <w:rPr>
          <w:rFonts w:eastAsia="方正仿宋_GBK"/>
          <w:bCs/>
          <w:vanish w:val="0"/>
          <w:sz w:val="32"/>
          <w:szCs w:val="32"/>
        </w:rPr>
        <w:t>6</w:t>
      </w:r>
      <w:r>
        <w:rPr>
          <w:rFonts w:ascii="Times New Roman" w:eastAsia="方正仿宋_GBK" w:hAnsi="Times New Roman" w:hint="eastAsia"/>
          <w:bCs/>
          <w:vanish w:val="0"/>
          <w:sz w:val="32"/>
          <w:szCs w:val="32"/>
        </w:rPr>
        <w:t>）；</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eastAsia="方正仿宋_GBK"/>
          <w:bCs/>
          <w:vanish w:val="0"/>
          <w:sz w:val="32"/>
          <w:szCs w:val="32"/>
        </w:rPr>
        <w:t>2.</w:t>
      </w:r>
      <w:r>
        <w:rPr>
          <w:rFonts w:ascii="Times New Roman" w:eastAsia="方正仿宋_GBK" w:hAnsi="Times New Roman" w:hint="eastAsia"/>
          <w:bCs/>
          <w:vanish w:val="0"/>
          <w:sz w:val="32"/>
          <w:szCs w:val="32"/>
        </w:rPr>
        <w:t>物流中心地理位置图、平面规划图（现场办理：纸质版加盖企业印章原件</w:t>
      </w:r>
      <w:r>
        <w:rPr>
          <w:rFonts w:eastAsia="方正仿宋_GBK"/>
          <w:bCs/>
          <w:vanish w:val="0"/>
          <w:sz w:val="32"/>
          <w:szCs w:val="32"/>
        </w:rPr>
        <w:t>1</w:t>
      </w:r>
      <w:r>
        <w:rPr>
          <w:rFonts w:ascii="Times New Roman" w:eastAsia="方正仿宋_GBK" w:hAnsi="Times New Roman" w:hint="eastAsia"/>
          <w:bCs/>
          <w:vanish w:val="0"/>
          <w:sz w:val="32"/>
          <w:szCs w:val="32"/>
        </w:rPr>
        <w:t>份，网上办理：使用电子版加盖企业印章原件</w:t>
      </w:r>
      <w:r>
        <w:rPr>
          <w:rFonts w:eastAsia="方正仿宋_GBK"/>
          <w:bCs/>
          <w:vanish w:val="0"/>
          <w:sz w:val="32"/>
          <w:szCs w:val="32"/>
        </w:rPr>
        <w:t>1</w:t>
      </w:r>
      <w:r>
        <w:rPr>
          <w:rFonts w:ascii="Times New Roman" w:eastAsia="方正仿宋_GBK" w:hAnsi="Times New Roman" w:hint="eastAsia"/>
          <w:bCs/>
          <w:vanish w:val="0"/>
          <w:sz w:val="32"/>
          <w:szCs w:val="32"/>
        </w:rPr>
        <w:t>份）。</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（二）延续申请。</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保税物流中心（</w:t>
      </w:r>
      <w:r>
        <w:rPr>
          <w:rFonts w:eastAsia="方正仿宋_GBK"/>
          <w:bCs/>
          <w:vanish w:val="0"/>
          <w:sz w:val="32"/>
          <w:szCs w:val="32"/>
        </w:rPr>
        <w:t>A</w:t>
      </w:r>
      <w:r>
        <w:rPr>
          <w:rFonts w:ascii="Times New Roman" w:eastAsia="方正仿宋_GBK" w:hAnsi="Times New Roman" w:hint="eastAsia"/>
          <w:bCs/>
          <w:vanish w:val="0"/>
          <w:sz w:val="32"/>
          <w:szCs w:val="32"/>
        </w:rPr>
        <w:t>型）延期申请书（现场办理的：纸质版原件</w:t>
      </w:r>
      <w:r>
        <w:rPr>
          <w:rFonts w:eastAsia="方正仿宋_GBK"/>
          <w:bCs/>
          <w:vanish w:val="0"/>
          <w:sz w:val="32"/>
          <w:szCs w:val="32"/>
        </w:rPr>
        <w:t>1</w:t>
      </w:r>
      <w:r>
        <w:rPr>
          <w:rFonts w:ascii="Times New Roman" w:eastAsia="方正仿宋_GBK" w:hAnsi="Times New Roman" w:hint="eastAsia"/>
          <w:bCs/>
          <w:vanish w:val="0"/>
          <w:sz w:val="32"/>
          <w:szCs w:val="32"/>
        </w:rPr>
        <w:t>份，网上办理的：电子版原件</w:t>
      </w:r>
      <w:r>
        <w:rPr>
          <w:rFonts w:eastAsia="方正仿宋_GBK"/>
          <w:bCs/>
          <w:vanish w:val="0"/>
          <w:sz w:val="32"/>
          <w:szCs w:val="32"/>
        </w:rPr>
        <w:t>1</w:t>
      </w:r>
      <w:r>
        <w:rPr>
          <w:rFonts w:ascii="Times New Roman" w:eastAsia="方正仿宋_GBK" w:hAnsi="Times New Roman" w:hint="eastAsia"/>
          <w:bCs/>
          <w:vanish w:val="0"/>
          <w:sz w:val="32"/>
          <w:szCs w:val="32"/>
        </w:rPr>
        <w:t>份</w:t>
      </w:r>
      <w:r>
        <w:rPr>
          <w:rFonts w:ascii="Times New Roman" w:eastAsia="方正仿宋_GBK" w:hAnsi="Times New Roman" w:hint="eastAsia"/>
          <w:vanish w:val="0"/>
          <w:spacing w:val="-6"/>
          <w:sz w:val="32"/>
          <w:szCs w:val="28"/>
        </w:rPr>
        <w:t>。该申请书无统一规定样式，可由申请企业自拟，参考样本见附件</w:t>
      </w:r>
      <w:r>
        <w:rPr>
          <w:rFonts w:eastAsia="方正仿宋_GBK"/>
          <w:vanish w:val="0"/>
          <w:spacing w:val="-6"/>
          <w:sz w:val="32"/>
          <w:szCs w:val="28"/>
        </w:rPr>
        <w:t>7</w:t>
      </w:r>
      <w:r>
        <w:rPr>
          <w:rFonts w:ascii="Times New Roman" w:eastAsia="方正仿宋_GBK" w:hAnsi="Times New Roman" w:hint="eastAsia"/>
          <w:bCs/>
          <w:vanish w:val="0"/>
          <w:sz w:val="32"/>
          <w:szCs w:val="32"/>
        </w:rPr>
        <w:t>）。</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（三）变更申请。</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eastAsia="方正仿宋_GBK"/>
          <w:bCs/>
          <w:vanish w:val="0"/>
          <w:sz w:val="32"/>
          <w:szCs w:val="32"/>
        </w:rPr>
        <w:t>1.</w:t>
      </w:r>
      <w:r>
        <w:rPr>
          <w:rFonts w:ascii="Times New Roman" w:eastAsia="方正仿宋_GBK" w:hAnsi="Times New Roman" w:hint="eastAsia"/>
          <w:bCs/>
          <w:vanish w:val="0"/>
          <w:sz w:val="32"/>
          <w:szCs w:val="32"/>
        </w:rPr>
        <w:t>保税物流中心（</w:t>
      </w:r>
      <w:r>
        <w:rPr>
          <w:rFonts w:eastAsia="方正仿宋_GBK"/>
          <w:bCs/>
          <w:vanish w:val="0"/>
          <w:sz w:val="32"/>
          <w:szCs w:val="32"/>
        </w:rPr>
        <w:t>A</w:t>
      </w:r>
      <w:r>
        <w:rPr>
          <w:rFonts w:ascii="Times New Roman" w:eastAsia="方正仿宋_GBK" w:hAnsi="Times New Roman" w:hint="eastAsia"/>
          <w:bCs/>
          <w:vanish w:val="0"/>
          <w:sz w:val="32"/>
          <w:szCs w:val="32"/>
        </w:rPr>
        <w:t>型）变更申请书（现场办理的：纸质版原件</w:t>
      </w:r>
      <w:r>
        <w:rPr>
          <w:rFonts w:eastAsia="方正仿宋_GBK"/>
          <w:bCs/>
          <w:vanish w:val="0"/>
          <w:sz w:val="32"/>
          <w:szCs w:val="32"/>
        </w:rPr>
        <w:t>1</w:t>
      </w:r>
      <w:r>
        <w:rPr>
          <w:rFonts w:ascii="Times New Roman" w:eastAsia="方正仿宋_GBK" w:hAnsi="Times New Roman" w:hint="eastAsia"/>
          <w:bCs/>
          <w:vanish w:val="0"/>
          <w:sz w:val="32"/>
          <w:szCs w:val="32"/>
        </w:rPr>
        <w:t>份，网上办理的：电子版原件</w:t>
      </w:r>
      <w:r>
        <w:rPr>
          <w:rFonts w:eastAsia="方正仿宋_GBK"/>
          <w:bCs/>
          <w:vanish w:val="0"/>
          <w:sz w:val="32"/>
          <w:szCs w:val="32"/>
        </w:rPr>
        <w:t>1</w:t>
      </w:r>
      <w:r>
        <w:rPr>
          <w:rFonts w:ascii="Times New Roman" w:eastAsia="方正仿宋_GBK" w:hAnsi="Times New Roman" w:hint="eastAsia"/>
          <w:bCs/>
          <w:vanish w:val="0"/>
          <w:sz w:val="32"/>
          <w:szCs w:val="32"/>
        </w:rPr>
        <w:t>份</w:t>
      </w:r>
      <w:r>
        <w:rPr>
          <w:rFonts w:ascii="Times New Roman" w:eastAsia="方正仿宋_GBK" w:hAnsi="Times New Roman" w:hint="eastAsia"/>
          <w:vanish w:val="0"/>
          <w:spacing w:val="-6"/>
          <w:sz w:val="32"/>
          <w:szCs w:val="28"/>
        </w:rPr>
        <w:t>。该申请书无统一规定样式，可由申请企业自拟，参考样本见附件</w:t>
      </w:r>
      <w:r>
        <w:rPr>
          <w:rFonts w:eastAsia="方正仿宋_GBK"/>
          <w:vanish w:val="0"/>
          <w:spacing w:val="-6"/>
          <w:sz w:val="32"/>
          <w:szCs w:val="28"/>
        </w:rPr>
        <w:t>8</w:t>
      </w:r>
      <w:r>
        <w:rPr>
          <w:rFonts w:ascii="Times New Roman" w:eastAsia="方正仿宋_GBK" w:hAnsi="Times New Roman" w:hint="eastAsia"/>
          <w:bCs/>
          <w:vanish w:val="0"/>
          <w:sz w:val="32"/>
          <w:szCs w:val="32"/>
        </w:rPr>
        <w:t>）；</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eastAsia="方正仿宋_GBK"/>
          <w:bCs/>
          <w:vanish w:val="0"/>
          <w:sz w:val="32"/>
          <w:szCs w:val="32"/>
        </w:rPr>
        <w:t>2.</w:t>
      </w:r>
      <w:r>
        <w:rPr>
          <w:rFonts w:ascii="Times New Roman" w:eastAsia="方正仿宋_GBK" w:hAnsi="Times New Roman" w:hint="eastAsia"/>
          <w:bCs/>
          <w:vanish w:val="0"/>
          <w:sz w:val="32"/>
          <w:szCs w:val="32"/>
        </w:rPr>
        <w:t>物流中心地理位置图、平面规划图（仅需在变更物流中心地址和仓储面积</w:t>
      </w:r>
      <w:r>
        <w:rPr>
          <w:rFonts w:eastAsia="方正仿宋_GBK"/>
          <w:bCs/>
          <w:vanish w:val="0"/>
          <w:sz w:val="32"/>
          <w:szCs w:val="32"/>
        </w:rPr>
        <w:t>/</w:t>
      </w:r>
      <w:r>
        <w:rPr>
          <w:rFonts w:ascii="Times New Roman" w:eastAsia="方正仿宋_GBK" w:hAnsi="Times New Roman" w:hint="eastAsia"/>
          <w:bCs/>
          <w:vanish w:val="0"/>
          <w:sz w:val="32"/>
          <w:szCs w:val="32"/>
        </w:rPr>
        <w:t>容积时提供，现场办理的：纸质版原件</w:t>
      </w:r>
      <w:r>
        <w:rPr>
          <w:rFonts w:eastAsia="方正仿宋_GBK"/>
          <w:bCs/>
          <w:vanish w:val="0"/>
          <w:sz w:val="32"/>
          <w:szCs w:val="32"/>
        </w:rPr>
        <w:t>1</w:t>
      </w:r>
      <w:r>
        <w:rPr>
          <w:rFonts w:ascii="Times New Roman" w:eastAsia="方正仿宋_GBK" w:hAnsi="Times New Roman" w:hint="eastAsia"/>
          <w:bCs/>
          <w:vanish w:val="0"/>
          <w:sz w:val="32"/>
          <w:szCs w:val="32"/>
        </w:rPr>
        <w:t>份，网上办理的：电子版原件</w:t>
      </w:r>
      <w:r>
        <w:rPr>
          <w:rFonts w:eastAsia="方正仿宋_GBK"/>
          <w:bCs/>
          <w:vanish w:val="0"/>
          <w:sz w:val="32"/>
          <w:szCs w:val="32"/>
        </w:rPr>
        <w:t>1</w:t>
      </w:r>
      <w:r>
        <w:rPr>
          <w:rFonts w:ascii="Times New Roman" w:eastAsia="方正仿宋_GBK" w:hAnsi="Times New Roman" w:hint="eastAsia"/>
          <w:bCs/>
          <w:vanish w:val="0"/>
          <w:sz w:val="32"/>
          <w:szCs w:val="32"/>
        </w:rPr>
        <w:t>份）。</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（四）注销申请。</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仿宋_GBK" w:hAnsi="Times New Roman" w:hint="eastAsia"/>
          <w:bCs/>
          <w:vanish w:val="0"/>
          <w:sz w:val="32"/>
          <w:szCs w:val="32"/>
        </w:rPr>
        <w:t>经营企业出具的保税物流中心（</w:t>
      </w:r>
      <w:r>
        <w:rPr>
          <w:rFonts w:eastAsia="方正仿宋_GBK"/>
          <w:bCs/>
          <w:vanish w:val="0"/>
          <w:sz w:val="32"/>
          <w:szCs w:val="32"/>
        </w:rPr>
        <w:t>A</w:t>
      </w:r>
      <w:r>
        <w:rPr>
          <w:rFonts w:ascii="Times New Roman" w:eastAsia="方正仿宋_GBK" w:hAnsi="Times New Roman" w:hint="eastAsia"/>
          <w:bCs/>
          <w:vanish w:val="0"/>
          <w:sz w:val="32"/>
          <w:szCs w:val="32"/>
        </w:rPr>
        <w:t>型）注销申请（申请书应当包括对保税物流中心库存货物的处理情况，现场办理的：纸质版原件</w:t>
      </w:r>
      <w:r>
        <w:rPr>
          <w:rFonts w:eastAsia="方正仿宋_GBK"/>
          <w:bCs/>
          <w:vanish w:val="0"/>
          <w:sz w:val="32"/>
          <w:szCs w:val="32"/>
        </w:rPr>
        <w:t>1</w:t>
      </w:r>
      <w:r>
        <w:rPr>
          <w:rFonts w:ascii="Times New Roman" w:eastAsia="方正仿宋_GBK" w:hAnsi="Times New Roman" w:hint="eastAsia"/>
          <w:bCs/>
          <w:vanish w:val="0"/>
          <w:sz w:val="32"/>
          <w:szCs w:val="32"/>
        </w:rPr>
        <w:t>份，网上办理的：电子版原件</w:t>
      </w:r>
      <w:r>
        <w:rPr>
          <w:rFonts w:eastAsia="方正仿宋_GBK"/>
          <w:bCs/>
          <w:vanish w:val="0"/>
          <w:sz w:val="32"/>
          <w:szCs w:val="32"/>
        </w:rPr>
        <w:t>1</w:t>
      </w:r>
      <w:r>
        <w:rPr>
          <w:rFonts w:ascii="Times New Roman" w:eastAsia="方正仿宋_GBK" w:hAnsi="Times New Roman" w:hint="eastAsia"/>
          <w:bCs/>
          <w:vanish w:val="0"/>
          <w:sz w:val="32"/>
          <w:szCs w:val="32"/>
        </w:rPr>
        <w:t>份</w:t>
      </w:r>
      <w:r>
        <w:rPr>
          <w:rFonts w:ascii="Times New Roman" w:eastAsia="方正仿宋_GBK" w:hAnsi="Times New Roman" w:hint="eastAsia"/>
          <w:vanish w:val="0"/>
          <w:spacing w:val="-6"/>
          <w:sz w:val="32"/>
          <w:szCs w:val="28"/>
        </w:rPr>
        <w:t>。该申请书无统一规定样式，可由申请企业自拟，参考样本见附件</w:t>
      </w:r>
      <w:r>
        <w:rPr>
          <w:rFonts w:eastAsia="方正仿宋_GBK"/>
          <w:vanish w:val="0"/>
          <w:spacing w:val="-6"/>
          <w:sz w:val="32"/>
          <w:szCs w:val="28"/>
        </w:rPr>
        <w:t>9</w:t>
      </w:r>
      <w:r>
        <w:rPr>
          <w:rFonts w:ascii="Times New Roman" w:eastAsia="方正仿宋_GBK" w:hAnsi="Times New Roman" w:hint="eastAsia"/>
          <w:bCs/>
          <w:vanish w:val="0"/>
          <w:sz w:val="32"/>
          <w:szCs w:val="32"/>
        </w:rPr>
        <w:t>）。</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十三、办理流程：</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（一）物流中心的申请、受理、审查、决定。</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1.</w:t>
      </w:r>
      <w:r>
        <w:rPr>
          <w:rFonts w:ascii="Times New Roman" w:eastAsia="方正仿宋_GBK" w:hAnsi="Times New Roman" w:hint="eastAsia"/>
          <w:vanish w:val="0"/>
          <w:sz w:val="32"/>
          <w:szCs w:val="32"/>
        </w:rPr>
        <w:t>企业申请设立物流中心，由主管海关受理，报呼和浩特海关审批；</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2.</w:t>
      </w:r>
      <w:r>
        <w:rPr>
          <w:rFonts w:ascii="Times New Roman" w:eastAsia="方正仿宋_GBK" w:hAnsi="Times New Roman" w:hint="eastAsia"/>
          <w:vanish w:val="0"/>
          <w:sz w:val="32"/>
          <w:szCs w:val="32"/>
        </w:rPr>
        <w:t>企业自呼和浩特海关出具批准其筹建物流中心文件之日起</w:t>
      </w:r>
      <w:r>
        <w:rPr>
          <w:rFonts w:eastAsia="方正仿宋_GBK"/>
          <w:vanish w:val="0"/>
          <w:sz w:val="32"/>
          <w:szCs w:val="32"/>
        </w:rPr>
        <w:t>1</w:t>
      </w:r>
      <w:r>
        <w:rPr>
          <w:rFonts w:ascii="Times New Roman" w:eastAsia="方正仿宋_GBK" w:hAnsi="Times New Roman" w:hint="eastAsia"/>
          <w:vanish w:val="0"/>
          <w:sz w:val="32"/>
          <w:szCs w:val="32"/>
        </w:rPr>
        <w:t>年内向海关申请验收，由主管海关按照《中华人民共和国海关对保税物流中心（</w:t>
      </w:r>
      <w:r>
        <w:rPr>
          <w:rFonts w:eastAsia="方正仿宋_GBK"/>
          <w:vanish w:val="0"/>
          <w:sz w:val="32"/>
          <w:szCs w:val="32"/>
        </w:rPr>
        <w:t>A</w:t>
      </w:r>
      <w:r>
        <w:rPr>
          <w:rFonts w:ascii="Times New Roman" w:eastAsia="方正仿宋_GBK" w:hAnsi="Times New Roman" w:hint="eastAsia"/>
          <w:vanish w:val="0"/>
          <w:sz w:val="32"/>
          <w:szCs w:val="32"/>
        </w:rPr>
        <w:t>型）的暂行管理办法》第五条至第九条的规定进行审核验收；</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3.</w:t>
      </w:r>
      <w:r>
        <w:rPr>
          <w:rFonts w:ascii="Times New Roman" w:eastAsia="方正仿宋_GBK" w:hAnsi="Times New Roman" w:hint="eastAsia"/>
          <w:vanish w:val="0"/>
          <w:sz w:val="32"/>
          <w:szCs w:val="32"/>
        </w:rPr>
        <w:t>物流中心验收合格后，由呼和浩特海关向企业核发《保税物流中心（</w:t>
      </w:r>
      <w:r>
        <w:rPr>
          <w:rFonts w:eastAsia="方正仿宋_GBK"/>
          <w:vanish w:val="0"/>
          <w:sz w:val="32"/>
          <w:szCs w:val="32"/>
        </w:rPr>
        <w:t>A</w:t>
      </w:r>
      <w:r>
        <w:rPr>
          <w:rFonts w:ascii="Times New Roman" w:eastAsia="方正仿宋_GBK" w:hAnsi="Times New Roman" w:hint="eastAsia"/>
          <w:vanish w:val="0"/>
          <w:sz w:val="32"/>
          <w:szCs w:val="32"/>
        </w:rPr>
        <w:t>型）注册登记证书》；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4.</w:t>
      </w:r>
      <w:r>
        <w:rPr>
          <w:rFonts w:ascii="Times New Roman" w:eastAsia="方正仿宋_GBK" w:hAnsi="Times New Roman" w:hint="eastAsia"/>
          <w:vanish w:val="0"/>
          <w:sz w:val="32"/>
          <w:szCs w:val="32"/>
        </w:rPr>
        <w:t>获准设立物流中心的企业确有正当理由未按时申请验收的，经呼和浩特海关同意可以延期验收，除特殊情况外，延期不得超过</w:t>
      </w:r>
      <w:r>
        <w:rPr>
          <w:rFonts w:eastAsia="方正仿宋_GBK"/>
          <w:vanish w:val="0"/>
          <w:sz w:val="32"/>
          <w:szCs w:val="32"/>
        </w:rPr>
        <w:t>6</w:t>
      </w:r>
      <w:r>
        <w:rPr>
          <w:rFonts w:ascii="Times New Roman" w:eastAsia="方正仿宋_GBK" w:hAnsi="Times New Roman" w:hint="eastAsia"/>
          <w:vanish w:val="0"/>
          <w:sz w:val="32"/>
          <w:szCs w:val="32"/>
        </w:rPr>
        <w:t>个月。</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获准设立物流中心的企业无正当理由逾期未申请验收或者验收不合格的，视同其撤回设立物流中心的申请。</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（二）物流中心的延续。</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1.</w:t>
      </w:r>
      <w:r>
        <w:rPr>
          <w:rFonts w:ascii="Times New Roman" w:eastAsia="方正仿宋_GBK" w:hAnsi="Times New Roman" w:hint="eastAsia"/>
          <w:vanish w:val="0"/>
          <w:sz w:val="32"/>
          <w:szCs w:val="32"/>
        </w:rPr>
        <w:t>《保税物流中心（</w:t>
      </w:r>
      <w:r>
        <w:rPr>
          <w:rFonts w:eastAsia="方正仿宋_GBK"/>
          <w:vanish w:val="0"/>
          <w:sz w:val="32"/>
          <w:szCs w:val="32"/>
        </w:rPr>
        <w:t>A</w:t>
      </w:r>
      <w:r>
        <w:rPr>
          <w:rFonts w:ascii="Times New Roman" w:eastAsia="方正仿宋_GBK" w:hAnsi="Times New Roman" w:hint="eastAsia"/>
          <w:vanish w:val="0"/>
          <w:sz w:val="32"/>
          <w:szCs w:val="32"/>
        </w:rPr>
        <w:t>型）注册登记证书》有效期为</w:t>
      </w:r>
      <w:r>
        <w:rPr>
          <w:rFonts w:eastAsia="方正仿宋_GBK"/>
          <w:vanish w:val="0"/>
          <w:sz w:val="32"/>
          <w:szCs w:val="32"/>
        </w:rPr>
        <w:t>3</w:t>
      </w:r>
      <w:r>
        <w:rPr>
          <w:rFonts w:ascii="Times New Roman" w:eastAsia="方正仿宋_GBK" w:hAnsi="Times New Roman" w:hint="eastAsia"/>
          <w:vanish w:val="0"/>
          <w:sz w:val="32"/>
          <w:szCs w:val="32"/>
        </w:rPr>
        <w:t>年；</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2.</w:t>
      </w:r>
      <w:r>
        <w:rPr>
          <w:rFonts w:ascii="Times New Roman" w:eastAsia="方正仿宋_GBK" w:hAnsi="Times New Roman" w:hint="eastAsia"/>
          <w:vanish w:val="0"/>
          <w:sz w:val="32"/>
          <w:szCs w:val="32"/>
        </w:rPr>
        <w:t>物流中心经营企业申请延期的，应当在《保税物流中心（</w:t>
      </w:r>
      <w:r>
        <w:rPr>
          <w:rFonts w:eastAsia="方正仿宋_GBK"/>
          <w:vanish w:val="0"/>
          <w:sz w:val="32"/>
          <w:szCs w:val="32"/>
        </w:rPr>
        <w:t>A</w:t>
      </w:r>
      <w:r>
        <w:rPr>
          <w:rFonts w:ascii="Times New Roman" w:eastAsia="方正仿宋_GBK" w:hAnsi="Times New Roman" w:hint="eastAsia"/>
          <w:vanish w:val="0"/>
          <w:sz w:val="32"/>
          <w:szCs w:val="32"/>
        </w:rPr>
        <w:t>型）注册登记证书》每次有效期满</w:t>
      </w:r>
      <w:r>
        <w:rPr>
          <w:rFonts w:eastAsia="方正仿宋_GBK"/>
          <w:vanish w:val="0"/>
          <w:sz w:val="32"/>
          <w:szCs w:val="32"/>
        </w:rPr>
        <w:t>30</w:t>
      </w:r>
      <w:r>
        <w:rPr>
          <w:rFonts w:ascii="Times New Roman" w:eastAsia="方正仿宋_GBK" w:hAnsi="Times New Roman" w:hint="eastAsia"/>
          <w:vanish w:val="0"/>
          <w:sz w:val="32"/>
          <w:szCs w:val="32"/>
        </w:rPr>
        <w:t>日前办理延期手续，由主管海关受理，报呼和浩特海关审批；</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3.</w:t>
      </w:r>
      <w:r>
        <w:rPr>
          <w:rFonts w:ascii="Times New Roman" w:eastAsia="方正仿宋_GBK" w:hAnsi="Times New Roman" w:hint="eastAsia"/>
          <w:vanish w:val="0"/>
          <w:sz w:val="32"/>
          <w:szCs w:val="32"/>
        </w:rPr>
        <w:t>呼和浩特海关对审查合格的物流中心经营企业准予延期</w:t>
      </w:r>
      <w:r>
        <w:rPr>
          <w:rFonts w:eastAsia="方正仿宋_GBK"/>
          <w:vanish w:val="0"/>
          <w:sz w:val="32"/>
          <w:szCs w:val="32"/>
        </w:rPr>
        <w:t>3</w:t>
      </w:r>
      <w:r>
        <w:rPr>
          <w:rFonts w:ascii="Times New Roman" w:eastAsia="方正仿宋_GBK" w:hAnsi="Times New Roman" w:hint="eastAsia"/>
          <w:vanish w:val="0"/>
          <w:sz w:val="32"/>
          <w:szCs w:val="32"/>
        </w:rPr>
        <w:t>年，并换发或签注《保税物流中心（</w:t>
      </w:r>
      <w:r>
        <w:rPr>
          <w:rFonts w:eastAsia="方正仿宋_GBK"/>
          <w:vanish w:val="0"/>
          <w:sz w:val="32"/>
          <w:szCs w:val="32"/>
        </w:rPr>
        <w:t>A</w:t>
      </w:r>
      <w:r>
        <w:rPr>
          <w:rFonts w:ascii="Times New Roman" w:eastAsia="方正仿宋_GBK" w:hAnsi="Times New Roman" w:hint="eastAsia"/>
          <w:vanish w:val="0"/>
          <w:sz w:val="32"/>
          <w:szCs w:val="32"/>
        </w:rPr>
        <w:t>型）注册登记证书》。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（三）物流中心的变更。</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物流中心需变更经营单位名称、地址、仓储面积（容积）等事项的，主管海关受理企业申请后，报呼和浩特海关审批。</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（四）物流中心的注销。</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物流中心经营企业因故终止业务的，由物流中心提出书面申请，主管海关受理后报呼和浩特海关审批，办理注销手续并交回《保税物流中心（</w:t>
      </w:r>
      <w:r>
        <w:rPr>
          <w:rFonts w:eastAsia="方正仿宋_GBK"/>
          <w:vanish w:val="0"/>
          <w:sz w:val="32"/>
          <w:szCs w:val="32"/>
        </w:rPr>
        <w:t>A</w:t>
      </w:r>
      <w:r>
        <w:rPr>
          <w:rFonts w:ascii="Times New Roman" w:eastAsia="方正仿宋_GBK" w:hAnsi="Times New Roman" w:hint="eastAsia"/>
          <w:vanish w:val="0"/>
          <w:sz w:val="32"/>
          <w:szCs w:val="32"/>
        </w:rPr>
        <w:t>型）注册登记证书》。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仿宋_GBK" w:hAnsi="Times New Roman" w:hint="eastAsia"/>
          <w:vanish w:val="0"/>
          <w:sz w:val="32"/>
          <w:szCs w:val="32"/>
        </w:rPr>
        <w:t>具体详见如下流程图：</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bCs/>
          <w:kern w:val="2"/>
          <w:sz w:val="32"/>
          <w:szCs w:val="32"/>
          <w:lang w:val="en-US" w:eastAsia="zh-CN"/>
        </w:rPr>
        <w:br w:type="page"/>
      </w:r>
    </w:p>
    <w:p>
      <w:pPr>
        <w:pBdr>
          <w:top w:val="none" w:sz="0" w:space="0" w:color="auto"/>
          <w:left w:val="none" w:sz="0" w:space="0" w:color="auto"/>
          <w:bottom w:val="none" w:sz="0" w:space="0" w:color="auto"/>
          <w:right w:val="none" w:sz="0" w:space="0" w:color="auto"/>
        </w:pBdr>
        <w:spacing w:line="560" w:lineRule="exact"/>
        <w:ind w:firstLineChars="200" w:firstLine="420"/>
        <w:rPr>
          <w:rFonts w:eastAsia="方正黑体_GBK"/>
          <w:bCs/>
          <w:vanish w:val="0"/>
          <w:sz w:val="32"/>
          <w:szCs w:val="32"/>
        </w:rPr>
      </w:pPr>
      <w:r>
        <w:rPr>
          <w:vanish w:val="0"/>
        </w:rPr>
        <w:drawing>
          <wp:anchor distT="0" distB="0" distL="114298" distR="114298" simplePos="0" relativeHeight="10" behindDoc="0" locked="0" layoutInCell="1" hidden="0" allowOverlap="1">
            <wp:simplePos x="0" y="0"/>
            <wp:positionH relativeFrom="column">
              <wp:posOffset>219075</wp:posOffset>
            </wp:positionH>
            <wp:positionV relativeFrom="paragraph">
              <wp:posOffset>74295</wp:posOffset>
            </wp:positionV>
            <wp:extent cx="5267325" cy="6677025"/>
            <wp:effectExtent l="0" t="0" r="0" b="0"/>
            <wp:wrapNone/>
            <wp:docPr id="1" name="图片 1"/>
            <wp:cNvGraphicFramePr>
              <a:graphicFrameLocks noChangeAspect="1"/>
            </wp:cNvGraphicFramePr>
            <a:graphic>
              <a:graphicData uri="http://schemas.openxmlformats.org/drawingml/2006/picture">
                <pic:pic>
                  <pic:nvPicPr>
                    <pic:cNvPr id="3" name="图片 1 3"/>
                    <pic:cNvPicPr/>
                  </pic:nvPicPr>
                  <pic:blipFill>
                    <a:blip r:embed="rId2"/>
                    <a:stretch>
                      <a:fillRect/>
                    </a:stretch>
                  </pic:blipFill>
                  <pic:spPr>
                    <a:xfrm rot="0">
                      <a:off x="0" y="0"/>
                      <a:ext cx="5267325" cy="6677025"/>
                    </a:xfrm>
                    <a:prstGeom prst="rect"/>
                    <a:noFill/>
                    <a:ln w="9525" cmpd="sng" cap="flat">
                      <a:noFill/>
                      <a:prstDash val="solid"/>
                      <a:miter/>
                    </a:ln>
                  </pic:spPr>
                </pic:pic>
              </a:graphicData>
            </a:graphic>
          </wp:anchor>
        </w:drawing>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十四、办理形式：</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海关行政审批一个窗口现场办理或网上办理。</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十五、到办理现场次数：</w:t>
      </w:r>
      <w:r>
        <w:rPr>
          <w:rFonts w:eastAsia="方正仿宋_GBK"/>
          <w:bCs/>
          <w:vanish w:val="0"/>
          <w:sz w:val="32"/>
          <w:szCs w:val="32"/>
        </w:rPr>
        <w:t>1</w:t>
      </w:r>
      <w:r>
        <w:rPr>
          <w:rFonts w:ascii="Times New Roman" w:eastAsia="方正仿宋_GBK" w:hAnsi="Times New Roman" w:hint="eastAsia"/>
          <w:bCs/>
          <w:vanish w:val="0"/>
          <w:sz w:val="32"/>
          <w:szCs w:val="32"/>
        </w:rPr>
        <w:t>次。</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十六、审查标准：</w:t>
      </w:r>
      <w:r>
        <w:rPr>
          <w:rFonts w:ascii="Times New Roman" w:eastAsia="方正仿宋_GBK" w:hAnsi="Times New Roman" w:hint="eastAsia"/>
          <w:bCs/>
          <w:vanish w:val="0"/>
          <w:sz w:val="32"/>
          <w:szCs w:val="32"/>
        </w:rPr>
        <w:t>申请材料填写准确、完整、真实、有效。</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十七、通办范围：</w:t>
      </w:r>
      <w:r>
        <w:rPr>
          <w:rFonts w:ascii="Times New Roman" w:eastAsia="方正仿宋_GBK" w:hAnsi="Times New Roman" w:hint="eastAsia"/>
          <w:bCs/>
          <w:vanish w:val="0"/>
          <w:sz w:val="32"/>
          <w:szCs w:val="32"/>
        </w:rPr>
        <w:t>呼和浩特关区。</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十八、预约办理：</w:t>
      </w:r>
      <w:r>
        <w:rPr>
          <w:rFonts w:ascii="Times New Roman" w:eastAsia="方正仿宋_GBK" w:cs="宋体" w:hAnsi="Times New Roman" w:hint="eastAsia"/>
          <w:bCs/>
          <w:vanish w:val="0"/>
          <w:kern w:val="0"/>
          <w:sz w:val="32"/>
          <w:szCs w:val="32"/>
        </w:rPr>
        <w:t>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十九、网上支付：</w:t>
      </w:r>
      <w:r>
        <w:rPr>
          <w:rFonts w:ascii="Times New Roman" w:eastAsia="方正仿宋_GBK" w:cs="宋体" w:hAnsi="Times New Roman" w:hint="eastAsia"/>
          <w:bCs/>
          <w:vanish w:val="0"/>
          <w:kern w:val="0"/>
          <w:sz w:val="32"/>
          <w:szCs w:val="32"/>
        </w:rPr>
        <w:t>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黑体_GBK" w:hAnsi="Times New Roman" w:hint="eastAsia"/>
          <w:bCs/>
          <w:vanish w:val="0"/>
          <w:sz w:val="32"/>
          <w:szCs w:val="32"/>
        </w:rPr>
        <w:t>二十、物流快递：</w:t>
      </w:r>
      <w:r>
        <w:rPr>
          <w:rFonts w:ascii="Times New Roman" w:eastAsia="方正仿宋_GBK" w:cs="宋体" w:hAnsi="Times New Roman" w:hint="eastAsia"/>
          <w:bCs/>
          <w:vanish w:val="0"/>
          <w:kern w:val="0"/>
          <w:sz w:val="32"/>
          <w:szCs w:val="32"/>
        </w:rPr>
        <w:t>否</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黑体_GBK"/>
          <w:bCs/>
          <w:vanish w:val="0"/>
          <w:sz w:val="32"/>
          <w:szCs w:val="32"/>
        </w:rPr>
      </w:pPr>
      <w:r>
        <w:rPr>
          <w:rFonts w:ascii="Times New Roman" w:eastAsia="方正黑体_GBK" w:hAnsi="Times New Roman" w:hint="eastAsia"/>
          <w:bCs/>
          <w:vanish w:val="0"/>
          <w:sz w:val="32"/>
          <w:szCs w:val="32"/>
        </w:rPr>
        <w:t>二十一、办理地点：</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（一）网上办理：用户登录“互联网</w:t>
      </w:r>
      <w:r>
        <w:rPr>
          <w:rFonts w:eastAsia="方正仿宋_GBK"/>
          <w:bCs/>
          <w:vanish w:val="0"/>
          <w:sz w:val="32"/>
          <w:szCs w:val="32"/>
        </w:rPr>
        <w:t>+</w:t>
      </w:r>
      <w:r>
        <w:rPr>
          <w:rFonts w:ascii="Times New Roman" w:eastAsia="方正仿宋_GBK" w:hAnsi="Times New Roman" w:hint="eastAsia"/>
          <w:bCs/>
          <w:vanish w:val="0"/>
          <w:sz w:val="32"/>
          <w:szCs w:val="32"/>
        </w:rPr>
        <w:t>海关”一体化平台（</w:t>
      </w:r>
      <w:r>
        <w:rPr>
          <w:rFonts w:eastAsia="方正仿宋_GBK"/>
          <w:bCs/>
          <w:vanish w:val="0"/>
          <w:sz w:val="32"/>
          <w:szCs w:val="32"/>
        </w:rPr>
        <w:t>http://online.customs.gov.cn</w:t>
      </w:r>
      <w:r>
        <w:rPr>
          <w:rFonts w:ascii="Times New Roman" w:eastAsia="方正仿宋_GBK" w:hAnsi="Times New Roman" w:hint="eastAsia"/>
          <w:bCs/>
          <w:vanish w:val="0"/>
          <w:sz w:val="32"/>
          <w:szCs w:val="32"/>
        </w:rPr>
        <w:t>），进入“行政审批”版块办理。</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（二）现场办理：海关行政审批一个窗口现场办理或网上办理。</w:t>
      </w:r>
    </w:p>
    <w:p>
      <w:pPr>
        <w:pStyle w:val="119"/>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hint="eastAsia"/>
          <w:bCs/>
          <w:vanish w:val="0"/>
          <w:sz w:val="32"/>
          <w:szCs w:val="32"/>
        </w:rPr>
        <w:t>赛罕海关：呼和浩特市赛罕区鄂尔多斯大街</w:t>
      </w:r>
      <w:r>
        <w:rPr>
          <w:rFonts w:eastAsia="方正仿宋_GBK"/>
          <w:bCs/>
          <w:vanish w:val="0"/>
          <w:sz w:val="32"/>
          <w:szCs w:val="32"/>
        </w:rPr>
        <w:t>12</w:t>
      </w:r>
      <w:r>
        <w:rPr>
          <w:rFonts w:ascii="Times New Roman" w:eastAsia="方正仿宋_GBK" w:hAnsi="Times New Roman" w:hint="eastAsia"/>
          <w:bCs/>
          <w:vanish w:val="0"/>
          <w:sz w:val="32"/>
          <w:szCs w:val="32"/>
        </w:rPr>
        <w:t>号；</w:t>
      </w:r>
    </w:p>
    <w:p>
      <w:pPr>
        <w:pStyle w:val="118"/>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黑体_GBK" w:hAnsi="Times New Roman" w:hint="eastAsia"/>
          <w:bCs/>
          <w:vanish w:val="0"/>
          <w:sz w:val="32"/>
          <w:szCs w:val="32"/>
        </w:rPr>
        <w:t>二十二、办理时间：</w:t>
      </w:r>
      <w:r>
        <w:rPr>
          <w:rFonts w:eastAsia="方正仿宋_GBK"/>
          <w:vanish w:val="0"/>
          <w:sz w:val="32"/>
          <w:szCs w:val="32"/>
        </w:rPr>
        <w:t xml:space="preserve"> </w:t>
      </w:r>
    </w:p>
    <w:p>
      <w:pPr>
        <w:pStyle w:val="118"/>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（一）现场办理时间：</w:t>
      </w:r>
      <w:r>
        <w:rPr>
          <w:rFonts w:ascii="Times New Roman" w:eastAsia="方正仿宋_GBK" w:hAnsi="Times New Roman" w:hint="eastAsia"/>
          <w:bCs/>
          <w:vanish w:val="0"/>
          <w:sz w:val="32"/>
          <w:szCs w:val="32"/>
        </w:rPr>
        <w:t>各隶属海关工作时间</w:t>
      </w:r>
      <w:r>
        <w:rPr>
          <w:rFonts w:ascii="Times New Roman" w:eastAsia="方正仿宋_GBK" w:hAnsi="Times New Roman" w:hint="eastAsia"/>
          <w:vanish w:val="0"/>
          <w:sz w:val="32"/>
          <w:szCs w:val="32"/>
        </w:rPr>
        <w:t>。</w:t>
      </w:r>
    </w:p>
    <w:p>
      <w:pPr>
        <w:pStyle w:val="118"/>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ascii="Times New Roman" w:eastAsia="方正仿宋_GBK" w:hAnsi="Times New Roman" w:hint="eastAsia"/>
          <w:vanish w:val="0"/>
          <w:sz w:val="32"/>
          <w:szCs w:val="32"/>
        </w:rPr>
        <w:t>（二）网上办理时间：</w:t>
      </w:r>
    </w:p>
    <w:p>
      <w:pPr>
        <w:pStyle w:val="118"/>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1.</w:t>
      </w:r>
      <w:r>
        <w:rPr>
          <w:rFonts w:ascii="Times New Roman" w:eastAsia="方正仿宋_GBK" w:hAnsi="Times New Roman" w:hint="eastAsia"/>
          <w:vanish w:val="0"/>
          <w:sz w:val="32"/>
          <w:szCs w:val="32"/>
        </w:rPr>
        <w:t>企业申请时间：</w:t>
      </w:r>
      <w:r>
        <w:rPr>
          <w:rFonts w:eastAsia="方正仿宋_GBK"/>
          <w:vanish w:val="0"/>
          <w:sz w:val="32"/>
          <w:szCs w:val="32"/>
        </w:rPr>
        <w:t>24</w:t>
      </w:r>
      <w:r>
        <w:rPr>
          <w:rFonts w:ascii="Times New Roman" w:eastAsia="方正仿宋_GBK" w:hAnsi="Times New Roman" w:hint="eastAsia"/>
          <w:vanish w:val="0"/>
          <w:sz w:val="32"/>
          <w:szCs w:val="32"/>
        </w:rPr>
        <w:t>小时；</w:t>
      </w:r>
      <w:bookmarkStart w:id="0" w:name="_GoBack"/>
      <w:bookmarkEnd w:id="0"/>
    </w:p>
    <w:p>
      <w:pPr>
        <w:pStyle w:val="118"/>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z w:val="32"/>
          <w:szCs w:val="32"/>
        </w:rPr>
      </w:pPr>
      <w:r>
        <w:rPr>
          <w:rFonts w:eastAsia="方正仿宋_GBK"/>
          <w:vanish w:val="0"/>
          <w:sz w:val="32"/>
          <w:szCs w:val="32"/>
        </w:rPr>
        <w:t>2.</w:t>
      </w:r>
      <w:r>
        <w:rPr>
          <w:rFonts w:ascii="Times New Roman" w:eastAsia="方正仿宋_GBK" w:hAnsi="Times New Roman" w:hint="eastAsia"/>
          <w:vanish w:val="0"/>
          <w:sz w:val="32"/>
          <w:szCs w:val="32"/>
        </w:rPr>
        <w:t>海关受理、审核时间：</w:t>
      </w:r>
      <w:r>
        <w:rPr>
          <w:rFonts w:ascii="Times New Roman" w:eastAsia="方正仿宋_GBK" w:hAnsi="Times New Roman" w:hint="eastAsia"/>
          <w:bCs/>
          <w:vanish w:val="0"/>
          <w:sz w:val="32"/>
          <w:szCs w:val="32"/>
        </w:rPr>
        <w:t>呼和浩特海关、隶属海关</w:t>
      </w:r>
      <w:r>
        <w:rPr>
          <w:rFonts w:ascii="Times New Roman" w:eastAsia="方正仿宋_GBK" w:hAnsi="Times New Roman" w:hint="eastAsia"/>
          <w:vanish w:val="0"/>
          <w:sz w:val="32"/>
          <w:szCs w:val="32"/>
        </w:rPr>
        <w:t>工作时间。</w:t>
      </w:r>
    </w:p>
    <w:p>
      <w:pPr>
        <w:pStyle w:val="118"/>
        <w:spacing w:line="560" w:lineRule="exact"/>
        <w:ind w:firstLineChars="200" w:firstLine="640"/>
        <w:rPr>
          <w:rFonts w:eastAsia="方正仿宋_GBK"/>
          <w:vanish w:val="0"/>
          <w:sz w:val="32"/>
          <w:szCs w:val="32"/>
        </w:rPr>
      </w:pPr>
      <w:r>
        <w:rPr>
          <w:rFonts w:eastAsia="方正仿宋_GBK"/>
          <w:vanish w:val="0"/>
          <w:sz w:val="32"/>
          <w:szCs w:val="32"/>
        </w:rPr>
        <w:t>呼和浩特海关：</w:t>
        <w:tab/>
        <w:t>法定工作日9:00-12:00、14:00-17:00；</w:t>
      </w:r>
    </w:p>
    <w:p>
      <w:pPr>
        <w:pStyle w:val="118"/>
        <w:spacing w:line="560" w:lineRule="exact"/>
        <w:ind w:firstLineChars="200" w:firstLine="640"/>
        <w:rPr>
          <w:rFonts w:eastAsia="方正仿宋_GBK"/>
          <w:vanish w:val="0"/>
          <w:sz w:val="32"/>
          <w:szCs w:val="32"/>
        </w:rPr>
      </w:pPr>
      <w:r>
        <w:rPr>
          <w:rFonts w:eastAsia="方正仿宋_GBK"/>
          <w:vanish w:val="0"/>
          <w:sz w:val="32"/>
          <w:szCs w:val="32"/>
        </w:rPr>
        <w:t>赛罕海关：法定工作日9:00-12:00、13:30-17:00</w:t>
      </w:r>
    </w:p>
    <w:p>
      <w:pPr>
        <w:pBdr>
          <w:top w:val="none" w:sz="0" w:space="0" w:color="auto"/>
          <w:left w:val="none" w:sz="0" w:space="0" w:color="auto"/>
          <w:bottom w:val="none" w:sz="0" w:space="0" w:color="auto"/>
          <w:right w:val="none" w:sz="0" w:space="0" w:color="auto"/>
        </w:pBdr>
        <w:spacing w:line="560" w:lineRule="exact"/>
        <w:ind w:firstLineChars="200" w:firstLine="640"/>
        <w:rPr>
          <w:rFonts w:ascii="Times New Roman" w:eastAsia="方正仿宋_GBK" w:hAnsi="Times New Roman"/>
          <w:bCs/>
          <w:vanish w:val="0"/>
          <w:sz w:val="32"/>
          <w:szCs w:val="32"/>
        </w:rPr>
      </w:pPr>
      <w:r>
        <w:rPr>
          <w:rFonts w:ascii="Times New Roman" w:eastAsia="方正黑体_GBK" w:hAnsi="Times New Roman" w:hint="eastAsia"/>
          <w:bCs/>
          <w:vanish w:val="0"/>
          <w:sz w:val="32"/>
          <w:szCs w:val="32"/>
        </w:rPr>
        <w:t>二十三、咨询电话：</w:t>
      </w:r>
      <w:r>
        <w:rPr>
          <w:rFonts w:eastAsia="方正黑体_GBK"/>
          <w:bCs/>
          <w:vanish w:val="0"/>
          <w:sz w:val="32"/>
          <w:szCs w:val="32"/>
        </w:rPr>
        <w:t>0471-</w:t>
      </w:r>
      <w:r>
        <w:rPr>
          <w:rFonts w:eastAsia="方正仿宋_GBK"/>
          <w:bCs/>
          <w:vanish w:val="0"/>
          <w:sz w:val="32"/>
          <w:szCs w:val="32"/>
        </w:rPr>
        <w:t>12360</w:t>
      </w:r>
      <w:r>
        <w:rPr>
          <w:rFonts w:ascii="Times New Roman" w:eastAsia="方正仿宋_GBK" w:hAnsi="Times New Roman" w:hint="eastAsia"/>
          <w:bCs/>
          <w:vanish w:val="0"/>
          <w:sz w:val="32"/>
          <w:szCs w:val="32"/>
        </w:rPr>
        <w:t>海关服务热线。</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bCs/>
          <w:vanish w:val="0"/>
          <w:sz w:val="32"/>
          <w:szCs w:val="32"/>
        </w:rPr>
      </w:pPr>
      <w:r>
        <w:rPr>
          <w:rFonts w:ascii="Times New Roman" w:eastAsia="方正仿宋_GBK" w:hAnsi="Times New Roman"/>
          <w:bCs/>
          <w:vanish w:val="0"/>
          <w:sz w:val="32"/>
          <w:szCs w:val="32"/>
        </w:rPr>
        <w:t>赛罕海关咨询电话：0471-5304146</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560" w:lineRule="exact"/>
        <w:ind w:firstLineChars="200" w:firstLine="640"/>
        <w:rPr>
          <w:rFonts w:eastAsia="方正仿宋_GBK"/>
          <w:bCs/>
          <w:vanish w:val="0"/>
          <w:sz w:val="32"/>
          <w:szCs w:val="32"/>
        </w:rPr>
      </w:pPr>
      <w:r>
        <w:rPr>
          <w:rFonts w:ascii="Times New Roman" w:eastAsia="方正黑体_GBK" w:hAnsi="Times New Roman" w:hint="eastAsia"/>
          <w:bCs/>
          <w:vanish w:val="0"/>
          <w:sz w:val="32"/>
          <w:szCs w:val="32"/>
        </w:rPr>
        <w:t>二十四、监督电话：</w:t>
      </w:r>
      <w:r>
        <w:rPr>
          <w:rFonts w:eastAsia="方正黑体_GBK"/>
          <w:bCs/>
          <w:vanish w:val="0"/>
          <w:sz w:val="32"/>
          <w:szCs w:val="32"/>
        </w:rPr>
        <w:t>0471-</w:t>
      </w:r>
      <w:r>
        <w:rPr>
          <w:rFonts w:eastAsia="方正仿宋_GBK"/>
          <w:bCs/>
          <w:vanish w:val="0"/>
          <w:sz w:val="32"/>
          <w:szCs w:val="32"/>
        </w:rPr>
        <w:t>12360</w:t>
      </w:r>
      <w:r>
        <w:rPr>
          <w:rFonts w:ascii="Times New Roman" w:eastAsia="方正仿宋_GBK" w:hAnsi="Times New Roman" w:hint="eastAsia"/>
          <w:bCs/>
          <w:vanish w:val="0"/>
          <w:sz w:val="32"/>
          <w:szCs w:val="32"/>
        </w:rPr>
        <w:t>海关服务热线。</w:t>
      </w:r>
    </w:p>
    <w:p>
      <w:pPr>
        <w:pStyle w:val="70"/>
        <w:pBdr>
          <w:top w:val="none" w:sz="0" w:space="0" w:color="auto"/>
          <w:left w:val="none" w:sz="0" w:space="0" w:color="auto"/>
          <w:bottom w:val="none" w:sz="0" w:space="0" w:color="auto"/>
          <w:right w:val="none" w:sz="0" w:space="0" w:color="auto"/>
        </w:pBdr>
        <w:spacing w:line="220" w:lineRule="atLeast"/>
        <w:jc w:val="center"/>
        <w:rPr>
          <w:rFonts w:ascii="Times New Roman" w:eastAsia="方正仿宋_GBK" w:cs="Arial" w:hAnsi="Times New Roman"/>
          <w:bCs/>
          <w:vanish w:val="0"/>
          <w:kern w:val="2"/>
          <w:sz w:val="32"/>
          <w:szCs w:val="32"/>
        </w:rPr>
      </w:pPr>
    </w:p>
    <w:p>
      <w:pPr>
        <w:pStyle w:val="70"/>
        <w:pBdr>
          <w:top w:val="none" w:sz="0" w:space="0" w:color="auto"/>
          <w:left w:val="none" w:sz="0" w:space="0" w:color="auto"/>
          <w:bottom w:val="none" w:sz="0" w:space="0" w:color="auto"/>
          <w:right w:val="none" w:sz="0" w:space="0" w:color="auto"/>
        </w:pBdr>
        <w:spacing w:line="220" w:lineRule="atLeast"/>
        <w:jc w:val="center"/>
        <w:rPr>
          <w:rFonts w:ascii="Times New Roman" w:eastAsia="方正仿宋_GBK" w:cs="Arial" w:hAnsi="Times New Roman"/>
          <w:bCs/>
          <w:vanish w:val="0"/>
          <w:kern w:val="2"/>
          <w:sz w:val="32"/>
          <w:szCs w:val="32"/>
        </w:rPr>
      </w:pPr>
    </w:p>
    <w:p>
      <w:pPr>
        <w:pStyle w:val="70"/>
        <w:pBdr>
          <w:top w:val="none" w:sz="0" w:space="0" w:color="auto"/>
          <w:left w:val="none" w:sz="0" w:space="0" w:color="auto"/>
          <w:bottom w:val="none" w:sz="0" w:space="0" w:color="auto"/>
          <w:right w:val="none" w:sz="0" w:space="0" w:color="auto"/>
        </w:pBdr>
        <w:spacing w:line="220" w:lineRule="atLeast"/>
        <w:jc w:val="center"/>
        <w:rPr>
          <w:rFonts w:ascii="Times New Roman" w:eastAsia="方正仿宋_GBK" w:cs="Arial" w:hAnsi="Times New Roman"/>
          <w:bCs/>
          <w:vanish w:val="0"/>
          <w:kern w:val="2"/>
          <w:sz w:val="32"/>
          <w:szCs w:val="32"/>
        </w:rPr>
      </w:pPr>
    </w:p>
    <w:p>
      <w:pPr>
        <w:pStyle w:val="70"/>
        <w:pBdr>
          <w:top w:val="none" w:sz="0" w:space="0" w:color="auto"/>
          <w:left w:val="none" w:sz="0" w:space="0" w:color="auto"/>
          <w:bottom w:val="none" w:sz="0" w:space="0" w:color="auto"/>
          <w:right w:val="none" w:sz="0" w:space="0" w:color="auto"/>
        </w:pBdr>
        <w:spacing w:line="220" w:lineRule="atLeast"/>
        <w:jc w:val="center"/>
        <w:rPr>
          <w:rFonts w:ascii="Times New Roman" w:eastAsia="方正仿宋_GBK" w:cs="Arial" w:hAnsi="Times New Roman"/>
          <w:bCs/>
          <w:vanish w:val="0"/>
          <w:kern w:val="2"/>
          <w:sz w:val="32"/>
          <w:szCs w:val="32"/>
        </w:rPr>
      </w:pPr>
    </w:p>
    <w:p>
      <w:pPr>
        <w:pStyle w:val="70"/>
        <w:pBdr>
          <w:top w:val="none" w:sz="0" w:space="0" w:color="auto"/>
          <w:left w:val="none" w:sz="0" w:space="0" w:color="auto"/>
          <w:bottom w:val="none" w:sz="0" w:space="0" w:color="auto"/>
          <w:right w:val="none" w:sz="0" w:space="0" w:color="auto"/>
        </w:pBdr>
        <w:spacing w:line="220" w:lineRule="atLeast"/>
        <w:jc w:val="center"/>
        <w:rPr>
          <w:rFonts w:ascii="Times New Roman" w:eastAsia="方正仿宋_GBK" w:cs="Arial" w:hAnsi="Times New Roman"/>
          <w:bCs/>
          <w:vanish w:val="0"/>
          <w:kern w:val="2"/>
          <w:sz w:val="32"/>
          <w:szCs w:val="32"/>
        </w:rPr>
      </w:pPr>
    </w:p>
    <w:p>
      <w:pPr>
        <w:pStyle w:val="70"/>
        <w:pBdr>
          <w:top w:val="none" w:sz="0" w:space="0" w:color="auto"/>
          <w:left w:val="none" w:sz="0" w:space="0" w:color="auto"/>
          <w:bottom w:val="none" w:sz="0" w:space="0" w:color="auto"/>
          <w:right w:val="none" w:sz="0" w:space="0" w:color="auto"/>
        </w:pBdr>
        <w:spacing w:line="220" w:lineRule="atLeast"/>
        <w:jc w:val="center"/>
        <w:rPr>
          <w:rFonts w:ascii="Times New Roman" w:eastAsia="方正仿宋_GBK" w:cs="Arial" w:hAnsi="Times New Roman"/>
          <w:bCs/>
          <w:vanish w:val="0"/>
          <w:kern w:val="2"/>
          <w:sz w:val="32"/>
          <w:szCs w:val="32"/>
        </w:rPr>
      </w:pPr>
    </w:p>
    <w:p/>
    <w:p>
      <w:pPr>
        <w:pStyle w:val="103"/>
        <w:rPr>
          <w:rFonts w:ascii="方正黑体_GBK" w:eastAsia="方正黑体_GBK" w:hint="eastAsia"/>
          <w:sz w:val="32"/>
          <w:szCs w:val="32"/>
        </w:rPr>
      </w:pPr>
      <w:r>
        <w:rPr>
          <w:rFonts w:ascii="方正黑体_GBK" w:eastAsia="方正黑体_GBK" w:hint="eastAsia"/>
          <w:sz w:val="32"/>
          <w:szCs w:val="32"/>
        </w:rPr>
        <w:t>附件1</w:t>
      </w:r>
    </w:p>
    <w:p>
      <w:pPr>
        <w:pStyle w:val="104"/>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vanish w:val="0"/>
          <w:sz w:val="36"/>
          <w:szCs w:val="36"/>
        </w:rPr>
      </w:pPr>
      <w:r>
        <w:rPr>
          <w:rFonts w:ascii="方正小标宋_GBK" w:eastAsia="方正小标宋_GBK" w:hint="eastAsia"/>
          <w:vanish w:val="0"/>
          <w:sz w:val="36"/>
          <w:szCs w:val="36"/>
        </w:rPr>
        <w:t>中华人民共和国        海关</w:t>
      </w:r>
    </w:p>
    <w:p>
      <w:pPr>
        <w:pStyle w:val="104"/>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vanish w:val="0"/>
          <w:sz w:val="36"/>
          <w:szCs w:val="36"/>
        </w:rPr>
      </w:pPr>
      <w:r>
        <w:rPr>
          <w:rFonts w:ascii="方正小标宋_GBK" w:eastAsia="方正小标宋_GBK" w:hint="eastAsia"/>
          <w:vanish w:val="0"/>
          <w:sz w:val="36"/>
          <w:szCs w:val="36"/>
        </w:rPr>
        <w:t>准予行政许可决定书</w:t>
      </w:r>
    </w:p>
    <w:p>
      <w:pPr>
        <w:pStyle w:val="104"/>
        <w:pBdr>
          <w:top w:val="none" w:sz="0" w:space="0" w:color="auto"/>
          <w:left w:val="none" w:sz="0" w:space="0" w:color="auto"/>
          <w:bottom w:val="none" w:sz="0" w:space="0" w:color="auto"/>
          <w:right w:val="none" w:sz="0" w:space="0" w:color="auto"/>
        </w:pBdr>
        <w:spacing w:line="560" w:lineRule="exact"/>
        <w:rPr>
          <w:rFonts w:eastAsia="方正仿宋_GBK"/>
          <w:vanish w:val="0"/>
          <w:sz w:val="28"/>
          <w:szCs w:val="28"/>
        </w:rPr>
      </w:pPr>
    </w:p>
    <w:p>
      <w:pPr>
        <w:pStyle w:val="104"/>
        <w:pBdr>
          <w:top w:val="none" w:sz="0" w:space="0" w:color="auto"/>
          <w:left w:val="none" w:sz="0" w:space="0" w:color="auto"/>
          <w:bottom w:val="none" w:sz="0" w:space="0" w:color="auto"/>
          <w:right w:val="none" w:sz="0" w:space="0" w:color="auto"/>
        </w:pBdr>
        <w:spacing w:line="560" w:lineRule="exact"/>
        <w:ind w:firstLineChars="1550" w:firstLine="4340"/>
        <w:rPr>
          <w:rFonts w:eastAsia="方正仿宋_GBK"/>
          <w:vanish w:val="0"/>
          <w:sz w:val="28"/>
          <w:szCs w:val="28"/>
        </w:rPr>
      </w:pPr>
      <w:r>
        <w:rPr>
          <w:rFonts w:ascii="Times New Roman" w:eastAsia="方正仿宋_GBK" w:hAnsi="Times New Roman" w:hint="eastAsia"/>
          <w:vanish w:val="0"/>
          <w:sz w:val="28"/>
          <w:szCs w:val="28"/>
        </w:rPr>
        <w:t>行政审批编号：</w:t>
      </w:r>
    </w:p>
    <w:p>
      <w:pPr>
        <w:pStyle w:val="104"/>
        <w:pBdr>
          <w:top w:val="none" w:sz="0" w:space="0" w:color="auto"/>
          <w:left w:val="none" w:sz="0" w:space="0" w:color="auto"/>
          <w:bottom w:val="none" w:sz="0" w:space="0" w:color="auto"/>
          <w:right w:val="none" w:sz="0" w:space="0" w:color="auto"/>
        </w:pBdr>
        <w:spacing w:line="560" w:lineRule="exact"/>
        <w:rPr>
          <w:rFonts w:eastAsia="方正仿宋_GBK"/>
          <w:vanish w:val="0"/>
          <w:sz w:val="28"/>
          <w:szCs w:val="28"/>
        </w:rPr>
      </w:pPr>
      <w:r>
        <w:rPr>
          <w:rFonts w:eastAsia="方正仿宋_GBK"/>
          <w:vanish w:val="0"/>
          <w:sz w:val="28"/>
          <w:szCs w:val="28"/>
        </w:rPr>
        <w:t>__________________</w:t>
      </w:r>
      <w:r>
        <w:rPr>
          <w:rFonts w:ascii="Times New Roman" w:eastAsia="方正仿宋_GBK" w:hAnsi="Times New Roman" w:hint="eastAsia"/>
          <w:vanish w:val="0"/>
          <w:sz w:val="28"/>
          <w:szCs w:val="28"/>
        </w:rPr>
        <w:t>：</w:t>
      </w: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ascii="方正仿宋_GBK" w:eastAsia="方正仿宋_GBK" w:hint="eastAsia"/>
          <w:vanish w:val="0"/>
          <w:sz w:val="28"/>
          <w:szCs w:val="28"/>
        </w:rPr>
      </w:pPr>
      <w:r>
        <w:rPr>
          <w:rFonts w:ascii="方正仿宋_GBK" w:eastAsia="方正仿宋_GBK" w:hint="eastAsia"/>
          <w:vanish w:val="0"/>
          <w:sz w:val="28"/>
          <w:szCs w:val="28"/>
        </w:rPr>
        <w:t>你（单位）</w:t>
      </w:r>
      <w:r>
        <w:rPr>
          <w:rFonts w:ascii="方正仿宋_GBK" w:eastAsia="方正仿宋_GBK" w:hint="eastAsia"/>
          <w:vanish w:val="0"/>
          <w:sz w:val="28"/>
          <w:szCs w:val="20"/>
        </w:rPr>
        <w:t>提出的</w:t>
      </w:r>
      <w:r>
        <w:rPr>
          <w:rFonts w:ascii="方正仿宋_GBK" w:eastAsia="方正仿宋_GBK" w:hint="eastAsia"/>
          <w:vanish w:val="0"/>
          <w:sz w:val="28"/>
          <w:szCs w:val="20"/>
          <w:u w:val="single"/>
        </w:rPr>
        <w:t>　　　　　　　　　　　</w:t>
      </w:r>
      <w:r>
        <w:rPr>
          <w:rFonts w:ascii="方正仿宋_GBK" w:eastAsia="方正仿宋_GBK" w:hint="eastAsia"/>
          <w:vanish w:val="0"/>
          <w:sz w:val="28"/>
          <w:szCs w:val="28"/>
        </w:rPr>
        <w:t>申请</w:t>
      </w:r>
      <w:r>
        <w:rPr>
          <w:rFonts w:ascii="方正仿宋_GBK" w:eastAsia="方正仿宋_GBK" w:hint="eastAsia"/>
          <w:vanish w:val="0"/>
          <w:sz w:val="28"/>
          <w:szCs w:val="20"/>
        </w:rPr>
        <w:t>，经审查，符合法定条件，</w:t>
      </w:r>
      <w:r>
        <w:rPr>
          <w:rFonts w:ascii="方正仿宋_GBK" w:eastAsia="方正仿宋_GBK" w:hint="eastAsia"/>
          <w:vanish w:val="0"/>
          <w:sz w:val="28"/>
          <w:szCs w:val="28"/>
        </w:rPr>
        <w:t>根据《</w:t>
      </w:r>
      <w:r>
        <w:rPr>
          <w:rFonts w:ascii="方正仿宋_GBK" w:eastAsia="方正仿宋_GBK" w:hint="eastAsia"/>
          <w:vanish w:val="0"/>
          <w:sz w:val="28"/>
          <w:szCs w:val="20"/>
        </w:rPr>
        <w:t>中华人民共和国</w:t>
      </w:r>
      <w:r>
        <w:rPr>
          <w:rFonts w:ascii="方正仿宋_GBK" w:eastAsia="方正仿宋_GBK" w:hint="eastAsia"/>
          <w:vanish w:val="0"/>
          <w:sz w:val="28"/>
          <w:szCs w:val="28"/>
        </w:rPr>
        <w:t>行政许可法》规定，决定</w:t>
      </w:r>
      <w:r>
        <w:rPr>
          <w:rFonts w:ascii="方正仿宋_GBK" w:eastAsia="方正仿宋_GBK" w:hint="eastAsia"/>
          <w:vanish w:val="0"/>
          <w:sz w:val="28"/>
          <w:szCs w:val="20"/>
        </w:rPr>
        <w:t>准予行政许可</w:t>
      </w:r>
      <w:r>
        <w:rPr>
          <w:rFonts w:ascii="方正仿宋_GBK" w:eastAsia="方正仿宋_GBK" w:hint="eastAsia"/>
          <w:vanish w:val="0"/>
          <w:sz w:val="28"/>
          <w:szCs w:val="28"/>
        </w:rPr>
        <w:t>。</w:t>
      </w: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ascii="方正仿宋_GBK" w:eastAsia="方正仿宋_GBK" w:hint="eastAsia"/>
          <w:vanish w:val="0"/>
          <w:sz w:val="28"/>
          <w:szCs w:val="20"/>
        </w:rPr>
      </w:pP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ascii="方正仿宋_GBK" w:eastAsia="方正仿宋_GBK" w:hint="eastAsia"/>
          <w:vanish w:val="0"/>
          <w:sz w:val="28"/>
          <w:szCs w:val="20"/>
        </w:rPr>
      </w:pP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0"/>
        </w:rPr>
      </w:pP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0"/>
        </w:rPr>
      </w:pP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0"/>
        </w:rPr>
      </w:pPr>
    </w:p>
    <w:p>
      <w:pPr>
        <w:pStyle w:val="104"/>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8"/>
        </w:rPr>
      </w:pPr>
    </w:p>
    <w:p>
      <w:pPr>
        <w:pStyle w:val="104"/>
        <w:pBdr>
          <w:top w:val="none" w:sz="0" w:space="0" w:color="auto"/>
          <w:left w:val="none" w:sz="0" w:space="0" w:color="auto"/>
          <w:bottom w:val="none" w:sz="0" w:space="0" w:color="auto"/>
          <w:right w:val="none" w:sz="0" w:space="0" w:color="auto"/>
        </w:pBdr>
        <w:spacing w:line="560" w:lineRule="exact"/>
        <w:ind w:firstLineChars="2100" w:firstLine="5880"/>
        <w:rPr>
          <w:rFonts w:eastAsia="方正仿宋_GBK"/>
          <w:vanish w:val="0"/>
          <w:sz w:val="28"/>
          <w:szCs w:val="28"/>
        </w:rPr>
      </w:pPr>
      <w:r>
        <w:rPr>
          <w:rFonts w:ascii="Times New Roman" w:eastAsia="方正仿宋_GBK" w:hAnsi="Times New Roman" w:hint="eastAsia"/>
          <w:vanish w:val="0"/>
          <w:sz w:val="28"/>
          <w:szCs w:val="28"/>
        </w:rPr>
        <w:t>（行政印章）</w:t>
      </w:r>
    </w:p>
    <w:p>
      <w:pPr>
        <w:pStyle w:val="104"/>
        <w:pBdr>
          <w:top w:val="none" w:sz="0" w:space="0" w:color="auto"/>
          <w:left w:val="none" w:sz="0" w:space="0" w:color="auto"/>
          <w:bottom w:val="none" w:sz="0" w:space="0" w:color="auto"/>
          <w:right w:val="none" w:sz="0" w:space="0" w:color="auto"/>
        </w:pBdr>
        <w:spacing w:line="560" w:lineRule="exact"/>
        <w:rPr>
          <w:rFonts w:eastAsia="方正仿宋_GBK"/>
          <w:vanish w:val="0"/>
          <w:spacing w:val="-6"/>
          <w:sz w:val="32"/>
          <w:szCs w:val="32"/>
        </w:rPr>
      </w:pP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年</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月</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日</w:t>
      </w:r>
    </w:p>
    <w:p>
      <w:pPr>
        <w:pStyle w:val="104"/>
        <w:rPr>
          <w:b/>
          <w:bCs w:val="0"/>
          <w:sz w:val="40"/>
          <w:szCs w:val="24"/>
        </w:rPr>
      </w:pPr>
    </w:p>
    <w:p>
      <w:pPr>
        <w:pStyle w:val="104"/>
        <w:rPr>
          <w:b/>
          <w:bCs w:val="0"/>
          <w:sz w:val="40"/>
          <w:szCs w:val="24"/>
        </w:rPr>
      </w:pPr>
    </w:p>
    <w:p>
      <w:pPr>
        <w:pStyle w:val="104"/>
        <w:rPr>
          <w:b/>
          <w:bCs w:val="0"/>
          <w:sz w:val="40"/>
          <w:szCs w:val="24"/>
        </w:rPr>
      </w:pPr>
    </w:p>
    <w:p>
      <w:pPr>
        <w:pStyle w:val="104"/>
        <w:rPr>
          <w:b/>
          <w:bCs w:val="0"/>
          <w:sz w:val="40"/>
          <w:szCs w:val="24"/>
        </w:rPr>
      </w:pPr>
    </w:p>
    <w:p>
      <w:pPr>
        <w:pStyle w:val="105"/>
        <w:pBdr>
          <w:top w:val="none" w:sz="0" w:space="0" w:color="auto"/>
          <w:left w:val="none" w:sz="0" w:space="0" w:color="auto"/>
          <w:bottom w:val="none" w:sz="0" w:space="0" w:color="auto"/>
          <w:right w:val="none" w:sz="0" w:space="0" w:color="auto"/>
        </w:pBdr>
        <w:spacing w:line="560" w:lineRule="exact"/>
        <w:rPr>
          <w:rFonts w:ascii="方正黑体_GBK" w:eastAsia="方正黑体_GBK" w:hint="eastAsia"/>
          <w:vanish w:val="0"/>
          <w:sz w:val="32"/>
          <w:szCs w:val="32"/>
        </w:rPr>
      </w:pPr>
      <w:r>
        <w:rPr>
          <w:rFonts w:ascii="方正黑体_GBK" w:eastAsia="方正黑体_GBK" w:cs="Times New Roman" w:hint="eastAsia"/>
          <w:kern w:val="2"/>
          <w:sz w:val="32"/>
          <w:szCs w:val="32"/>
          <w:lang w:val="en-US" w:eastAsia="zh-CN"/>
        </w:rPr>
        <w:br w:type="page"/>
      </w:r>
      <w:r>
        <w:rPr>
          <w:rFonts w:ascii="方正黑体_GBK" w:eastAsia="方正黑体_GBK" w:hint="eastAsia"/>
          <w:vanish w:val="0"/>
          <w:sz w:val="32"/>
          <w:szCs w:val="32"/>
        </w:rPr>
        <w:t>附件2</w:t>
      </w:r>
    </w:p>
    <w:p>
      <w:pPr>
        <w:pStyle w:val="105"/>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vanish w:val="0"/>
          <w:sz w:val="36"/>
          <w:szCs w:val="36"/>
        </w:rPr>
      </w:pPr>
      <w:r>
        <w:rPr>
          <w:rFonts w:ascii="方正小标宋_GBK" w:eastAsia="方正小标宋_GBK" w:hint="eastAsia"/>
          <w:vanish w:val="0"/>
          <w:sz w:val="36"/>
          <w:szCs w:val="36"/>
        </w:rPr>
        <w:t>中华人民共和国        海关</w:t>
      </w:r>
    </w:p>
    <w:p>
      <w:pPr>
        <w:pStyle w:val="105"/>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vanish w:val="0"/>
          <w:sz w:val="36"/>
          <w:szCs w:val="36"/>
        </w:rPr>
      </w:pPr>
      <w:r>
        <w:rPr>
          <w:rFonts w:ascii="方正小标宋_GBK" w:eastAsia="方正小标宋_GBK" w:hint="eastAsia"/>
          <w:vanish w:val="0"/>
          <w:sz w:val="36"/>
          <w:szCs w:val="36"/>
        </w:rPr>
        <w:t>不予行政许可决定书</w:t>
      </w:r>
    </w:p>
    <w:p>
      <w:pPr>
        <w:pStyle w:val="105"/>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5"/>
        <w:pBdr>
          <w:top w:val="none" w:sz="0" w:space="0" w:color="auto"/>
          <w:left w:val="none" w:sz="0" w:space="0" w:color="auto"/>
          <w:bottom w:val="none" w:sz="0" w:space="0" w:color="auto"/>
          <w:right w:val="none" w:sz="0" w:space="0" w:color="auto"/>
        </w:pBdr>
        <w:spacing w:line="560" w:lineRule="exact"/>
        <w:ind w:firstLineChars="1550" w:firstLine="4340"/>
        <w:rPr>
          <w:rFonts w:eastAsia="方正仿宋_GBK"/>
          <w:vanish w:val="0"/>
          <w:sz w:val="28"/>
          <w:szCs w:val="20"/>
        </w:rPr>
      </w:pPr>
      <w:r>
        <w:rPr>
          <w:rFonts w:ascii="Times New Roman" w:eastAsia="方正仿宋_GBK" w:hAnsi="Times New Roman" w:hint="eastAsia"/>
          <w:vanish w:val="0"/>
          <w:sz w:val="28"/>
          <w:szCs w:val="28"/>
        </w:rPr>
        <w:t>行政审批编号：</w:t>
      </w:r>
    </w:p>
    <w:p>
      <w:pPr>
        <w:pStyle w:val="105"/>
        <w:pBdr>
          <w:top w:val="none" w:sz="0" w:space="0" w:color="auto"/>
          <w:left w:val="none" w:sz="0" w:space="0" w:color="auto"/>
          <w:bottom w:val="none" w:sz="0" w:space="0" w:color="auto"/>
          <w:right w:val="none" w:sz="0" w:space="0" w:color="auto"/>
        </w:pBdr>
        <w:spacing w:line="560" w:lineRule="exact"/>
        <w:rPr>
          <w:rFonts w:eastAsia="方正仿宋_GBK"/>
          <w:vanish w:val="0"/>
          <w:sz w:val="28"/>
          <w:szCs w:val="28"/>
        </w:rPr>
      </w:pPr>
      <w:r>
        <w:rPr>
          <w:rFonts w:eastAsia="方正仿宋_GBK"/>
          <w:vanish w:val="0"/>
          <w:sz w:val="28"/>
          <w:szCs w:val="28"/>
        </w:rPr>
        <w:t>______________________</w:t>
      </w:r>
      <w:r>
        <w:rPr>
          <w:rFonts w:ascii="Times New Roman" w:eastAsia="方正仿宋_GBK" w:hAnsi="Times New Roman" w:hint="eastAsia"/>
          <w:vanish w:val="0"/>
          <w:sz w:val="28"/>
          <w:szCs w:val="28"/>
        </w:rPr>
        <w:t>：</w:t>
      </w:r>
    </w:p>
    <w:p>
      <w:pPr>
        <w:pStyle w:val="105"/>
        <w:pBdr>
          <w:top w:val="none" w:sz="0" w:space="0" w:color="auto"/>
          <w:left w:val="none" w:sz="0" w:space="0" w:color="auto"/>
          <w:bottom w:val="none" w:sz="0" w:space="0" w:color="auto"/>
          <w:right w:val="none" w:sz="0" w:space="0" w:color="auto"/>
        </w:pBdr>
        <w:spacing w:line="560" w:lineRule="exact"/>
        <w:ind w:rightChars="-85" w:right="-178" w:firstLineChars="200" w:firstLine="560"/>
        <w:rPr>
          <w:rFonts w:eastAsia="方正仿宋_GBK"/>
          <w:vanish w:val="0"/>
          <w:sz w:val="28"/>
          <w:szCs w:val="20"/>
        </w:rPr>
      </w:pPr>
      <w:r>
        <w:rPr>
          <w:rFonts w:ascii="Times New Roman" w:eastAsia="方正仿宋_GBK" w:hAnsi="Times New Roman" w:hint="eastAsia"/>
          <w:vanish w:val="0"/>
          <w:sz w:val="28"/>
          <w:szCs w:val="28"/>
        </w:rPr>
        <w:t>经审核，根据《中华人民共和国行政许可法》及</w:t>
      </w:r>
      <w:r>
        <w:rPr>
          <w:rFonts w:eastAsia="方正仿宋_GBK"/>
          <w:vanish w:val="0"/>
          <w:sz w:val="28"/>
          <w:szCs w:val="28"/>
        </w:rPr>
        <w:t>__________________________________________________________</w:t>
      </w:r>
      <w:r>
        <w:rPr>
          <w:rFonts w:ascii="Times New Roman" w:eastAsia="方正仿宋_GBK" w:hAnsi="Times New Roman" w:hint="eastAsia"/>
          <w:vanish w:val="0"/>
          <w:sz w:val="28"/>
          <w:szCs w:val="28"/>
        </w:rPr>
        <w:t>对你单位</w:t>
      </w:r>
      <w:r>
        <w:rPr>
          <w:rFonts w:eastAsia="方正仿宋_GBK"/>
          <w:vanish w:val="0"/>
          <w:sz w:val="28"/>
          <w:szCs w:val="28"/>
        </w:rPr>
        <w:t>___________________________________</w:t>
      </w:r>
      <w:r>
        <w:rPr>
          <w:rFonts w:ascii="Times New Roman" w:eastAsia="方正仿宋_GBK" w:hAnsi="Times New Roman" w:hint="eastAsia"/>
          <w:vanish w:val="0"/>
          <w:sz w:val="28"/>
          <w:szCs w:val="28"/>
        </w:rPr>
        <w:t>的申请，决定不予批准。</w:t>
      </w:r>
    </w:p>
    <w:p>
      <w:pPr>
        <w:pStyle w:val="105"/>
        <w:pBdr>
          <w:top w:val="none" w:sz="0" w:space="0" w:color="auto"/>
          <w:left w:val="none" w:sz="0" w:space="0" w:color="auto"/>
          <w:bottom w:val="none" w:sz="0" w:space="0" w:color="auto"/>
          <w:right w:val="none" w:sz="0" w:space="0" w:color="auto"/>
        </w:pBdr>
        <w:spacing w:line="560" w:lineRule="exact"/>
        <w:ind w:rightChars="12" w:right="25" w:firstLineChars="200" w:firstLine="560"/>
        <w:rPr>
          <w:rFonts w:eastAsia="方正仿宋_GBK"/>
          <w:vanish w:val="0"/>
          <w:sz w:val="28"/>
          <w:szCs w:val="20"/>
          <w:u w:val="single"/>
        </w:rPr>
      </w:pPr>
      <w:r>
        <w:rPr>
          <w:rFonts w:ascii="Times New Roman" w:eastAsia="方正仿宋_GBK" w:hAnsi="Times New Roman" w:hint="eastAsia"/>
          <w:vanish w:val="0"/>
          <w:sz w:val="28"/>
          <w:szCs w:val="28"/>
        </w:rPr>
        <w:t>不予许可理由：</w:t>
      </w:r>
      <w:r>
        <w:rPr>
          <w:rFonts w:eastAsia="方正仿宋_GBK"/>
          <w:vanish w:val="0"/>
          <w:sz w:val="28"/>
          <w:szCs w:val="28"/>
          <w:u w:val="single"/>
        </w:rPr>
        <w:t xml:space="preserve">                                             </w:t>
      </w:r>
    </w:p>
    <w:p>
      <w:pPr>
        <w:pStyle w:val="105"/>
        <w:pBdr>
          <w:top w:val="none" w:sz="0" w:space="0" w:color="auto"/>
          <w:left w:val="none" w:sz="0" w:space="0" w:color="auto"/>
          <w:bottom w:val="none" w:sz="0" w:space="0" w:color="auto"/>
          <w:right w:val="none" w:sz="0" w:space="0" w:color="auto"/>
        </w:pBdr>
        <w:spacing w:line="560" w:lineRule="exact"/>
        <w:rPr>
          <w:rFonts w:eastAsia="方正仿宋_GBK"/>
          <w:vanish w:val="0"/>
          <w:sz w:val="28"/>
          <w:szCs w:val="28"/>
        </w:rPr>
      </w:pPr>
      <w:r>
        <w:rPr>
          <w:rFonts w:eastAsia="方正仿宋_GBK"/>
          <w:vanish w:val="0"/>
          <w:sz w:val="28"/>
          <w:szCs w:val="28"/>
        </w:rPr>
        <w:t>________________________________________________________________________________________________________</w:t>
      </w:r>
    </w:p>
    <w:p>
      <w:pPr>
        <w:pStyle w:val="105"/>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8"/>
        </w:rPr>
      </w:pPr>
      <w:r>
        <w:rPr>
          <w:rFonts w:ascii="Times New Roman" w:eastAsia="方正仿宋_GBK" w:hAnsi="Times New Roman" w:hint="eastAsia"/>
          <w:vanish w:val="0"/>
          <w:sz w:val="28"/>
          <w:szCs w:val="28"/>
        </w:rPr>
        <w:t>你（单位）对本决定有异议的，可以按照《中华人民共和国行政复议法》相关规定，自本通知书收到之日起六十日内向</w:t>
      </w:r>
      <w:r>
        <w:rPr>
          <w:rFonts w:eastAsia="方正仿宋_GBK"/>
          <w:vanish w:val="0"/>
          <w:sz w:val="28"/>
          <w:szCs w:val="28"/>
        </w:rPr>
        <w:t>_______________</w:t>
      </w:r>
      <w:r>
        <w:rPr>
          <w:rFonts w:ascii="Times New Roman" w:eastAsia="方正仿宋_GBK" w:hAnsi="Times New Roman" w:hint="eastAsia"/>
          <w:vanish w:val="0"/>
          <w:sz w:val="28"/>
          <w:szCs w:val="28"/>
        </w:rPr>
        <w:t>申请行政复议，也可以按照《中华人民共和国行政诉讼法》相关规定，自知道海关作出不予许可决定之日起</w:t>
      </w:r>
      <w:r>
        <w:rPr>
          <w:rFonts w:eastAsia="方正仿宋_GBK"/>
          <w:vanish w:val="0"/>
          <w:sz w:val="28"/>
          <w:szCs w:val="28"/>
        </w:rPr>
        <w:t>6</w:t>
      </w:r>
      <w:r>
        <w:rPr>
          <w:rFonts w:ascii="Times New Roman" w:eastAsia="方正仿宋_GBK" w:hAnsi="Times New Roman" w:hint="eastAsia"/>
          <w:vanish w:val="0"/>
          <w:sz w:val="28"/>
          <w:szCs w:val="28"/>
        </w:rPr>
        <w:t>个月内向</w:t>
      </w:r>
      <w:r>
        <w:rPr>
          <w:rFonts w:eastAsia="方正仿宋_GBK"/>
          <w:vanish w:val="0"/>
          <w:sz w:val="28"/>
          <w:szCs w:val="28"/>
        </w:rPr>
        <w:t>_____________________</w:t>
      </w:r>
      <w:r>
        <w:rPr>
          <w:rFonts w:ascii="Times New Roman" w:eastAsia="方正仿宋_GBK" w:hAnsi="Times New Roman" w:hint="eastAsia"/>
          <w:vanish w:val="0"/>
          <w:sz w:val="28"/>
          <w:szCs w:val="28"/>
        </w:rPr>
        <w:t>提起行政诉讼。</w:t>
      </w:r>
    </w:p>
    <w:p>
      <w:pPr>
        <w:pStyle w:val="105"/>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8"/>
        </w:rPr>
      </w:pPr>
    </w:p>
    <w:p>
      <w:pPr>
        <w:pStyle w:val="105"/>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8"/>
        </w:rPr>
      </w:pPr>
    </w:p>
    <w:p>
      <w:pPr>
        <w:pStyle w:val="105"/>
        <w:pBdr>
          <w:top w:val="none" w:sz="0" w:space="0" w:color="auto"/>
          <w:left w:val="none" w:sz="0" w:space="0" w:color="auto"/>
          <w:bottom w:val="none" w:sz="0" w:space="0" w:color="auto"/>
          <w:right w:val="none" w:sz="0" w:space="0" w:color="auto"/>
        </w:pBdr>
        <w:spacing w:line="560" w:lineRule="exact"/>
        <w:ind w:firstLineChars="200" w:firstLine="560"/>
        <w:rPr>
          <w:rFonts w:eastAsia="方正仿宋_GBK"/>
          <w:vanish w:val="0"/>
          <w:sz w:val="28"/>
          <w:szCs w:val="28"/>
        </w:rPr>
      </w:pPr>
    </w:p>
    <w:p>
      <w:pPr>
        <w:pStyle w:val="105"/>
        <w:pBdr>
          <w:top w:val="none" w:sz="0" w:space="0" w:color="auto"/>
          <w:left w:val="none" w:sz="0" w:space="0" w:color="auto"/>
          <w:bottom w:val="none" w:sz="0" w:space="0" w:color="auto"/>
          <w:right w:val="none" w:sz="0" w:space="0" w:color="auto"/>
        </w:pBdr>
        <w:spacing w:line="560" w:lineRule="exact"/>
        <w:ind w:firstLineChars="1800" w:firstLine="5040"/>
        <w:rPr>
          <w:rFonts w:eastAsia="方正仿宋_GBK"/>
          <w:vanish w:val="0"/>
          <w:sz w:val="28"/>
          <w:szCs w:val="28"/>
        </w:rPr>
      </w:pPr>
      <w:r>
        <w:rPr>
          <w:rFonts w:eastAsia="方正仿宋_GBK"/>
          <w:vanish w:val="0"/>
          <w:sz w:val="28"/>
          <w:szCs w:val="28"/>
        </w:rPr>
        <w:t xml:space="preserve">      </w:t>
      </w:r>
      <w:r>
        <w:rPr>
          <w:rFonts w:ascii="Times New Roman" w:eastAsia="方正仿宋_GBK" w:hAnsi="Times New Roman" w:hint="eastAsia"/>
          <w:vanish w:val="0"/>
          <w:sz w:val="28"/>
          <w:szCs w:val="28"/>
        </w:rPr>
        <w:t>（行政印章）</w:t>
      </w:r>
    </w:p>
    <w:p>
      <w:pPr>
        <w:pStyle w:val="105"/>
        <w:pBdr>
          <w:top w:val="none" w:sz="0" w:space="0" w:color="auto"/>
          <w:left w:val="none" w:sz="0" w:space="0" w:color="auto"/>
          <w:bottom w:val="none" w:sz="0" w:space="0" w:color="auto"/>
          <w:right w:val="none" w:sz="0" w:space="0" w:color="auto"/>
        </w:pBdr>
        <w:spacing w:line="560" w:lineRule="exact"/>
        <w:rPr>
          <w:rFonts w:eastAsia="方正仿宋_GBK"/>
          <w:vanish w:val="0"/>
          <w:spacing w:val="-6"/>
          <w:sz w:val="32"/>
          <w:szCs w:val="32"/>
        </w:rPr>
      </w:pP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年</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月</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日</w:t>
      </w:r>
    </w:p>
    <w:p>
      <w:pPr>
        <w:pStyle w:val="105"/>
        <w:rPr>
          <w:rFonts w:eastAsia="方正仿宋_GBK"/>
          <w:sz w:val="28"/>
          <w:szCs w:val="28"/>
        </w:rPr>
      </w:pPr>
    </w:p>
    <w:p>
      <w:pPr>
        <w:pStyle w:val="106"/>
        <w:pBdr>
          <w:top w:val="none" w:sz="0" w:space="0" w:color="auto"/>
          <w:left w:val="none" w:sz="0" w:space="0" w:color="auto"/>
          <w:bottom w:val="none" w:sz="0" w:space="0" w:color="auto"/>
          <w:right w:val="none" w:sz="0" w:space="0" w:color="auto"/>
        </w:pBdr>
        <w:spacing w:line="560" w:lineRule="exact"/>
        <w:rPr>
          <w:rFonts w:eastAsia="方正黑体_GBK"/>
          <w:vanish w:val="0"/>
          <w:sz w:val="32"/>
          <w:szCs w:val="32"/>
        </w:rPr>
      </w:pPr>
      <w:r>
        <w:rPr>
          <w:rFonts w:ascii="Times New Roman" w:eastAsia="宋体" w:hAnsi="Times New Roman"/>
          <w:kern w:val="2"/>
          <w:sz w:val="21"/>
          <w:szCs w:val="20"/>
          <w:lang w:val="en-US" w:eastAsia="zh-CN"/>
        </w:rPr>
        <w:br w:type="page"/>
      </w:r>
      <w:r>
        <w:rPr>
          <w:rFonts w:ascii="Times New Roman" w:eastAsia="方正黑体_GBK" w:hAnsi="Times New Roman" w:hint="eastAsia"/>
          <w:vanish w:val="0"/>
          <w:sz w:val="32"/>
          <w:szCs w:val="32"/>
        </w:rPr>
        <w:t>附件</w:t>
      </w:r>
      <w:r>
        <w:rPr>
          <w:rFonts w:eastAsia="方正黑体_GBK"/>
          <w:vanish w:val="0"/>
          <w:sz w:val="32"/>
          <w:szCs w:val="32"/>
        </w:rPr>
        <w:t>3</w:t>
      </w: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r>
        <w:rPr>
          <w:rFonts w:ascii="Times New Roman" w:eastAsia="方正小标宋_GBK" w:hAnsi="Times New Roman" w:hint="eastAsia"/>
          <w:vanish w:val="0"/>
          <w:sz w:val="36"/>
          <w:szCs w:val="36"/>
        </w:rPr>
        <w:t>中华人民共和国</w:t>
      </w:r>
      <w:r>
        <w:rPr>
          <w:rFonts w:eastAsia="方正小标宋_GBK"/>
          <w:vanish w:val="0"/>
          <w:sz w:val="36"/>
          <w:szCs w:val="36"/>
        </w:rPr>
        <w:t xml:space="preserve">        </w:t>
      </w:r>
      <w:r>
        <w:rPr>
          <w:rFonts w:ascii="Times New Roman" w:eastAsia="方正小标宋_GBK" w:hAnsi="Times New Roman" w:hint="eastAsia"/>
          <w:vanish w:val="0"/>
          <w:sz w:val="36"/>
          <w:szCs w:val="36"/>
        </w:rPr>
        <w:t>海关</w:t>
      </w: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r>
        <w:rPr>
          <w:rFonts w:ascii="Times New Roman" w:eastAsia="方正小标宋_GBK" w:hAnsi="Times New Roman" w:hint="eastAsia"/>
          <w:vanish w:val="0"/>
          <w:sz w:val="36"/>
          <w:szCs w:val="36"/>
        </w:rPr>
        <w:t>准予延续行政许可决定书</w:t>
      </w: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rPr>
          <w:rFonts w:eastAsia="方正仿宋_GBK"/>
          <w:vanish w:val="0"/>
          <w:sz w:val="28"/>
          <w:szCs w:val="20"/>
        </w:rPr>
      </w:pPr>
      <w:r>
        <w:rPr>
          <w:rFonts w:eastAsia="方正仿宋_GBK"/>
          <w:vanish w:val="0"/>
          <w:sz w:val="28"/>
          <w:szCs w:val="28"/>
        </w:rPr>
        <w:t xml:space="preserve">                               </w:t>
      </w:r>
      <w:r>
        <w:rPr>
          <w:rFonts w:ascii="Times New Roman" w:eastAsia="方正仿宋_GBK" w:hAnsi="Times New Roman" w:hint="eastAsia"/>
          <w:vanish w:val="0"/>
          <w:sz w:val="28"/>
          <w:szCs w:val="28"/>
        </w:rPr>
        <w:t>行政审批编号：</w:t>
      </w:r>
    </w:p>
    <w:p>
      <w:pPr>
        <w:pStyle w:val="106"/>
        <w:pBdr>
          <w:top w:val="none" w:sz="0" w:space="0" w:color="auto"/>
          <w:left w:val="none" w:sz="0" w:space="0" w:color="auto"/>
          <w:bottom w:val="none" w:sz="0" w:space="0" w:color="auto"/>
          <w:right w:val="none" w:sz="0" w:space="0" w:color="auto"/>
        </w:pBdr>
        <w:spacing w:line="560" w:lineRule="exact"/>
        <w:rPr>
          <w:rFonts w:eastAsia="方正仿宋_GBK"/>
          <w:vanish w:val="0"/>
          <w:sz w:val="28"/>
          <w:szCs w:val="20"/>
        </w:rPr>
      </w:pPr>
      <w:r>
        <w:rPr>
          <w:rFonts w:eastAsia="方正仿宋_GBK"/>
          <w:vanish w:val="0"/>
          <w:sz w:val="28"/>
          <w:szCs w:val="20"/>
          <w:u w:val="single"/>
        </w:rPr>
        <w:t xml:space="preserve">                  </w:t>
      </w:r>
      <w:r>
        <w:rPr>
          <w:rFonts w:ascii="Times New Roman" w:eastAsia="方正仿宋_GBK" w:hAnsi="Times New Roman" w:hint="eastAsia"/>
          <w:vanish w:val="0"/>
          <w:sz w:val="28"/>
          <w:szCs w:val="20"/>
        </w:rPr>
        <w:t>：</w:t>
      </w:r>
    </w:p>
    <w:p>
      <w:pPr>
        <w:pStyle w:val="106"/>
        <w:pBdr>
          <w:top w:val="none" w:sz="0" w:space="0" w:color="auto"/>
          <w:left w:val="none" w:sz="0" w:space="0" w:color="auto"/>
          <w:bottom w:val="none" w:sz="0" w:space="0" w:color="auto"/>
          <w:right w:val="none" w:sz="0" w:space="0" w:color="auto"/>
        </w:pBdr>
        <w:spacing w:line="560" w:lineRule="exact"/>
        <w:ind w:firstLine="630"/>
        <w:rPr>
          <w:rFonts w:eastAsia="方正仿宋_GBK"/>
          <w:vanish w:val="0"/>
          <w:sz w:val="28"/>
          <w:szCs w:val="20"/>
        </w:rPr>
      </w:pPr>
      <w:r>
        <w:rPr>
          <w:rFonts w:ascii="Times New Roman" w:eastAsia="方正仿宋_GBK" w:hAnsi="Times New Roman" w:hint="eastAsia"/>
          <w:vanish w:val="0"/>
          <w:sz w:val="28"/>
          <w:szCs w:val="20"/>
        </w:rPr>
        <w:t>你单位申请延续</w:t>
      </w:r>
      <w:r>
        <w:rPr>
          <w:rFonts w:eastAsia="方正仿宋_GBK"/>
          <w:vanish w:val="0"/>
          <w:sz w:val="28"/>
          <w:szCs w:val="20"/>
          <w:u w:val="single"/>
        </w:rPr>
        <w:t xml:space="preserve">                 </w:t>
      </w:r>
      <w:r>
        <w:rPr>
          <w:rFonts w:ascii="Times New Roman" w:eastAsia="方正仿宋_GBK" w:hAnsi="Times New Roman" w:hint="eastAsia"/>
          <w:vanish w:val="0"/>
          <w:sz w:val="28"/>
          <w:szCs w:val="20"/>
        </w:rPr>
        <w:t>（证书编号：</w:t>
      </w:r>
      <w:r>
        <w:rPr>
          <w:rFonts w:eastAsia="方正仿宋_GBK"/>
          <w:vanish w:val="0"/>
          <w:sz w:val="28"/>
          <w:szCs w:val="20"/>
          <w:u w:val="single"/>
        </w:rPr>
        <w:t xml:space="preserve">              </w:t>
      </w:r>
      <w:r>
        <w:rPr>
          <w:rFonts w:ascii="Times New Roman" w:eastAsia="方正仿宋_GBK" w:hAnsi="Times New Roman" w:hint="eastAsia"/>
          <w:vanish w:val="0"/>
          <w:sz w:val="28"/>
          <w:szCs w:val="20"/>
        </w:rPr>
        <w:t>）有效期，根据《中华人民共和国行政许可法》和</w:t>
      </w:r>
      <w:r>
        <w:rPr>
          <w:rFonts w:eastAsia="方正仿宋_GBK"/>
          <w:vanish w:val="0"/>
          <w:sz w:val="28"/>
          <w:szCs w:val="20"/>
          <w:u w:val="single"/>
        </w:rPr>
        <w:t xml:space="preserve">                      </w:t>
      </w:r>
      <w:r>
        <w:rPr>
          <w:rFonts w:ascii="Times New Roman" w:eastAsia="方正仿宋_GBK" w:hAnsi="Times New Roman" w:hint="eastAsia"/>
          <w:vanish w:val="0"/>
          <w:sz w:val="28"/>
          <w:szCs w:val="20"/>
        </w:rPr>
        <w:t>规定，经审核，决定准予延续。许可有效期延至</w:t>
      </w:r>
      <w:r>
        <w:rPr>
          <w:rFonts w:eastAsia="方正仿宋_GBK"/>
          <w:vanish w:val="0"/>
          <w:sz w:val="28"/>
          <w:szCs w:val="20"/>
        </w:rPr>
        <w:t xml:space="preserve">    </w:t>
      </w:r>
      <w:r>
        <w:rPr>
          <w:rFonts w:ascii="Times New Roman" w:eastAsia="方正仿宋_GBK" w:hAnsi="Times New Roman" w:hint="eastAsia"/>
          <w:vanish w:val="0"/>
          <w:sz w:val="28"/>
          <w:szCs w:val="20"/>
        </w:rPr>
        <w:t>年</w:t>
      </w:r>
      <w:r>
        <w:rPr>
          <w:rFonts w:eastAsia="方正仿宋_GBK"/>
          <w:vanish w:val="0"/>
          <w:sz w:val="28"/>
          <w:szCs w:val="20"/>
        </w:rPr>
        <w:t xml:space="preserve">      </w:t>
      </w:r>
      <w:r>
        <w:rPr>
          <w:rFonts w:ascii="Times New Roman" w:eastAsia="方正仿宋_GBK" w:hAnsi="Times New Roman" w:hint="eastAsia"/>
          <w:vanish w:val="0"/>
          <w:sz w:val="28"/>
          <w:szCs w:val="20"/>
        </w:rPr>
        <w:t>月</w:t>
      </w:r>
      <w:r>
        <w:rPr>
          <w:rFonts w:eastAsia="方正仿宋_GBK"/>
          <w:vanish w:val="0"/>
          <w:sz w:val="28"/>
          <w:szCs w:val="20"/>
        </w:rPr>
        <w:t xml:space="preserve">     </w:t>
      </w:r>
      <w:r>
        <w:rPr>
          <w:rFonts w:ascii="Times New Roman" w:eastAsia="方正仿宋_GBK" w:hAnsi="Times New Roman" w:hint="eastAsia"/>
          <w:vanish w:val="0"/>
          <w:sz w:val="28"/>
          <w:szCs w:val="20"/>
        </w:rPr>
        <w:t>日。</w:t>
      </w: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ind w:firstLineChars="2100" w:firstLine="5880"/>
        <w:rPr>
          <w:rFonts w:eastAsia="方正仿宋_GBK"/>
          <w:vanish w:val="0"/>
          <w:sz w:val="28"/>
          <w:szCs w:val="28"/>
        </w:rPr>
      </w:pPr>
      <w:r>
        <w:rPr>
          <w:rFonts w:ascii="Times New Roman" w:eastAsia="方正仿宋_GBK" w:hAnsi="Times New Roman" w:hint="eastAsia"/>
          <w:vanish w:val="0"/>
          <w:sz w:val="28"/>
          <w:szCs w:val="28"/>
        </w:rPr>
        <w:t>（行政印章）</w:t>
      </w:r>
    </w:p>
    <w:p>
      <w:pPr>
        <w:pStyle w:val="106"/>
        <w:pBdr>
          <w:top w:val="none" w:sz="0" w:space="0" w:color="auto"/>
          <w:left w:val="none" w:sz="0" w:space="0" w:color="auto"/>
          <w:bottom w:val="none" w:sz="0" w:space="0" w:color="auto"/>
          <w:right w:val="none" w:sz="0" w:space="0" w:color="auto"/>
        </w:pBdr>
        <w:spacing w:line="560" w:lineRule="exact"/>
        <w:rPr>
          <w:rFonts w:eastAsia="方正仿宋_GBK"/>
          <w:vanish w:val="0"/>
          <w:spacing w:val="-6"/>
          <w:sz w:val="32"/>
          <w:szCs w:val="32"/>
        </w:rPr>
      </w:pP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年</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月</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日</w:t>
      </w: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6"/>
        <w:rPr>
          <w:rFonts w:eastAsia="方正仿宋_GBK"/>
          <w:sz w:val="28"/>
          <w:szCs w:val="28"/>
        </w:rPr>
      </w:pPr>
    </w:p>
    <w:p>
      <w:pPr>
        <w:pStyle w:val="107"/>
        <w:pBdr>
          <w:top w:val="none" w:sz="0" w:space="0" w:color="auto"/>
          <w:left w:val="none" w:sz="0" w:space="0" w:color="auto"/>
          <w:bottom w:val="none" w:sz="0" w:space="0" w:color="auto"/>
          <w:right w:val="none" w:sz="0" w:space="0" w:color="auto"/>
        </w:pBdr>
        <w:spacing w:line="560" w:lineRule="exact"/>
        <w:rPr>
          <w:rFonts w:eastAsia="方正黑体_GBK"/>
          <w:vanish w:val="0"/>
          <w:sz w:val="32"/>
          <w:szCs w:val="32"/>
        </w:rPr>
      </w:pPr>
      <w:r>
        <w:rPr>
          <w:rFonts w:ascii="Times New Roman" w:eastAsia="宋体" w:hAnsi="Times New Roman"/>
          <w:kern w:val="2"/>
          <w:sz w:val="21"/>
          <w:szCs w:val="20"/>
          <w:lang w:val="en-US" w:eastAsia="zh-CN"/>
        </w:rPr>
        <w:br w:type="page"/>
      </w:r>
      <w:r>
        <w:rPr>
          <w:rFonts w:ascii="Times New Roman" w:eastAsia="方正黑体_GBK" w:hAnsi="Times New Roman" w:hint="eastAsia"/>
          <w:vanish w:val="0"/>
          <w:sz w:val="32"/>
          <w:szCs w:val="32"/>
        </w:rPr>
        <w:t>附件</w:t>
      </w:r>
      <w:r>
        <w:rPr>
          <w:rFonts w:eastAsia="方正黑体_GBK"/>
          <w:vanish w:val="0"/>
          <w:sz w:val="32"/>
          <w:szCs w:val="32"/>
        </w:rPr>
        <w:t>4</w:t>
      </w: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r>
        <w:rPr>
          <w:rFonts w:ascii="Times New Roman" w:eastAsia="方正小标宋_GBK" w:hAnsi="Times New Roman" w:hint="eastAsia"/>
          <w:vanish w:val="0"/>
          <w:sz w:val="36"/>
          <w:szCs w:val="36"/>
        </w:rPr>
        <w:t>中华人民共和国</w:t>
      </w:r>
      <w:r>
        <w:rPr>
          <w:rFonts w:eastAsia="方正小标宋_GBK"/>
          <w:vanish w:val="0"/>
          <w:sz w:val="36"/>
          <w:szCs w:val="36"/>
        </w:rPr>
        <w:t xml:space="preserve">        </w:t>
      </w:r>
      <w:r>
        <w:rPr>
          <w:rFonts w:ascii="Times New Roman" w:eastAsia="方正小标宋_GBK" w:hAnsi="Times New Roman" w:hint="eastAsia"/>
          <w:vanish w:val="0"/>
          <w:sz w:val="36"/>
          <w:szCs w:val="36"/>
        </w:rPr>
        <w:t>海关</w:t>
      </w: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r>
        <w:rPr>
          <w:rFonts w:ascii="Times New Roman" w:eastAsia="方正小标宋_GBK" w:hAnsi="Times New Roman" w:hint="eastAsia"/>
          <w:vanish w:val="0"/>
          <w:sz w:val="36"/>
          <w:szCs w:val="36"/>
        </w:rPr>
        <w:t>准予变更行政许可决定书</w:t>
      </w: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jc w:val="center"/>
        <w:rPr>
          <w:b/>
          <w:bCs w:val="0"/>
          <w:vanish w:val="0"/>
          <w:sz w:val="40"/>
          <w:szCs w:val="24"/>
        </w:rPr>
      </w:pPr>
      <w:r>
        <w:rPr>
          <w:rFonts w:eastAsia="方正仿宋_GBK"/>
          <w:vanish w:val="0"/>
          <w:sz w:val="28"/>
          <w:szCs w:val="28"/>
        </w:rPr>
        <w:t xml:space="preserve">             </w:t>
      </w:r>
      <w:r>
        <w:rPr>
          <w:rFonts w:ascii="Times New Roman" w:eastAsia="方正仿宋_GBK" w:hAnsi="Times New Roman" w:hint="eastAsia"/>
          <w:vanish w:val="0"/>
          <w:sz w:val="28"/>
          <w:szCs w:val="28"/>
        </w:rPr>
        <w:t>行政审批编号：</w:t>
      </w:r>
    </w:p>
    <w:p>
      <w:pPr>
        <w:pStyle w:val="107"/>
        <w:pBdr>
          <w:top w:val="none" w:sz="0" w:space="0" w:color="auto"/>
          <w:left w:val="none" w:sz="0" w:space="0" w:color="auto"/>
          <w:bottom w:val="none" w:sz="0" w:space="0" w:color="auto"/>
          <w:right w:val="none" w:sz="0" w:space="0" w:color="auto"/>
        </w:pBdr>
        <w:spacing w:line="560" w:lineRule="exact"/>
        <w:rPr>
          <w:rFonts w:eastAsia="方正仿宋_GBK"/>
          <w:vanish w:val="0"/>
          <w:sz w:val="28"/>
          <w:szCs w:val="20"/>
        </w:rPr>
      </w:pPr>
      <w:r>
        <w:rPr>
          <w:rFonts w:eastAsia="方正仿宋_GBK"/>
          <w:vanish w:val="0"/>
          <w:sz w:val="28"/>
          <w:szCs w:val="20"/>
          <w:u w:val="single"/>
        </w:rPr>
        <w:t xml:space="preserve">                    </w:t>
      </w:r>
      <w:r>
        <w:rPr>
          <w:rFonts w:ascii="Times New Roman" w:eastAsia="方正仿宋_GBK" w:hAnsi="Times New Roman" w:hint="eastAsia"/>
          <w:vanish w:val="0"/>
          <w:sz w:val="28"/>
          <w:szCs w:val="20"/>
        </w:rPr>
        <w:t>：</w:t>
      </w:r>
    </w:p>
    <w:p>
      <w:pPr>
        <w:pStyle w:val="107"/>
        <w:pBdr>
          <w:top w:val="none" w:sz="0" w:space="0" w:color="auto"/>
          <w:left w:val="none" w:sz="0" w:space="0" w:color="auto"/>
          <w:bottom w:val="none" w:sz="0" w:space="0" w:color="auto"/>
          <w:right w:val="none" w:sz="0" w:space="0" w:color="auto"/>
        </w:pBdr>
        <w:spacing w:line="560" w:lineRule="exact"/>
        <w:ind w:firstLineChars="199" w:firstLine="557"/>
        <w:rPr>
          <w:rFonts w:eastAsia="方正仿宋_GBK"/>
          <w:vanish w:val="0"/>
          <w:sz w:val="28"/>
          <w:szCs w:val="20"/>
        </w:rPr>
      </w:pPr>
      <w:r>
        <w:rPr>
          <w:rFonts w:ascii="Times New Roman" w:eastAsia="方正仿宋_GBK" w:hAnsi="Times New Roman" w:hint="eastAsia"/>
          <w:vanish w:val="0"/>
          <w:sz w:val="28"/>
          <w:szCs w:val="20"/>
        </w:rPr>
        <w:t>你单位申请变更</w:t>
      </w:r>
      <w:r>
        <w:rPr>
          <w:rFonts w:eastAsia="方正仿宋_GBK"/>
          <w:vanish w:val="0"/>
          <w:sz w:val="28"/>
          <w:szCs w:val="20"/>
          <w:u w:val="single"/>
        </w:rPr>
        <w:t xml:space="preserve">                 </w:t>
      </w:r>
      <w:r>
        <w:rPr>
          <w:rFonts w:ascii="Times New Roman" w:eastAsia="方正仿宋_GBK" w:hAnsi="Times New Roman" w:hint="eastAsia"/>
          <w:vanish w:val="0"/>
          <w:sz w:val="28"/>
          <w:szCs w:val="20"/>
        </w:rPr>
        <w:t>（证书编号：</w:t>
      </w:r>
      <w:r>
        <w:rPr>
          <w:rFonts w:eastAsia="方正仿宋_GBK"/>
          <w:vanish w:val="0"/>
          <w:sz w:val="28"/>
          <w:szCs w:val="20"/>
          <w:u w:val="single"/>
        </w:rPr>
        <w:t xml:space="preserve">              </w:t>
      </w:r>
      <w:r>
        <w:rPr>
          <w:rFonts w:ascii="Times New Roman" w:eastAsia="方正仿宋_GBK" w:hAnsi="Times New Roman" w:hint="eastAsia"/>
          <w:vanish w:val="0"/>
          <w:sz w:val="28"/>
          <w:szCs w:val="20"/>
        </w:rPr>
        <w:t>）的</w:t>
      </w:r>
      <w:r>
        <w:rPr>
          <w:rFonts w:eastAsia="方正仿宋_GBK"/>
          <w:vanish w:val="0"/>
          <w:sz w:val="28"/>
          <w:szCs w:val="20"/>
          <w:u w:val="single"/>
        </w:rPr>
        <w:t xml:space="preserve">                    </w:t>
      </w:r>
      <w:r>
        <w:rPr>
          <w:rFonts w:ascii="Times New Roman" w:eastAsia="方正仿宋_GBK" w:hAnsi="Times New Roman" w:hint="eastAsia"/>
          <w:vanish w:val="0"/>
          <w:sz w:val="28"/>
          <w:szCs w:val="20"/>
        </w:rPr>
        <w:t>内容，根据《中华人民共和国行政许可法》和</w:t>
      </w:r>
      <w:r>
        <w:rPr>
          <w:rFonts w:eastAsia="方正仿宋_GBK"/>
          <w:vanish w:val="0"/>
          <w:sz w:val="28"/>
          <w:szCs w:val="20"/>
        </w:rPr>
        <w:t xml:space="preserve">                     </w:t>
      </w:r>
      <w:r>
        <w:rPr>
          <w:rFonts w:ascii="Times New Roman" w:eastAsia="方正仿宋_GBK" w:hAnsi="Times New Roman" w:hint="eastAsia"/>
          <w:vanish w:val="0"/>
          <w:sz w:val="28"/>
          <w:szCs w:val="20"/>
        </w:rPr>
        <w:t>规定，经审核，决定准予变更。</w:t>
      </w: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ind w:firstLineChars="2100" w:firstLine="5880"/>
        <w:rPr>
          <w:rFonts w:eastAsia="方正仿宋_GBK"/>
          <w:vanish w:val="0"/>
          <w:sz w:val="28"/>
          <w:szCs w:val="28"/>
        </w:rPr>
      </w:pPr>
      <w:r>
        <w:rPr>
          <w:rFonts w:ascii="Times New Roman" w:eastAsia="方正仿宋_GBK" w:hAnsi="Times New Roman" w:hint="eastAsia"/>
          <w:vanish w:val="0"/>
          <w:sz w:val="28"/>
          <w:szCs w:val="28"/>
        </w:rPr>
        <w:t>（行政印章）</w:t>
      </w:r>
    </w:p>
    <w:p>
      <w:pPr>
        <w:pStyle w:val="107"/>
        <w:pBdr>
          <w:top w:val="none" w:sz="0" w:space="0" w:color="auto"/>
          <w:left w:val="none" w:sz="0" w:space="0" w:color="auto"/>
          <w:bottom w:val="none" w:sz="0" w:space="0" w:color="auto"/>
          <w:right w:val="none" w:sz="0" w:space="0" w:color="auto"/>
        </w:pBdr>
        <w:spacing w:line="560" w:lineRule="exact"/>
        <w:rPr>
          <w:rFonts w:eastAsia="方正仿宋_GBK"/>
          <w:vanish w:val="0"/>
          <w:spacing w:val="-6"/>
          <w:sz w:val="32"/>
          <w:szCs w:val="32"/>
        </w:rPr>
      </w:pP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年</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月</w:t>
      </w:r>
      <w:r>
        <w:rPr>
          <w:rFonts w:eastAsia="方正仿宋_GBK"/>
          <w:vanish w:val="0"/>
          <w:spacing w:val="-6"/>
          <w:sz w:val="32"/>
          <w:szCs w:val="32"/>
        </w:rPr>
        <w:t xml:space="preserve">     </w:t>
      </w:r>
      <w:r>
        <w:rPr>
          <w:rFonts w:ascii="Times New Roman" w:eastAsia="方正仿宋_GBK" w:hAnsi="Times New Roman" w:hint="eastAsia"/>
          <w:vanish w:val="0"/>
          <w:spacing w:val="-6"/>
          <w:sz w:val="32"/>
          <w:szCs w:val="32"/>
        </w:rPr>
        <w:t>日</w:t>
      </w: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pBdr>
          <w:top w:val="none" w:sz="0" w:space="0" w:color="auto"/>
          <w:left w:val="none" w:sz="0" w:space="0" w:color="auto"/>
          <w:bottom w:val="none" w:sz="0" w:space="0" w:color="auto"/>
          <w:right w:val="none" w:sz="0" w:space="0" w:color="auto"/>
        </w:pBdr>
        <w:spacing w:line="560" w:lineRule="exact"/>
        <w:jc w:val="center"/>
        <w:rPr>
          <w:rFonts w:eastAsia="方正小标宋_GBK"/>
          <w:vanish w:val="0"/>
          <w:sz w:val="36"/>
          <w:szCs w:val="36"/>
        </w:rPr>
      </w:pPr>
    </w:p>
    <w:p>
      <w:pPr>
        <w:pStyle w:val="107"/>
        <w:rPr>
          <w:rFonts w:eastAsia="方正仿宋_GBK"/>
          <w:sz w:val="28"/>
          <w:szCs w:val="28"/>
        </w:rPr>
      </w:pPr>
    </w:p>
    <w:p>
      <w:pPr>
        <w:pStyle w:val="108"/>
      </w:pPr>
    </w:p>
    <w:p>
      <w:pPr>
        <w:pStyle w:val="109"/>
        <w:pBdr>
          <w:top w:val="none" w:sz="0" w:space="0" w:color="auto"/>
          <w:left w:val="none" w:sz="0" w:space="0" w:color="auto"/>
          <w:bottom w:val="none" w:sz="0" w:space="0" w:color="auto"/>
          <w:right w:val="none" w:sz="0" w:space="0" w:color="auto"/>
        </w:pBdr>
        <w:spacing w:line="560" w:lineRule="exact"/>
        <w:rPr>
          <w:rFonts w:ascii="方正黑体_GBK" w:eastAsia="方正黑体_GBK" w:hint="eastAsia"/>
          <w:vanish w:val="0"/>
        </w:rPr>
      </w:pPr>
      <w:r>
        <w:rPr>
          <w:rFonts w:ascii="Times New Roman" w:eastAsia="宋体" w:hAnsi="Times New Roman"/>
          <w:kern w:val="2"/>
          <w:sz w:val="21"/>
          <w:szCs w:val="24"/>
          <w:lang w:val="en-US" w:eastAsia="zh-CN"/>
        </w:rPr>
        <w:br w:type="page"/>
      </w:r>
      <w:r>
        <w:rPr>
          <w:rFonts w:ascii="方正黑体_GBK" w:eastAsia="方正黑体_GBK" w:hint="eastAsia"/>
          <w:vanish w:val="0"/>
          <w:spacing w:val="-4"/>
          <w:sz w:val="32"/>
          <w:szCs w:val="20"/>
        </w:rPr>
        <w:t>附件5</w:t>
      </w:r>
    </w:p>
    <w:p>
      <w:pPr>
        <w:pStyle w:val="109"/>
        <w:rPr>
          <w:sz w:val="44"/>
          <w:szCs w:val="24"/>
        </w:rPr>
      </w:pPr>
    </w:p>
    <w:p>
      <w:pPr>
        <w:pStyle w:val="109"/>
        <w:pBdr>
          <w:top w:val="none" w:sz="0" w:space="0" w:color="auto"/>
          <w:left w:val="none" w:sz="0" w:space="0" w:color="auto"/>
          <w:bottom w:val="none" w:sz="0" w:space="0" w:color="auto"/>
          <w:right w:val="none" w:sz="0" w:space="0" w:color="auto"/>
        </w:pBdr>
        <w:jc w:val="center"/>
        <w:rPr>
          <w:rFonts w:ascii="方正小标宋_GBK" w:eastAsia="方正小标宋_GBK" w:hint="eastAsia"/>
          <w:b/>
          <w:bCs w:val="0"/>
          <w:vanish w:val="0"/>
          <w:sz w:val="44"/>
          <w:szCs w:val="44"/>
        </w:rPr>
      </w:pPr>
      <w:r>
        <w:rPr>
          <w:rFonts w:ascii="方正小标宋_GBK" w:eastAsia="方正小标宋_GBK" w:hint="eastAsia"/>
          <w:vanish w:val="0"/>
          <w:sz w:val="44"/>
          <w:szCs w:val="44"/>
        </w:rPr>
        <w:t>保税物流中心（A型）注册登记证书</w:t>
      </w:r>
    </w:p>
    <w:p>
      <w:pPr>
        <w:pStyle w:val="109"/>
        <w:pBdr>
          <w:top w:val="none" w:sz="0" w:space="0" w:color="auto"/>
          <w:left w:val="none" w:sz="0" w:space="0" w:color="auto"/>
          <w:bottom w:val="none" w:sz="0" w:space="0" w:color="auto"/>
          <w:right w:val="none" w:sz="0" w:space="0" w:color="auto"/>
        </w:pBdr>
        <w:ind w:firstLine="522"/>
        <w:rPr>
          <w:b/>
          <w:bCs w:val="0"/>
          <w:vanish w:val="0"/>
          <w:sz w:val="52"/>
          <w:szCs w:val="24"/>
        </w:rPr>
      </w:pPr>
    </w:p>
    <w:p>
      <w:pPr>
        <w:pStyle w:val="109"/>
        <w:pBdr>
          <w:top w:val="none" w:sz="0" w:space="0" w:color="auto"/>
          <w:left w:val="none" w:sz="0" w:space="0" w:color="auto"/>
          <w:bottom w:val="none" w:sz="0" w:space="0" w:color="auto"/>
          <w:right w:val="none" w:sz="0" w:space="0" w:color="auto"/>
        </w:pBdr>
        <w:spacing w:line="560" w:lineRule="exact"/>
        <w:jc w:val="right"/>
        <w:rPr>
          <w:vanish w:val="0"/>
        </w:rPr>
      </w:pPr>
      <w:r>
        <w:rPr>
          <w:rFonts w:ascii="Times New Roman" w:eastAsia="方正仿宋_GBK" w:hAnsi="Times New Roman" w:hint="eastAsia"/>
          <w:vanish w:val="0"/>
          <w:spacing w:val="-4"/>
          <w:sz w:val="32"/>
          <w:szCs w:val="20"/>
        </w:rPr>
        <w:t>海关编号：（</w:t>
      </w:r>
      <w:r>
        <w:rPr>
          <w:rFonts w:eastAsia="方正仿宋_GBK"/>
          <w:vanish w:val="0"/>
          <w:spacing w:val="-4"/>
          <w:sz w:val="32"/>
          <w:szCs w:val="20"/>
        </w:rPr>
        <w:t>..</w:t>
      </w:r>
      <w:r>
        <w:rPr>
          <w:rFonts w:ascii="Times New Roman" w:eastAsia="方正仿宋_GBK" w:hAnsi="Times New Roman" w:hint="eastAsia"/>
          <w:vanish w:val="0"/>
          <w:spacing w:val="-4"/>
          <w:sz w:val="32"/>
          <w:szCs w:val="20"/>
        </w:rPr>
        <w:t>）关中心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册字第</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号</w:t>
      </w:r>
    </w:p>
    <w:p>
      <w:pPr>
        <w:pStyle w:val="109"/>
        <w:rPr>
          <w:u w:val="single"/>
        </w:rPr>
      </w:pPr>
    </w:p>
    <w:p>
      <w:pPr>
        <w:pStyle w:val="109"/>
        <w:pBdr>
          <w:top w:val="none" w:sz="0" w:space="0" w:color="auto"/>
          <w:left w:val="none" w:sz="0" w:space="0" w:color="auto"/>
          <w:bottom w:val="none" w:sz="0" w:space="0" w:color="auto"/>
          <w:right w:val="none" w:sz="0" w:space="0" w:color="auto"/>
        </w:pBdr>
        <w:spacing w:line="560" w:lineRule="exact"/>
        <w:rPr>
          <w:rFonts w:eastAsia="方正仿宋_GBK"/>
          <w:vanish w:val="0"/>
          <w:u w:val="single"/>
        </w:rPr>
      </w:pPr>
      <w:r>
        <w:rPr>
          <w:rFonts w:eastAsia="方正仿宋_GBK"/>
          <w:vanish w:val="0"/>
          <w:spacing w:val="-4"/>
          <w:sz w:val="32"/>
          <w:szCs w:val="20"/>
        </w:rPr>
        <w:t>______________________</w:t>
      </w:r>
      <w:r>
        <w:rPr>
          <w:rFonts w:ascii="Times New Roman" w:eastAsia="方正仿宋_GBK" w:hAnsi="Times New Roman" w:hint="eastAsia"/>
          <w:vanish w:val="0"/>
        </w:rPr>
        <w:t>：</w:t>
      </w:r>
    </w:p>
    <w:p>
      <w:pPr>
        <w:pStyle w:val="109"/>
        <w:pBdr>
          <w:top w:val="none" w:sz="0" w:space="0" w:color="auto"/>
          <w:left w:val="none" w:sz="0" w:space="0" w:color="auto"/>
          <w:bottom w:val="none" w:sz="0" w:space="0" w:color="auto"/>
          <w:right w:val="none" w:sz="0" w:space="0" w:color="auto"/>
        </w:pBdr>
        <w:spacing w:line="560" w:lineRule="exact"/>
        <w:ind w:firstLineChars="200" w:firstLine="624"/>
        <w:rPr>
          <w:rFonts w:ascii="方正仿宋_GBK" w:eastAsia="方正仿宋_GBK" w:hint="eastAsia"/>
          <w:vanish w:val="0"/>
          <w:kern w:val="60"/>
          <w:sz w:val="32"/>
          <w:szCs w:val="32"/>
        </w:rPr>
      </w:pPr>
      <w:r>
        <w:rPr>
          <w:rFonts w:ascii="Times New Roman" w:eastAsia="方正仿宋_GBK" w:hAnsi="Times New Roman" w:hint="eastAsia"/>
          <w:vanish w:val="0"/>
          <w:spacing w:val="-4"/>
          <w:sz w:val="32"/>
          <w:szCs w:val="20"/>
        </w:rPr>
        <w:t>你单位向我关申请设立</w:t>
      </w:r>
      <w:r>
        <w:rPr>
          <w:rFonts w:eastAsia="方正仿宋_GBK"/>
          <w:vanish w:val="0"/>
          <w:spacing w:val="-4"/>
          <w:sz w:val="32"/>
          <w:szCs w:val="20"/>
        </w:rPr>
        <w:t>________________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型），根据《中华人民共和国海关法》和《中华人民共和国海关对保税物流中心（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型）的暂行管理办法》的规定，经审查验收合格，准予注册登记。</w:t>
      </w:r>
    </w:p>
    <w:p>
      <w:pPr>
        <w:pStyle w:val="109"/>
        <w:pBdr>
          <w:top w:val="none" w:sz="0" w:space="0" w:color="auto"/>
          <w:left w:val="none" w:sz="0" w:space="0" w:color="auto"/>
          <w:bottom w:val="none" w:sz="0" w:space="0" w:color="auto"/>
          <w:right w:val="none" w:sz="0" w:space="0" w:color="auto"/>
        </w:pBdr>
        <w:spacing w:line="560" w:lineRule="exact"/>
        <w:ind w:firstLineChars="200" w:firstLine="640"/>
        <w:rPr>
          <w:rFonts w:eastAsia="方正仿宋_GBK"/>
          <w:vanish w:val="0"/>
          <w:spacing w:val="-4"/>
          <w:sz w:val="32"/>
          <w:szCs w:val="20"/>
        </w:rPr>
      </w:pPr>
      <w:r>
        <w:rPr>
          <w:rFonts w:ascii="方正仿宋_GBK" w:eastAsia="方正仿宋_GBK" w:hint="eastAsia"/>
          <w:vanish w:val="0"/>
          <w:kern w:val="60"/>
          <w:sz w:val="32"/>
          <w:szCs w:val="32"/>
        </w:rPr>
        <w:t>在保税物流中心（</w:t>
      </w:r>
      <w:r>
        <w:rPr>
          <w:rFonts w:eastAsia="方正仿宋_GBK"/>
          <w:vanish w:val="0"/>
          <w:kern w:val="60"/>
          <w:sz w:val="32"/>
          <w:szCs w:val="32"/>
        </w:rPr>
        <w:t>A</w:t>
      </w:r>
      <w:r>
        <w:rPr>
          <w:rFonts w:ascii="方正仿宋_GBK" w:eastAsia="方正仿宋_GBK" w:hint="eastAsia"/>
          <w:vanish w:val="0"/>
          <w:kern w:val="60"/>
          <w:sz w:val="32"/>
          <w:szCs w:val="32"/>
        </w:rPr>
        <w:t>型）开展依法应当经过批准的业务的，应当按照相关主管部门的要求开展有关业务。</w:t>
      </w:r>
    </w:p>
    <w:p>
      <w:pPr>
        <w:pStyle w:val="109"/>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09"/>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09"/>
        <w:pBdr>
          <w:top w:val="none" w:sz="0" w:space="0" w:color="auto"/>
          <w:left w:val="none" w:sz="0" w:space="0" w:color="auto"/>
          <w:bottom w:val="none" w:sz="0" w:space="0" w:color="auto"/>
          <w:right w:val="none" w:sz="0" w:space="0" w:color="auto"/>
        </w:pBdr>
        <w:spacing w:line="560" w:lineRule="exact"/>
        <w:ind w:firstLineChars="700" w:firstLine="2184"/>
        <w:rPr>
          <w:rFonts w:eastAsia="方正仿宋_GBK"/>
          <w:vanish w:val="0"/>
          <w:spacing w:val="-4"/>
          <w:sz w:val="32"/>
          <w:szCs w:val="20"/>
          <w:lang w:val="en-GB"/>
        </w:rPr>
      </w:pPr>
      <w:r>
        <w:rPr>
          <w:rFonts w:ascii="Times New Roman" w:eastAsia="方正仿宋_GBK" w:hAnsi="Times New Roman" w:hint="eastAsia"/>
          <w:vanish w:val="0"/>
          <w:spacing w:val="-4"/>
          <w:sz w:val="32"/>
          <w:szCs w:val="20"/>
        </w:rPr>
        <w:t>中华人民共和国</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海关（印章）</w:t>
      </w:r>
    </w:p>
    <w:p>
      <w:pPr>
        <w:pStyle w:val="109"/>
        <w:pBdr>
          <w:top w:val="none" w:sz="0" w:space="0" w:color="auto"/>
          <w:left w:val="none" w:sz="0" w:space="0" w:color="auto"/>
          <w:bottom w:val="none" w:sz="0" w:space="0" w:color="auto"/>
          <w:right w:val="none" w:sz="0" w:space="0" w:color="auto"/>
        </w:pBdr>
        <w:spacing w:line="560" w:lineRule="exact"/>
        <w:ind w:firstLineChars="600" w:firstLine="1872"/>
        <w:rPr>
          <w:rFonts w:eastAsia="方正仿宋_GBK"/>
          <w:vanish w:val="0"/>
          <w:spacing w:val="-4"/>
          <w:sz w:val="32"/>
          <w:szCs w:val="20"/>
          <w:lang w:val="en-GB"/>
        </w:rPr>
      </w:pPr>
    </w:p>
    <w:p>
      <w:pPr>
        <w:pStyle w:val="109"/>
        <w:pBdr>
          <w:top w:val="none" w:sz="0" w:space="0" w:color="auto"/>
          <w:left w:val="none" w:sz="0" w:space="0" w:color="auto"/>
          <w:bottom w:val="none" w:sz="0" w:space="0" w:color="auto"/>
          <w:right w:val="none" w:sz="0" w:space="0" w:color="auto"/>
        </w:pBdr>
        <w:spacing w:line="560" w:lineRule="exact"/>
        <w:ind w:firstLineChars="1600" w:firstLine="4992"/>
        <w:rPr>
          <w:rFonts w:eastAsia="方正仿宋_GBK"/>
          <w:vanish w:val="0"/>
          <w:spacing w:val="-4"/>
          <w:sz w:val="32"/>
          <w:szCs w:val="20"/>
          <w:lang w:val="en-GB"/>
        </w:rPr>
      </w:pP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日</w:t>
      </w:r>
    </w:p>
    <w:p>
      <w:pPr>
        <w:pStyle w:val="109"/>
        <w:pBdr>
          <w:top w:val="none" w:sz="0" w:space="0" w:color="auto"/>
          <w:left w:val="none" w:sz="0" w:space="0" w:color="auto"/>
          <w:bottom w:val="none" w:sz="0" w:space="0" w:color="auto"/>
          <w:right w:val="none" w:sz="0" w:space="0" w:color="auto"/>
        </w:pBdr>
        <w:spacing w:line="560" w:lineRule="exact"/>
        <w:ind w:firstLineChars="1600" w:firstLine="4992"/>
        <w:rPr>
          <w:rFonts w:eastAsia="方正仿宋_GBK"/>
          <w:vanish w:val="0"/>
          <w:spacing w:val="-4"/>
          <w:sz w:val="32"/>
          <w:szCs w:val="20"/>
          <w:lang w:val="en-GB"/>
        </w:rPr>
      </w:pPr>
    </w:p>
    <w:p>
      <w:pPr>
        <w:pStyle w:val="109"/>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lang w:val="en-GB"/>
        </w:rPr>
      </w:pPr>
    </w:p>
    <w:p>
      <w:pPr>
        <w:pStyle w:val="110"/>
        <w:pBdr>
          <w:top w:val="none" w:sz="0" w:space="0" w:color="auto"/>
          <w:left w:val="none" w:sz="0" w:space="0" w:color="auto"/>
          <w:bottom w:val="none" w:sz="0" w:space="0" w:color="auto"/>
          <w:right w:val="none" w:sz="0" w:space="0" w:color="auto"/>
        </w:pBdr>
        <w:spacing w:line="500" w:lineRule="exact"/>
        <w:rPr>
          <w:rFonts w:eastAsia="方正仿宋_GBK"/>
          <w:vanish w:val="0"/>
          <w:spacing w:val="-4"/>
          <w:szCs w:val="20"/>
        </w:rPr>
      </w:pPr>
      <w:r>
        <w:rPr>
          <w:rFonts w:ascii="Times New Roman" w:eastAsia="方正仿宋_GBK" w:hAnsi="Times New Roman" w:hint="eastAsia"/>
          <w:vanish w:val="0"/>
          <w:spacing w:val="-4"/>
          <w:szCs w:val="20"/>
        </w:rPr>
        <w:t>（证书样式说明：</w:t>
      </w:r>
      <w:r>
        <w:rPr>
          <w:rFonts w:eastAsia="方正仿宋_GBK"/>
          <w:vanish w:val="0"/>
          <w:spacing w:val="-4"/>
          <w:szCs w:val="20"/>
        </w:rPr>
        <w:t>A4</w:t>
      </w:r>
      <w:r>
        <w:rPr>
          <w:rFonts w:ascii="Times New Roman" w:eastAsia="方正仿宋_GBK" w:hAnsi="Times New Roman" w:hint="eastAsia"/>
          <w:vanish w:val="0"/>
          <w:spacing w:val="-4"/>
          <w:szCs w:val="20"/>
        </w:rPr>
        <w:t>大小，正反两面，正面标题字为方正小标宋</w:t>
      </w:r>
      <w:r>
        <w:rPr>
          <w:rFonts w:eastAsia="方正仿宋_GBK"/>
          <w:vanish w:val="0"/>
          <w:spacing w:val="-4"/>
          <w:szCs w:val="20"/>
        </w:rPr>
        <w:t>—GBK</w:t>
      </w:r>
      <w:r>
        <w:rPr>
          <w:rFonts w:ascii="Times New Roman" w:eastAsia="方正仿宋_GBK" w:hAnsi="Times New Roman" w:hint="eastAsia"/>
          <w:vanish w:val="0"/>
          <w:spacing w:val="-4"/>
          <w:szCs w:val="20"/>
        </w:rPr>
        <w:t>二号，内容字体为方正仿宋</w:t>
      </w:r>
      <w:r>
        <w:rPr>
          <w:rFonts w:eastAsia="方正仿宋_GBK"/>
          <w:vanish w:val="0"/>
          <w:spacing w:val="-4"/>
          <w:szCs w:val="20"/>
        </w:rPr>
        <w:t>—GBK</w:t>
      </w:r>
      <w:r>
        <w:rPr>
          <w:rFonts w:ascii="Times New Roman" w:eastAsia="方正仿宋_GBK" w:hAnsi="Times New Roman" w:hint="eastAsia"/>
          <w:vanish w:val="0"/>
          <w:spacing w:val="-4"/>
          <w:szCs w:val="20"/>
        </w:rPr>
        <w:t>三号；反面内容字体为方正仿宋</w:t>
      </w:r>
      <w:r>
        <w:rPr>
          <w:rFonts w:eastAsia="方正仿宋_GBK"/>
          <w:vanish w:val="0"/>
          <w:spacing w:val="-4"/>
          <w:szCs w:val="20"/>
        </w:rPr>
        <w:t>—GBK</w:t>
      </w:r>
      <w:r>
        <w:rPr>
          <w:rFonts w:ascii="Times New Roman" w:eastAsia="方正仿宋_GBK" w:hAnsi="Times New Roman" w:hint="eastAsia"/>
          <w:vanish w:val="0"/>
          <w:spacing w:val="-4"/>
          <w:szCs w:val="20"/>
        </w:rPr>
        <w:t>四号）</w:t>
      </w:r>
    </w:p>
    <w:p>
      <w:pPr>
        <w:pStyle w:val="110"/>
        <w:pBdr>
          <w:top w:val="none" w:sz="0" w:space="0" w:color="auto"/>
          <w:left w:val="none" w:sz="0" w:space="0" w:color="auto"/>
          <w:bottom w:val="none" w:sz="0" w:space="0" w:color="auto"/>
          <w:right w:val="none" w:sz="0" w:space="0" w:color="auto"/>
        </w:pBdr>
        <w:spacing w:line="500" w:lineRule="exact"/>
        <w:rPr>
          <w:rFonts w:eastAsia="方正仿宋_GBK"/>
          <w:vanish w:val="0"/>
          <w:spacing w:val="-4"/>
          <w:szCs w:val="20"/>
        </w:rPr>
      </w:pPr>
    </w:p>
    <w:p>
      <w:pPr>
        <w:pStyle w:val="110"/>
        <w:pBdr>
          <w:top w:val="none" w:sz="0" w:space="0" w:color="auto"/>
          <w:left w:val="none" w:sz="0" w:space="0" w:color="auto"/>
          <w:bottom w:val="none" w:sz="0" w:space="0" w:color="auto"/>
          <w:right w:val="none" w:sz="0" w:space="0" w:color="auto"/>
        </w:pBdr>
        <w:spacing w:line="500" w:lineRule="exact"/>
        <w:rPr>
          <w:rFonts w:ascii="方正仿宋_GBK" w:eastAsia="方正仿宋_GBK" w:hint="eastAsia"/>
          <w:vanish w:val="0"/>
          <w:sz w:val="28"/>
          <w:szCs w:val="28"/>
        </w:rPr>
      </w:pPr>
      <w:r>
        <w:rPr>
          <w:rFonts w:ascii="方正仿宋_GBK" w:eastAsia="方正仿宋_GBK" w:hint="eastAsia"/>
          <w:vanish w:val="0"/>
          <w:sz w:val="28"/>
          <w:szCs w:val="28"/>
        </w:rPr>
        <w:t>证书类型：</w:t>
      </w:r>
      <w:r>
        <w:rPr>
          <w:rFonts w:ascii="宋体" w:eastAsia="宋体" w:hint="eastAsia"/>
          <w:vanish w:val="0"/>
          <w:sz w:val="28"/>
          <w:szCs w:val="28"/>
        </w:rPr>
        <w:t>□</w:t>
      </w:r>
      <w:r>
        <w:rPr>
          <w:rFonts w:ascii="方正仿宋_GBK" w:eastAsia="方正仿宋_GBK" w:hint="eastAsia"/>
          <w:vanish w:val="0"/>
          <w:sz w:val="28"/>
          <w:szCs w:val="28"/>
        </w:rPr>
        <w:t>设立核发</w:t>
      </w:r>
      <w:r>
        <w:rPr>
          <w:rFonts w:ascii="宋体" w:eastAsia="宋体" w:hint="eastAsia"/>
          <w:vanish w:val="0"/>
          <w:sz w:val="28"/>
          <w:szCs w:val="28"/>
        </w:rPr>
        <w:t xml:space="preserve">  □</w:t>
      </w:r>
      <w:r>
        <w:rPr>
          <w:rFonts w:ascii="方正仿宋_GBK" w:eastAsia="方正仿宋_GBK" w:hint="eastAsia"/>
          <w:vanish w:val="0"/>
          <w:sz w:val="28"/>
          <w:szCs w:val="28"/>
        </w:rPr>
        <w:t>延期换证</w:t>
      </w:r>
      <w:r>
        <w:rPr>
          <w:rFonts w:ascii="宋体" w:eastAsia="宋体" w:hint="eastAsia"/>
          <w:vanish w:val="0"/>
          <w:sz w:val="28"/>
          <w:szCs w:val="28"/>
        </w:rPr>
        <w:t xml:space="preserve">  □</w:t>
      </w:r>
      <w:r>
        <w:rPr>
          <w:rFonts w:ascii="方正仿宋_GBK" w:eastAsia="方正仿宋_GBK" w:hint="eastAsia"/>
          <w:vanish w:val="0"/>
          <w:sz w:val="28"/>
          <w:szCs w:val="28"/>
        </w:rPr>
        <w:t>补发证书</w:t>
      </w:r>
      <w:r>
        <w:rPr>
          <w:rFonts w:ascii="宋体" w:eastAsia="宋体" w:hint="eastAsia"/>
          <w:vanish w:val="0"/>
          <w:sz w:val="28"/>
          <w:szCs w:val="28"/>
        </w:rPr>
        <w:t xml:space="preserve">  □</w:t>
      </w:r>
      <w:r>
        <w:rPr>
          <w:rFonts w:ascii="方正仿宋_GBK" w:eastAsia="方正仿宋_GBK" w:hint="eastAsia"/>
          <w:vanish w:val="0"/>
          <w:sz w:val="28"/>
          <w:szCs w:val="28"/>
        </w:rPr>
        <w:t>其他</w:t>
      </w:r>
      <w:r>
        <w:rPr>
          <w:rFonts w:ascii="宋体" w:eastAsia="宋体" w:hint="eastAsia"/>
          <w:vanish w:val="0"/>
          <w:sz w:val="28"/>
          <w:szCs w:val="28"/>
        </w:rPr>
        <w:t>______</w:t>
      </w:r>
    </w:p>
    <w:p>
      <w:pPr>
        <w:pStyle w:val="110"/>
        <w:pBdr>
          <w:top w:val="none" w:sz="0" w:space="0" w:color="auto"/>
          <w:left w:val="none" w:sz="0" w:space="0" w:color="auto"/>
          <w:bottom w:val="none" w:sz="0" w:space="0" w:color="auto"/>
          <w:right w:val="none" w:sz="0" w:space="0" w:color="auto"/>
        </w:pBdr>
        <w:spacing w:line="500" w:lineRule="exact"/>
        <w:rPr>
          <w:vanish w:val="0"/>
        </w:rPr>
      </w:pPr>
      <w:r>
        <w:rPr>
          <w:rFonts w:ascii="方正仿宋_GBK" w:eastAsia="方正仿宋_GBK" w:hint="eastAsia"/>
          <w:vanish w:val="0"/>
          <w:sz w:val="28"/>
          <w:szCs w:val="28"/>
        </w:rPr>
        <w:t>有效期：本证书自核发之日起每次有效期为</w:t>
      </w:r>
      <w:r>
        <w:rPr>
          <w:rFonts w:eastAsia="方正仿宋_GBK"/>
          <w:vanish w:val="0"/>
          <w:sz w:val="28"/>
          <w:szCs w:val="28"/>
        </w:rPr>
        <w:t>3</w:t>
      </w:r>
      <w:r>
        <w:rPr>
          <w:rFonts w:ascii="方正仿宋_GBK" w:eastAsia="方正仿宋_GBK" w:hint="eastAsia"/>
          <w:vanish w:val="0"/>
          <w:sz w:val="28"/>
          <w:szCs w:val="28"/>
        </w:rPr>
        <w:t>年，请于每次有效期满</w:t>
      </w:r>
      <w:r>
        <w:rPr>
          <w:rFonts w:eastAsia="方正仿宋_GBK"/>
          <w:vanish w:val="0"/>
          <w:sz w:val="28"/>
          <w:szCs w:val="28"/>
        </w:rPr>
        <w:t>30</w:t>
      </w:r>
      <w:r>
        <w:rPr>
          <w:rFonts w:ascii="方正仿宋_GBK" w:eastAsia="方正仿宋_GBK" w:hint="eastAsia"/>
          <w:vanish w:val="0"/>
          <w:sz w:val="28"/>
          <w:szCs w:val="28"/>
        </w:rPr>
        <w:t>日前按规定向海关办理延期。（首次有效期至</w:t>
      </w:r>
      <w:r>
        <w:rPr>
          <w:rFonts w:eastAsia="方正仿宋_GBK"/>
          <w:vanish w:val="0"/>
          <w:spacing w:val="-4"/>
          <w:sz w:val="32"/>
          <w:szCs w:val="20"/>
        </w:rPr>
        <w:t>____</w:t>
      </w:r>
      <w:r>
        <w:rPr>
          <w:rFonts w:ascii="方正仿宋_GBK" w:eastAsia="方正仿宋_GBK" w:hint="eastAsia"/>
          <w:vanish w:val="0"/>
          <w:sz w:val="28"/>
          <w:szCs w:val="28"/>
        </w:rPr>
        <w:t>年</w:t>
      </w:r>
      <w:r>
        <w:rPr>
          <w:rFonts w:eastAsia="方正仿宋_GBK"/>
          <w:vanish w:val="0"/>
          <w:spacing w:val="-4"/>
          <w:sz w:val="32"/>
          <w:szCs w:val="20"/>
        </w:rPr>
        <w:t>__</w:t>
      </w:r>
      <w:r>
        <w:rPr>
          <w:rFonts w:ascii="方正仿宋_GBK" w:eastAsia="方正仿宋_GBK" w:hint="eastAsia"/>
          <w:vanish w:val="0"/>
          <w:sz w:val="28"/>
          <w:szCs w:val="28"/>
        </w:rPr>
        <w:t>月</w:t>
      </w:r>
      <w:r>
        <w:rPr>
          <w:rFonts w:eastAsia="方正仿宋_GBK"/>
          <w:vanish w:val="0"/>
          <w:spacing w:val="-4"/>
          <w:sz w:val="32"/>
          <w:szCs w:val="20"/>
        </w:rPr>
        <w:t>__</w:t>
      </w:r>
      <w:r>
        <w:rPr>
          <w:rFonts w:ascii="方正仿宋_GBK" w:eastAsia="方正仿宋_GBK" w:hint="eastAsia"/>
          <w:vanish w:val="0"/>
          <w:sz w:val="28"/>
          <w:szCs w:val="28"/>
        </w:rPr>
        <w:t>日）</w:t>
      </w:r>
    </w:p>
    <w:tbl>
      <w:tblPr>
        <w:jc w:val="center"/>
        <w:tblW w:w="9030" w:type="dxa"/>
        <w:tblBorders>
          <w:top w:val="single" w:sz="8" w:space="0" w:color="auto"/>
          <w:left w:val="single" w:sz="8" w:space="0" w:color="auto"/>
          <w:bottom w:val="single" w:sz="8" w:space="0" w:color="auto"/>
          <w:right w:val="single" w:sz="8" w:space="0" w:color="auto"/>
          <w:insideH w:val="outset" w:sz="6" w:space="0" w:color="auto"/>
          <w:insideV w:val="outset" w:sz="6" w:space="0" w:color="auto"/>
        </w:tblBorders>
        <w:tblCellMar>
          <w:top w:w="0" w:type="dxa"/>
          <w:left w:w="108" w:type="dxa"/>
          <w:bottom w:w="0" w:type="dxa"/>
          <w:right w:w="108" w:type="dxa"/>
        </w:tblCellMar>
      </w:tblPr>
      <w:tblGrid>
        <w:gridCol w:w="4515"/>
        <w:gridCol w:w="4515"/>
      </w:tblGrid>
      <w:tr>
        <w:trPr>
          <w:trHeight w:val="409"/>
        </w:trPr>
        <w:tc>
          <w:tcPr>
            <w:tcW w:w="9030" w:type="dxa"/>
            <w:gridSpan w:val="2"/>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方正仿宋_GBK" w:eastAsia="方正仿宋_GBK" w:hint="eastAsia"/>
                <w:vanish w:val="0"/>
                <w:sz w:val="28"/>
                <w:szCs w:val="28"/>
              </w:rPr>
            </w:pPr>
            <w:r>
              <w:rPr>
                <w:rFonts w:ascii="方正黑体_GBK" w:eastAsia="方正黑体_GBK" w:hint="eastAsia"/>
                <w:vanish w:val="0"/>
                <w:sz w:val="28"/>
                <w:szCs w:val="28"/>
              </w:rPr>
              <w:t>延期签注</w:t>
            </w:r>
          </w:p>
        </w:tc>
      </w:tr>
      <w:tr>
        <w:trPr>
          <w:trHeight w:val="2834"/>
        </w:trPr>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方正仿宋_GBK" w:eastAsia="方正仿宋_GBK" w:hint="eastAsia"/>
                <w:vanish w:val="0"/>
                <w:sz w:val="28"/>
                <w:szCs w:val="28"/>
              </w:rPr>
            </w:pPr>
            <w:r>
              <w:rPr>
                <w:vanish w:val="0"/>
                <w:sz w:val="28"/>
                <w:szCs w:val="28"/>
              </w:rPr>
              <w:t>1.</w:t>
            </w:r>
            <w:r>
              <w:rPr>
                <w:rFonts w:ascii="方正仿宋_GBK" w:eastAsia="方正仿宋_GBK" w:hint="eastAsia"/>
                <w:vanish w:val="0"/>
                <w:sz w:val="28"/>
                <w:szCs w:val="28"/>
              </w:rPr>
              <w:t>有效期延至     年    月    日</w:t>
            </w:r>
          </w:p>
        </w:tc>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2.</w:t>
            </w:r>
            <w:r>
              <w:rPr>
                <w:rFonts w:ascii="方正仿宋_GBK" w:eastAsia="方正仿宋_GBK" w:hint="eastAsia"/>
                <w:vanish w:val="0"/>
                <w:sz w:val="28"/>
                <w:szCs w:val="28"/>
              </w:rPr>
              <w:t>有效期延至     年    月    日</w:t>
            </w:r>
          </w:p>
        </w:tc>
      </w:tr>
      <w:tr>
        <w:trPr>
          <w:trHeight w:val="2834"/>
        </w:trPr>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3.</w:t>
            </w:r>
            <w:r>
              <w:rPr>
                <w:rFonts w:ascii="方正仿宋_GBK" w:eastAsia="方正仿宋_GBK" w:hint="eastAsia"/>
                <w:vanish w:val="0"/>
                <w:sz w:val="28"/>
                <w:szCs w:val="28"/>
              </w:rPr>
              <w:t>有效期延至     年    月    日</w:t>
            </w:r>
          </w:p>
        </w:tc>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4.</w:t>
            </w:r>
            <w:r>
              <w:rPr>
                <w:rFonts w:ascii="方正仿宋_GBK" w:eastAsia="方正仿宋_GBK" w:hint="eastAsia"/>
                <w:vanish w:val="0"/>
                <w:sz w:val="28"/>
                <w:szCs w:val="28"/>
              </w:rPr>
              <w:t>有效期延至     年    月    日</w:t>
            </w:r>
          </w:p>
        </w:tc>
      </w:tr>
      <w:tr>
        <w:trPr>
          <w:trHeight w:val="2834"/>
        </w:trPr>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5</w:t>
            </w:r>
            <w:r>
              <w:rPr>
                <w:vanish w:val="0"/>
                <w:sz w:val="28"/>
                <w:szCs w:val="28"/>
              </w:rPr>
              <w:t>.</w:t>
            </w:r>
            <w:r>
              <w:rPr>
                <w:rFonts w:ascii="方正仿宋_GBK" w:eastAsia="方正仿宋_GBK" w:hint="eastAsia"/>
                <w:vanish w:val="0"/>
                <w:sz w:val="28"/>
                <w:szCs w:val="28"/>
              </w:rPr>
              <w:t>有效期延至     年    月    日</w:t>
            </w:r>
          </w:p>
        </w:tc>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6.</w:t>
            </w:r>
            <w:r>
              <w:rPr>
                <w:rFonts w:ascii="方正仿宋_GBK" w:eastAsia="方正仿宋_GBK" w:hint="eastAsia"/>
                <w:vanish w:val="0"/>
                <w:sz w:val="28"/>
                <w:szCs w:val="28"/>
              </w:rPr>
              <w:t>有效期延至     年    月    日</w:t>
            </w:r>
          </w:p>
        </w:tc>
      </w:tr>
      <w:tr>
        <w:trPr>
          <w:trHeight w:val="2834"/>
        </w:trPr>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7</w:t>
            </w:r>
            <w:r>
              <w:rPr>
                <w:vanish w:val="0"/>
                <w:sz w:val="28"/>
                <w:szCs w:val="28"/>
              </w:rPr>
              <w:t>.</w:t>
            </w:r>
            <w:r>
              <w:rPr>
                <w:rFonts w:ascii="方正仿宋_GBK" w:eastAsia="方正仿宋_GBK" w:hint="eastAsia"/>
                <w:vanish w:val="0"/>
                <w:sz w:val="28"/>
                <w:szCs w:val="28"/>
              </w:rPr>
              <w:t>有效期延至     年    月    日</w:t>
            </w:r>
          </w:p>
        </w:tc>
        <w:tc>
          <w:tcPr>
            <w:tcW w:w="4515" w:type="dxa"/>
            <w:tcBorders>
              <w:top w:val="single" w:sz="8" w:space="0" w:color="auto"/>
              <w:left w:val="single" w:sz="8" w:space="0" w:color="auto"/>
              <w:bottom w:val="single" w:sz="8" w:space="0" w:color="auto"/>
              <w:right w:val="single" w:sz="8" w:space="0" w:color="auto"/>
              <w:tl2br w:val="nil"/>
              <w:tr2bl w:val="nil"/>
            </w:tcBorders>
            <w:noWrap/>
            <w:vAlign w:val="center"/>
          </w:tcPr>
          <w:p>
            <w:pPr>
              <w:pStyle w:val="110"/>
              <w:pBdr>
                <w:top w:val="none" w:sz="0" w:space="0" w:color="auto"/>
                <w:left w:val="none" w:sz="0" w:space="0" w:color="auto"/>
                <w:bottom w:val="none" w:sz="0" w:space="0" w:color="auto"/>
                <w:right w:val="none" w:sz="0" w:space="0" w:color="auto"/>
              </w:pBdr>
              <w:jc w:val="center"/>
              <w:rPr>
                <w:rFonts w:ascii="宋体" w:eastAsia="宋体" w:hint="eastAsia"/>
                <w:vanish w:val="0"/>
                <w:sz w:val="28"/>
                <w:szCs w:val="28"/>
              </w:rPr>
            </w:pPr>
            <w:r>
              <w:rPr>
                <w:bCs/>
                <w:vanish w:val="0"/>
                <w:sz w:val="28"/>
                <w:szCs w:val="28"/>
              </w:rPr>
              <w:t>8.</w:t>
            </w:r>
            <w:r>
              <w:rPr>
                <w:rFonts w:ascii="方正仿宋_GBK" w:eastAsia="方正仿宋_GBK" w:hint="eastAsia"/>
                <w:vanish w:val="0"/>
                <w:sz w:val="28"/>
                <w:szCs w:val="28"/>
              </w:rPr>
              <w:t>有效期延至     年    月    日</w:t>
            </w:r>
          </w:p>
        </w:tc>
      </w:tr>
    </w:tbl>
    <w:p>
      <w:pPr>
        <w:pStyle w:val="111"/>
        <w:rPr>
          <w:rFonts w:eastAsia="方正仿宋_GBK"/>
          <w:spacing w:val="-4"/>
          <w:sz w:val="28"/>
          <w:szCs w:val="28"/>
        </w:rPr>
      </w:pPr>
      <w:r>
        <w:rPr>
          <w:rFonts w:ascii="Times New Roman" w:eastAsia="方正仿宋_GBK" w:hAnsi="Times New Roman" w:hint="eastAsia"/>
          <w:spacing w:val="-4"/>
          <w:sz w:val="28"/>
          <w:szCs w:val="28"/>
        </w:rPr>
        <w:t>注：延期签注由海关填写盖章</w:t>
      </w:r>
    </w:p>
    <w:p>
      <w:pPr>
        <w:pStyle w:val="103"/>
        <w:rPr>
          <w:rFonts w:ascii="方正黑体_GBK" w:eastAsia="方正黑体_GBK" w:hint="eastAsia"/>
          <w:spacing w:val="-4"/>
          <w:sz w:val="32"/>
          <w:szCs w:val="20"/>
        </w:rPr>
      </w:pPr>
      <w:r>
        <w:rPr>
          <w:rFonts w:ascii="Times New Roman" w:eastAsia="方正仿宋_GBK" w:hAnsi="Times New Roman"/>
          <w:spacing w:val="-4"/>
          <w:kern w:val="2"/>
          <w:sz w:val="28"/>
          <w:szCs w:val="28"/>
          <w:lang w:val="en-US" w:eastAsia="zh-CN"/>
        </w:rPr>
        <w:br w:type="page"/>
      </w:r>
      <w:r>
        <w:rPr>
          <w:rFonts w:ascii="方正黑体_GBK" w:eastAsia="方正黑体_GBK" w:hint="eastAsia"/>
          <w:spacing w:val="-4"/>
          <w:sz w:val="32"/>
          <w:szCs w:val="20"/>
        </w:rPr>
        <w:t>附件6</w:t>
      </w:r>
    </w:p>
    <w:p>
      <w:pPr>
        <w:pStyle w:val="112"/>
        <w:pBdr>
          <w:top w:val="none" w:sz="0" w:space="0" w:color="auto"/>
          <w:left w:val="none" w:sz="0" w:space="0" w:color="auto"/>
          <w:bottom w:val="none" w:sz="0" w:space="0" w:color="auto"/>
          <w:right w:val="none" w:sz="0" w:space="0" w:color="auto"/>
        </w:pBdr>
        <w:spacing w:line="560" w:lineRule="exact"/>
        <w:rPr>
          <w:vanish w:val="0"/>
        </w:rPr>
      </w:pPr>
    </w:p>
    <w:p>
      <w:pPr>
        <w:pStyle w:val="112"/>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44"/>
          <w:szCs w:val="44"/>
          <w:lang w:val="en-GB"/>
        </w:rPr>
      </w:pPr>
      <w:r>
        <w:rPr>
          <w:rFonts w:ascii="方正小标宋_GBK" w:eastAsia="方正小标宋_GBK" w:hint="eastAsia"/>
          <w:bCs/>
          <w:vanish w:val="0"/>
          <w:spacing w:val="-4"/>
          <w:sz w:val="44"/>
          <w:szCs w:val="44"/>
        </w:rPr>
        <w:t>保税物流中心（A型）申请书</w:t>
      </w: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___________</w:t>
      </w:r>
      <w:r>
        <w:rPr>
          <w:rFonts w:ascii="Times New Roman" w:eastAsia="方正仿宋_GBK" w:hAnsi="Times New Roman" w:hint="eastAsia"/>
          <w:vanish w:val="0"/>
          <w:spacing w:val="-4"/>
          <w:sz w:val="32"/>
          <w:szCs w:val="20"/>
        </w:rPr>
        <w:t>海关：</w:t>
      </w: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我单位拟设立</w:t>
      </w:r>
      <w:r>
        <w:rPr>
          <w:rFonts w:eastAsia="方正仿宋_GBK"/>
          <w:vanish w:val="0"/>
          <w:spacing w:val="-4"/>
          <w:sz w:val="32"/>
          <w:szCs w:val="20"/>
        </w:rPr>
        <w:t>__________________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附：保税物流中心（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型）申请事项表</w:t>
      </w: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Style w:val="112"/>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p>
    <w:p>
      <w:pPr>
        <w:pStyle w:val="112"/>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日</w:t>
      </w:r>
    </w:p>
    <w:p>
      <w:pPr>
        <w:pStyle w:val="112"/>
        <w:pBdr>
          <w:top w:val="none" w:sz="0" w:space="0" w:color="auto"/>
          <w:left w:val="none" w:sz="0" w:space="0" w:color="auto"/>
          <w:bottom w:val="none" w:sz="0" w:space="0" w:color="auto"/>
          <w:right w:val="none" w:sz="0" w:space="0" w:color="auto"/>
        </w:pBdr>
        <w:spacing w:line="560" w:lineRule="exact"/>
        <w:rPr>
          <w:vanish w:val="0"/>
        </w:rPr>
      </w:pPr>
      <w:r>
        <w:rPr>
          <w:rFonts w:ascii="Times New Roman" w:eastAsia="方正仿宋_GBK" w:hAnsi="Times New Roman" w:hint="eastAsia"/>
          <w:vanish w:val="0"/>
          <w:spacing w:val="-4"/>
          <w:szCs w:val="20"/>
        </w:rPr>
        <w:t>（申请书样式说明：</w:t>
      </w:r>
      <w:r>
        <w:rPr>
          <w:rFonts w:eastAsia="方正仿宋_GBK"/>
          <w:vanish w:val="0"/>
          <w:spacing w:val="-4"/>
          <w:szCs w:val="20"/>
        </w:rPr>
        <w:t>A4</w:t>
      </w:r>
      <w:r>
        <w:rPr>
          <w:rFonts w:ascii="Times New Roman" w:eastAsia="方正仿宋_GBK" w:hAnsi="Times New Roman" w:hint="eastAsia"/>
          <w:vanish w:val="0"/>
          <w:spacing w:val="-4"/>
          <w:szCs w:val="20"/>
        </w:rPr>
        <w:t>大小，标题字为方正小标宋</w:t>
      </w:r>
      <w:r>
        <w:rPr>
          <w:rFonts w:eastAsia="方正仿宋_GBK"/>
          <w:vanish w:val="0"/>
          <w:spacing w:val="-4"/>
          <w:szCs w:val="20"/>
        </w:rPr>
        <w:t>—GBK</w:t>
      </w:r>
      <w:r>
        <w:rPr>
          <w:rFonts w:ascii="Times New Roman" w:eastAsia="方正仿宋_GBK" w:hAnsi="Times New Roman" w:hint="eastAsia"/>
          <w:vanish w:val="0"/>
          <w:spacing w:val="-4"/>
          <w:szCs w:val="20"/>
        </w:rPr>
        <w:t>二号，内容字体为方正仿宋</w:t>
      </w:r>
      <w:r>
        <w:rPr>
          <w:rFonts w:eastAsia="方正仿宋_GBK"/>
          <w:vanish w:val="0"/>
          <w:spacing w:val="-4"/>
          <w:szCs w:val="20"/>
        </w:rPr>
        <w:t>—GBK</w:t>
      </w:r>
      <w:r>
        <w:rPr>
          <w:rFonts w:ascii="Times New Roman" w:eastAsia="方正仿宋_GBK" w:hAnsi="Times New Roman" w:hint="eastAsia"/>
          <w:vanish w:val="0"/>
          <w:spacing w:val="-4"/>
          <w:szCs w:val="20"/>
        </w:rPr>
        <w:t>三号）</w:t>
      </w:r>
    </w:p>
    <w:p>
      <w:pPr>
        <w:pStyle w:val="112"/>
        <w:pBdr>
          <w:top w:val="none" w:sz="0" w:space="0" w:color="auto"/>
          <w:left w:val="none" w:sz="0" w:space="0" w:color="auto"/>
          <w:bottom w:val="none" w:sz="0" w:space="0" w:color="auto"/>
          <w:right w:val="none" w:sz="0" w:space="0" w:color="auto"/>
        </w:pBdr>
        <w:spacing w:line="560" w:lineRule="exact"/>
        <w:rPr>
          <w:vanish w:val="0"/>
          <w:lang w:val="en-GB"/>
        </w:rPr>
      </w:pPr>
    </w:p>
    <w:p>
      <w:pPr>
        <w:pStyle w:val="112"/>
        <w:pBdr>
          <w:top w:val="none" w:sz="0" w:space="0" w:color="auto"/>
          <w:left w:val="none" w:sz="0" w:space="0" w:color="auto"/>
          <w:bottom w:val="none" w:sz="0" w:space="0" w:color="auto"/>
          <w:right w:val="none" w:sz="0" w:space="0" w:color="auto"/>
        </w:pBdr>
        <w:spacing w:line="560" w:lineRule="exact"/>
        <w:rPr>
          <w:vanish w:val="0"/>
          <w:lang w:val="en-GB"/>
        </w:rPr>
      </w:pPr>
    </w:p>
    <w:p>
      <w:pPr>
        <w:pStyle w:val="112"/>
        <w:pBdr>
          <w:top w:val="none" w:sz="0" w:space="0" w:color="auto"/>
          <w:left w:val="none" w:sz="0" w:space="0" w:color="auto"/>
          <w:bottom w:val="none" w:sz="0" w:space="0" w:color="auto"/>
          <w:right w:val="none" w:sz="0" w:space="0" w:color="auto"/>
        </w:pBdr>
        <w:spacing w:line="560" w:lineRule="exact"/>
        <w:rPr>
          <w:vanish w:val="0"/>
          <w:lang w:val="en-GB"/>
        </w:rPr>
      </w:pPr>
    </w:p>
    <w:p>
      <w:pPr>
        <w:pStyle w:val="112"/>
        <w:pBdr>
          <w:top w:val="none" w:sz="0" w:space="0" w:color="auto"/>
          <w:left w:val="none" w:sz="0" w:space="0" w:color="auto"/>
          <w:bottom w:val="none" w:sz="0" w:space="0" w:color="auto"/>
          <w:right w:val="none" w:sz="0" w:space="0" w:color="auto"/>
        </w:pBdr>
        <w:spacing w:line="560" w:lineRule="exact"/>
        <w:rPr>
          <w:vanish w:val="0"/>
          <w:lang w:val="en-GB"/>
        </w:rPr>
      </w:pPr>
    </w:p>
    <w:p>
      <w:pPr>
        <w:pStyle w:val="112"/>
        <w:pBdr>
          <w:top w:val="none" w:sz="0" w:space="0" w:color="auto"/>
          <w:left w:val="none" w:sz="0" w:space="0" w:color="auto"/>
          <w:bottom w:val="none" w:sz="0" w:space="0" w:color="auto"/>
          <w:right w:val="none" w:sz="0" w:space="0" w:color="auto"/>
        </w:pBdr>
        <w:spacing w:line="560" w:lineRule="exact"/>
        <w:rPr>
          <w:vanish w:val="0"/>
        </w:rPr>
      </w:pPr>
      <w:r>
        <w:rPr>
          <w:rFonts w:ascii="Times New Roman" w:eastAsia="方正仿宋_GBK" w:hAnsi="Times New Roman" w:hint="eastAsia"/>
          <w:vanish w:val="0"/>
          <w:spacing w:val="-4"/>
          <w:sz w:val="32"/>
          <w:szCs w:val="20"/>
        </w:rPr>
        <w:t>附表</w:t>
      </w:r>
    </w:p>
    <w:p>
      <w:pPr>
        <w:pStyle w:val="112"/>
      </w:pPr>
    </w:p>
    <w:p>
      <w:pPr>
        <w:pStyle w:val="112"/>
        <w:pBdr>
          <w:top w:val="none" w:sz="0" w:space="0" w:color="auto"/>
          <w:left w:val="none" w:sz="0" w:space="0" w:color="auto"/>
          <w:bottom w:val="none" w:sz="0" w:space="0" w:color="auto"/>
          <w:right w:val="none" w:sz="0" w:space="0" w:color="auto"/>
        </w:pBdr>
        <w:spacing w:line="560" w:lineRule="exact"/>
        <w:ind w:firstLine="883"/>
        <w:rPr>
          <w:rFonts w:ascii="方正小标宋_GBK" w:eastAsia="方正小标宋_GBK" w:hint="eastAsia"/>
          <w:vanish w:val="0"/>
          <w:spacing w:val="-4"/>
          <w:sz w:val="44"/>
          <w:szCs w:val="44"/>
        </w:rPr>
      </w:pPr>
      <w:r>
        <w:rPr>
          <w:rFonts w:ascii="方正小标宋_GBK" w:eastAsia="方正小标宋_GBK" w:hint="eastAsia"/>
          <w:vanish w:val="0"/>
          <w:spacing w:val="-4"/>
          <w:sz w:val="44"/>
          <w:szCs w:val="44"/>
        </w:rPr>
        <w:t>保税物流中心（A型）申请事项表</w:t>
      </w:r>
    </w:p>
    <w:p>
      <w:pPr>
        <w:pStyle w:val="112"/>
        <w:pBdr>
          <w:top w:val="none" w:sz="0" w:space="0" w:color="auto"/>
          <w:left w:val="none" w:sz="0" w:space="0" w:color="auto"/>
          <w:bottom w:val="none" w:sz="0" w:space="0" w:color="auto"/>
          <w:right w:val="none" w:sz="0" w:space="0" w:color="auto"/>
        </w:pBdr>
        <w:spacing w:line="560" w:lineRule="exact"/>
        <w:ind w:firstLine="883"/>
        <w:rPr>
          <w:rFonts w:ascii="方正小标宋_GBK" w:eastAsia="方正小标宋_GBK" w:hint="eastAsia"/>
          <w:vanish w:val="0"/>
          <w:sz w:val="44"/>
          <w:szCs w:val="44"/>
        </w:rPr>
      </w:pPr>
    </w:p>
    <w:tbl>
      <w:tblPr>
        <w:jc w:val="left"/>
        <w:tblInd w:w="-72" w:type="dxa"/>
        <w:tblW w:w="8640"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2880"/>
        <w:gridCol w:w="1800"/>
        <w:gridCol w:w="1815"/>
        <w:gridCol w:w="2145"/>
      </w:tblGrid>
      <w:tr>
        <w:trPr>
          <w:trHeight w:val="456"/>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物流中心名称</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435"/>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物流中心地址</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435"/>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物流中心类型</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435"/>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仓储面积</w:t>
            </w:r>
            <w:r>
              <w:rPr>
                <w:rFonts w:eastAsia="方正仿宋_GBK"/>
                <w:vanish w:val="0"/>
                <w:spacing w:val="-4"/>
                <w:sz w:val="32"/>
                <w:szCs w:val="20"/>
              </w:rPr>
              <w:t>/</w:t>
            </w:r>
            <w:r>
              <w:rPr>
                <w:rFonts w:ascii="Times New Roman" w:eastAsia="方正仿宋_GBK" w:hAnsi="Times New Roman" w:hint="eastAsia"/>
                <w:vanish w:val="0"/>
                <w:spacing w:val="-4"/>
                <w:sz w:val="32"/>
                <w:szCs w:val="20"/>
              </w:rPr>
              <w:t>容积</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452"/>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物流中心负责人</w:t>
            </w:r>
          </w:p>
        </w:tc>
        <w:tc>
          <w:tcPr>
            <w:tcW w:w="180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c>
          <w:tcPr>
            <w:tcW w:w="181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600"/>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主管业务员</w:t>
            </w:r>
          </w:p>
        </w:tc>
        <w:tc>
          <w:tcPr>
            <w:tcW w:w="180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c>
          <w:tcPr>
            <w:tcW w:w="181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552"/>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经营企业名称</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552"/>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统一社会信用代码</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229"/>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开户银行及帐号</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r>
        <w:trPr>
          <w:trHeight w:val="365"/>
        </w:trPr>
        <w:tc>
          <w:tcPr>
            <w:tcW w:w="8640" w:type="dxa"/>
            <w:gridSpan w:val="4"/>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ascii="Times New Roman" w:eastAsia="方正仿宋_GBK" w:hAnsi="Times New Roman" w:hint="eastAsia"/>
                <w:vanish w:val="0"/>
                <w:spacing w:val="-4"/>
                <w:sz w:val="32"/>
                <w:szCs w:val="20"/>
              </w:rPr>
              <w:t>申请设立物流中心事由</w:t>
            </w:r>
          </w:p>
        </w:tc>
      </w:tr>
      <w:tr>
        <w:trPr>
          <w:trHeight w:val="4114"/>
        </w:trPr>
        <w:tc>
          <w:tcPr>
            <w:tcW w:w="8640" w:type="dxa"/>
            <w:gridSpan w:val="4"/>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tc>
      </w:tr>
    </w:tbl>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Cs w:val="20"/>
        </w:rPr>
      </w:pPr>
      <w:r>
        <w:rPr>
          <w:rFonts w:ascii="Times New Roman" w:eastAsia="方正仿宋_GBK" w:hAnsi="Times New Roman" w:hint="eastAsia"/>
          <w:vanish w:val="0"/>
          <w:spacing w:val="-4"/>
          <w:szCs w:val="20"/>
        </w:rPr>
        <w:t>（申请事项表说明：</w:t>
      </w:r>
      <w:r>
        <w:rPr>
          <w:rFonts w:eastAsia="方正仿宋_GBK"/>
          <w:vanish w:val="0"/>
          <w:spacing w:val="-4"/>
          <w:szCs w:val="20"/>
        </w:rPr>
        <w:t>A4</w:t>
      </w:r>
      <w:r>
        <w:rPr>
          <w:rFonts w:ascii="Times New Roman" w:eastAsia="方正仿宋_GBK" w:hAnsi="Times New Roman" w:hint="eastAsia"/>
          <w:vanish w:val="0"/>
          <w:spacing w:val="-4"/>
          <w:szCs w:val="20"/>
        </w:rPr>
        <w:t>大小，标题字为方正小标宋</w:t>
      </w:r>
      <w:r>
        <w:rPr>
          <w:rFonts w:eastAsia="方正仿宋_GBK"/>
          <w:vanish w:val="0"/>
          <w:spacing w:val="-4"/>
          <w:szCs w:val="20"/>
        </w:rPr>
        <w:t>—GBK</w:t>
      </w:r>
      <w:r>
        <w:rPr>
          <w:rFonts w:ascii="Times New Roman" w:eastAsia="方正仿宋_GBK" w:hAnsi="Times New Roman" w:hint="eastAsia"/>
          <w:vanish w:val="0"/>
          <w:spacing w:val="-4"/>
          <w:szCs w:val="20"/>
        </w:rPr>
        <w:t>二号，内容字体为方正仿宋</w:t>
      </w:r>
      <w:r>
        <w:rPr>
          <w:rFonts w:eastAsia="方正仿宋_GBK"/>
          <w:vanish w:val="0"/>
          <w:spacing w:val="-4"/>
          <w:szCs w:val="20"/>
        </w:rPr>
        <w:t>—GBK</w:t>
      </w:r>
      <w:r>
        <w:rPr>
          <w:rFonts w:ascii="Times New Roman" w:eastAsia="方正仿宋_GBK" w:hAnsi="Times New Roman" w:hint="eastAsia"/>
          <w:vanish w:val="0"/>
          <w:spacing w:val="-4"/>
          <w:szCs w:val="20"/>
        </w:rPr>
        <w:t>三号）</w:t>
      </w:r>
    </w:p>
    <w:p>
      <w:pPr>
        <w:pStyle w:val="103"/>
        <w:pBdr>
          <w:top w:val="none" w:sz="0" w:space="0" w:color="auto"/>
          <w:left w:val="none" w:sz="0" w:space="0" w:color="auto"/>
          <w:bottom w:val="none" w:sz="0" w:space="0" w:color="auto"/>
          <w:right w:val="none" w:sz="0" w:space="0" w:color="auto"/>
        </w:pBdr>
        <w:spacing w:line="560" w:lineRule="exact"/>
        <w:ind w:firstLineChars="50" w:firstLine="101"/>
        <w:rPr>
          <w:rFonts w:ascii="方正小标宋_GBK" w:eastAsia="方正小标宋_GBK" w:hint="eastAsia"/>
          <w:bCs/>
          <w:vanish w:val="0"/>
          <w:spacing w:val="-4"/>
          <w:sz w:val="44"/>
          <w:szCs w:val="44"/>
          <w:lang w:val="en-GB"/>
        </w:rPr>
      </w:pPr>
      <w:r>
        <w:rPr>
          <w:rFonts w:ascii="Times New Roman" w:eastAsia="方正仿宋_GBK" w:hAnsi="Times New Roman"/>
          <w:spacing w:val="-4"/>
          <w:kern w:val="2"/>
          <w:sz w:val="21"/>
          <w:szCs w:val="20"/>
          <w:lang w:val="en-US" w:eastAsia="zh-CN"/>
        </w:rPr>
        <w:br w:type="page"/>
        <w:t xml:space="preserve">   </w:t>
      </w:r>
      <w:r>
        <w:rPr>
          <w:rFonts w:ascii="方正小标宋_GBK" w:eastAsia="方正小标宋_GBK" w:hint="eastAsia"/>
          <w:bCs/>
          <w:vanish w:val="0"/>
          <w:spacing w:val="-4"/>
          <w:sz w:val="44"/>
          <w:szCs w:val="44"/>
        </w:rPr>
        <w:t>保税物流中心（A型）申请书（样本）</w:t>
      </w: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w:t>
      </w:r>
      <w:r>
        <w:rPr>
          <w:rFonts w:ascii="Times New Roman" w:eastAsia="方正仿宋_GBK" w:hAnsi="Times New Roman" w:hint="eastAsia"/>
          <w:vanish w:val="0"/>
          <w:spacing w:val="-4"/>
          <w:sz w:val="32"/>
          <w:szCs w:val="20"/>
        </w:rPr>
        <w:t>呼和浩特</w:t>
      </w:r>
      <w:r>
        <w:rPr>
          <w:rFonts w:eastAsia="方正仿宋_GBK"/>
          <w:vanish w:val="0"/>
          <w:spacing w:val="-4"/>
          <w:sz w:val="32"/>
          <w:szCs w:val="20"/>
        </w:rPr>
        <w:t>_____</w:t>
      </w:r>
      <w:r>
        <w:rPr>
          <w:rFonts w:ascii="Times New Roman" w:eastAsia="方正仿宋_GBK" w:hAnsi="Times New Roman" w:hint="eastAsia"/>
          <w:vanish w:val="0"/>
          <w:spacing w:val="-4"/>
          <w:sz w:val="32"/>
          <w:szCs w:val="20"/>
        </w:rPr>
        <w:t>海关：</w:t>
      </w: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我单位拟设立</w:t>
      </w:r>
      <w:r>
        <w:rPr>
          <w:rFonts w:eastAsia="方正仿宋_GBK"/>
          <w:vanish w:val="0"/>
          <w:spacing w:val="-4"/>
          <w:sz w:val="32"/>
          <w:szCs w:val="20"/>
        </w:rPr>
        <w:t>____XXX_________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附：保税物流中心（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型）申请事项表</w:t>
      </w: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2"/>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Style w:val="112"/>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申请单位法定代表人（签名）：王</w:t>
      </w:r>
      <w:r>
        <w:rPr>
          <w:rFonts w:eastAsia="方正仿宋_GBK"/>
          <w:vanish w:val="0"/>
          <w:spacing w:val="-4"/>
          <w:sz w:val="32"/>
          <w:szCs w:val="20"/>
        </w:rPr>
        <w:t>XX</w:t>
      </w:r>
    </w:p>
    <w:p>
      <w:pPr>
        <w:pStyle w:val="112"/>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2021</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8</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8 </w:t>
      </w:r>
      <w:r>
        <w:rPr>
          <w:rFonts w:ascii="Times New Roman" w:eastAsia="方正仿宋_GBK" w:hAnsi="Times New Roman" w:hint="eastAsia"/>
          <w:vanish w:val="0"/>
          <w:spacing w:val="-4"/>
          <w:sz w:val="32"/>
          <w:szCs w:val="20"/>
        </w:rPr>
        <w:t>日</w:t>
      </w:r>
    </w:p>
    <w:p>
      <w:pPr>
        <w:pStyle w:val="112"/>
        <w:pBdr>
          <w:top w:val="none" w:sz="0" w:space="0" w:color="auto"/>
          <w:left w:val="none" w:sz="0" w:space="0" w:color="auto"/>
          <w:bottom w:val="none" w:sz="0" w:space="0" w:color="auto"/>
          <w:right w:val="none" w:sz="0" w:space="0" w:color="auto"/>
        </w:pBdr>
        <w:spacing w:line="560" w:lineRule="exact"/>
        <w:rPr>
          <w:vanish w:val="0"/>
        </w:rPr>
      </w:pPr>
      <w:r>
        <w:rPr>
          <w:rFonts w:ascii="Times New Roman" w:eastAsia="方正仿宋_GBK" w:hAnsi="Times New Roman" w:hint="eastAsia"/>
          <w:vanish w:val="0"/>
          <w:spacing w:val="-4"/>
          <w:szCs w:val="20"/>
        </w:rPr>
        <w:t>（申请书样式说明：</w:t>
      </w:r>
      <w:r>
        <w:rPr>
          <w:rFonts w:eastAsia="方正仿宋_GBK"/>
          <w:vanish w:val="0"/>
          <w:spacing w:val="-4"/>
          <w:szCs w:val="20"/>
        </w:rPr>
        <w:t>A4</w:t>
      </w:r>
      <w:r>
        <w:rPr>
          <w:rFonts w:ascii="Times New Roman" w:eastAsia="方正仿宋_GBK" w:hAnsi="Times New Roman" w:hint="eastAsia"/>
          <w:vanish w:val="0"/>
          <w:spacing w:val="-4"/>
          <w:szCs w:val="20"/>
        </w:rPr>
        <w:t>大小，标题字为方正小标宋</w:t>
      </w:r>
      <w:r>
        <w:rPr>
          <w:rFonts w:eastAsia="方正仿宋_GBK"/>
          <w:vanish w:val="0"/>
          <w:spacing w:val="-4"/>
          <w:szCs w:val="20"/>
        </w:rPr>
        <w:t>—GBK</w:t>
      </w:r>
      <w:r>
        <w:rPr>
          <w:rFonts w:ascii="Times New Roman" w:eastAsia="方正仿宋_GBK" w:hAnsi="Times New Roman" w:hint="eastAsia"/>
          <w:vanish w:val="0"/>
          <w:spacing w:val="-4"/>
          <w:szCs w:val="20"/>
        </w:rPr>
        <w:t>二号，内容字体为方正仿宋</w:t>
      </w:r>
      <w:r>
        <w:rPr>
          <w:rFonts w:eastAsia="方正仿宋_GBK"/>
          <w:vanish w:val="0"/>
          <w:spacing w:val="-4"/>
          <w:szCs w:val="20"/>
        </w:rPr>
        <w:t>—GBK</w:t>
      </w:r>
      <w:r>
        <w:rPr>
          <w:rFonts w:ascii="Times New Roman" w:eastAsia="方正仿宋_GBK" w:hAnsi="Times New Roman" w:hint="eastAsia"/>
          <w:vanish w:val="0"/>
          <w:spacing w:val="-4"/>
          <w:szCs w:val="20"/>
        </w:rPr>
        <w:t>三号）</w:t>
      </w:r>
    </w:p>
    <w:p>
      <w:pPr>
        <w:pStyle w:val="112"/>
        <w:pBdr>
          <w:top w:val="none" w:sz="0" w:space="0" w:color="auto"/>
          <w:left w:val="none" w:sz="0" w:space="0" w:color="auto"/>
          <w:bottom w:val="none" w:sz="0" w:space="0" w:color="auto"/>
          <w:right w:val="none" w:sz="0" w:space="0" w:color="auto"/>
        </w:pBdr>
        <w:spacing w:line="560" w:lineRule="exact"/>
        <w:rPr>
          <w:vanish w:val="0"/>
          <w:lang w:val="en-GB"/>
        </w:rPr>
      </w:pPr>
    </w:p>
    <w:p>
      <w:pPr>
        <w:pStyle w:val="112"/>
        <w:pBdr>
          <w:top w:val="none" w:sz="0" w:space="0" w:color="auto"/>
          <w:left w:val="none" w:sz="0" w:space="0" w:color="auto"/>
          <w:bottom w:val="none" w:sz="0" w:space="0" w:color="auto"/>
          <w:right w:val="none" w:sz="0" w:space="0" w:color="auto"/>
        </w:pBdr>
        <w:spacing w:line="560" w:lineRule="exact"/>
        <w:rPr>
          <w:vanish w:val="0"/>
          <w:lang w:val="en-GB"/>
        </w:rPr>
      </w:pPr>
    </w:p>
    <w:p>
      <w:pPr>
        <w:pStyle w:val="103"/>
        <w:pBdr>
          <w:top w:val="none" w:sz="0" w:space="0" w:color="auto"/>
          <w:left w:val="none" w:sz="0" w:space="0" w:color="auto"/>
          <w:bottom w:val="none" w:sz="0" w:space="0" w:color="auto"/>
          <w:right w:val="none" w:sz="0" w:space="0" w:color="auto"/>
        </w:pBdr>
        <w:spacing w:line="560" w:lineRule="exact"/>
        <w:rPr>
          <w:rFonts w:eastAsia="方正小标宋_GBK"/>
          <w:vanish w:val="0"/>
          <w:sz w:val="44"/>
          <w:szCs w:val="44"/>
          <w:lang w:val="en-GB"/>
        </w:rPr>
      </w:pPr>
    </w:p>
    <w:p>
      <w:pPr>
        <w:pStyle w:val="103"/>
        <w:pBdr>
          <w:top w:val="none" w:sz="0" w:space="0" w:color="auto"/>
          <w:left w:val="none" w:sz="0" w:space="0" w:color="auto"/>
          <w:bottom w:val="none" w:sz="0" w:space="0" w:color="auto"/>
          <w:right w:val="none" w:sz="0" w:space="0" w:color="auto"/>
        </w:pBdr>
        <w:spacing w:line="560" w:lineRule="exact"/>
        <w:rPr>
          <w:rFonts w:eastAsia="方正仿宋_GBK"/>
          <w:vanish w:val="0"/>
          <w:sz w:val="28"/>
          <w:szCs w:val="28"/>
        </w:rPr>
      </w:pPr>
    </w:p>
    <w:p>
      <w:pPr>
        <w:sectPr>
          <w:pgSz w:w="11905" w:h="16840"/>
          <w:pgMar w:top="1440" w:right="1797" w:bottom="1440" w:left="1797" w:header="851" w:footer="992" w:gutter="0"/>
          <w:docGrid w:type="lines" w:linePitch="435" w:charSpace="0"/>
        </w:sectPr>
      </w:pPr>
    </w:p>
    <w:p>
      <w:pPr>
        <w:pStyle w:val="112"/>
        <w:pBdr>
          <w:top w:val="none" w:sz="0" w:space="0" w:color="auto"/>
          <w:left w:val="none" w:sz="0" w:space="0" w:color="auto"/>
          <w:bottom w:val="none" w:sz="0" w:space="0" w:color="auto"/>
          <w:right w:val="none" w:sz="0" w:space="0" w:color="auto"/>
        </w:pBdr>
        <w:spacing w:line="560" w:lineRule="exact"/>
        <w:rPr>
          <w:rFonts w:ascii="方正小标宋_GBK" w:eastAsia="方正小标宋_GBK" w:hint="eastAsia"/>
          <w:vanish w:val="0"/>
          <w:spacing w:val="-4"/>
          <w:sz w:val="44"/>
          <w:szCs w:val="44"/>
        </w:rPr>
      </w:pPr>
      <w:r>
        <w:rPr>
          <w:rFonts w:ascii="方正小标宋_GBK" w:eastAsia="方正小标宋_GBK" w:hint="eastAsia"/>
          <w:vanish w:val="0"/>
          <w:spacing w:val="-4"/>
          <w:sz w:val="44"/>
          <w:szCs w:val="44"/>
        </w:rPr>
        <w:t>保税物流中心（A型）申请事项表（样本）</w:t>
      </w:r>
    </w:p>
    <w:p>
      <w:pPr>
        <w:pStyle w:val="112"/>
        <w:pBdr>
          <w:top w:val="none" w:sz="0" w:space="0" w:color="auto"/>
          <w:left w:val="none" w:sz="0" w:space="0" w:color="auto"/>
          <w:bottom w:val="none" w:sz="0" w:space="0" w:color="auto"/>
          <w:right w:val="none" w:sz="0" w:space="0" w:color="auto"/>
        </w:pBdr>
        <w:spacing w:line="560" w:lineRule="exact"/>
        <w:ind w:firstLine="883"/>
        <w:rPr>
          <w:rFonts w:ascii="方正小标宋_GBK" w:eastAsia="方正小标宋_GBK" w:hint="eastAsia"/>
          <w:vanish w:val="0"/>
          <w:sz w:val="44"/>
          <w:szCs w:val="44"/>
        </w:rPr>
      </w:pPr>
    </w:p>
    <w:tbl>
      <w:tblPr>
        <w:jc w:val="left"/>
        <w:tblInd w:w="-72" w:type="dxa"/>
        <w:tblW w:w="8640"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2880"/>
        <w:gridCol w:w="1800"/>
        <w:gridCol w:w="1815"/>
        <w:gridCol w:w="2145"/>
      </w:tblGrid>
      <w:tr>
        <w:trPr>
          <w:trHeight w:val="456"/>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物流中心名称</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XXX</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w:t>
            </w:r>
          </w:p>
        </w:tc>
      </w:tr>
      <w:tr>
        <w:trPr>
          <w:trHeight w:val="435"/>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物流中心地址</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呼和浩特市</w:t>
            </w:r>
            <w:r>
              <w:rPr>
                <w:rFonts w:eastAsia="方正仿宋_GBK"/>
                <w:vanish w:val="0"/>
                <w:spacing w:val="-4"/>
                <w:sz w:val="32"/>
                <w:szCs w:val="20"/>
              </w:rPr>
              <w:t>XX</w:t>
            </w:r>
            <w:r>
              <w:rPr>
                <w:rFonts w:ascii="Times New Roman" w:eastAsia="方正仿宋_GBK" w:hAnsi="Times New Roman" w:hint="eastAsia"/>
                <w:vanish w:val="0"/>
                <w:spacing w:val="-4"/>
                <w:sz w:val="32"/>
                <w:szCs w:val="20"/>
              </w:rPr>
              <w:t>区</w:t>
            </w:r>
            <w:r>
              <w:rPr>
                <w:rFonts w:eastAsia="方正仿宋_GBK"/>
                <w:vanish w:val="0"/>
                <w:spacing w:val="-4"/>
                <w:sz w:val="32"/>
                <w:szCs w:val="20"/>
              </w:rPr>
              <w:t>XX</w:t>
            </w:r>
            <w:r>
              <w:rPr>
                <w:rFonts w:ascii="Times New Roman" w:eastAsia="方正仿宋_GBK" w:hAnsi="Times New Roman" w:hint="eastAsia"/>
                <w:vanish w:val="0"/>
                <w:spacing w:val="-4"/>
                <w:sz w:val="32"/>
                <w:szCs w:val="20"/>
              </w:rPr>
              <w:t>路</w:t>
            </w:r>
            <w:r>
              <w:rPr>
                <w:rFonts w:eastAsia="方正仿宋_GBK"/>
                <w:vanish w:val="0"/>
                <w:spacing w:val="-4"/>
                <w:sz w:val="32"/>
                <w:szCs w:val="20"/>
              </w:rPr>
              <w:t>XX</w:t>
            </w:r>
            <w:r>
              <w:rPr>
                <w:rFonts w:ascii="Times New Roman" w:eastAsia="方正仿宋_GBK" w:hAnsi="Times New Roman" w:hint="eastAsia"/>
                <w:vanish w:val="0"/>
                <w:spacing w:val="-4"/>
                <w:sz w:val="32"/>
                <w:szCs w:val="20"/>
              </w:rPr>
              <w:t>号</w:t>
            </w:r>
          </w:p>
        </w:tc>
      </w:tr>
      <w:tr>
        <w:trPr>
          <w:trHeight w:val="435"/>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物流中心类型</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自用型</w:t>
            </w:r>
          </w:p>
        </w:tc>
      </w:tr>
      <w:tr>
        <w:trPr>
          <w:trHeight w:val="435"/>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仓储面积</w:t>
            </w:r>
            <w:r>
              <w:rPr>
                <w:rFonts w:eastAsia="方正仿宋_GBK"/>
                <w:vanish w:val="0"/>
                <w:spacing w:val="-4"/>
                <w:sz w:val="32"/>
                <w:szCs w:val="20"/>
              </w:rPr>
              <w:t>/</w:t>
            </w:r>
            <w:r>
              <w:rPr>
                <w:rFonts w:ascii="Times New Roman" w:eastAsia="方正仿宋_GBK" w:hAnsi="Times New Roman" w:hint="eastAsia"/>
                <w:vanish w:val="0"/>
                <w:spacing w:val="-4"/>
                <w:sz w:val="32"/>
                <w:szCs w:val="20"/>
              </w:rPr>
              <w:t>容积</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XXX</w:t>
            </w:r>
            <w:r>
              <w:rPr>
                <w:rFonts w:ascii="Times New Roman" w:eastAsia="方正仿宋_GBK" w:hAnsi="Times New Roman" w:hint="eastAsia"/>
                <w:vanish w:val="0"/>
                <w:spacing w:val="-4"/>
                <w:sz w:val="32"/>
                <w:szCs w:val="20"/>
              </w:rPr>
              <w:t>平方米</w:t>
            </w:r>
          </w:p>
        </w:tc>
      </w:tr>
      <w:tr>
        <w:trPr>
          <w:trHeight w:val="452"/>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物流中心负责人</w:t>
            </w:r>
          </w:p>
        </w:tc>
        <w:tc>
          <w:tcPr>
            <w:tcW w:w="180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王</w:t>
            </w:r>
            <w:r>
              <w:rPr>
                <w:rFonts w:eastAsia="方正仿宋_GBK"/>
                <w:vanish w:val="0"/>
                <w:spacing w:val="-4"/>
                <w:sz w:val="32"/>
                <w:szCs w:val="20"/>
              </w:rPr>
              <w:t>XX</w:t>
            </w:r>
          </w:p>
        </w:tc>
        <w:tc>
          <w:tcPr>
            <w:tcW w:w="181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13XXXXXXX</w:t>
            </w:r>
          </w:p>
        </w:tc>
      </w:tr>
      <w:tr>
        <w:trPr>
          <w:trHeight w:val="600"/>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主管业务员</w:t>
            </w:r>
          </w:p>
        </w:tc>
        <w:tc>
          <w:tcPr>
            <w:tcW w:w="180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李</w:t>
            </w:r>
            <w:r>
              <w:rPr>
                <w:rFonts w:eastAsia="方正仿宋_GBK"/>
                <w:vanish w:val="0"/>
                <w:spacing w:val="-4"/>
                <w:sz w:val="32"/>
                <w:szCs w:val="20"/>
              </w:rPr>
              <w:t>XX</w:t>
            </w:r>
          </w:p>
        </w:tc>
        <w:tc>
          <w:tcPr>
            <w:tcW w:w="181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13XXXXXXX</w:t>
            </w:r>
          </w:p>
        </w:tc>
      </w:tr>
      <w:tr>
        <w:trPr>
          <w:trHeight w:val="552"/>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经营企业名称</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XXX</w:t>
            </w:r>
            <w:r>
              <w:rPr>
                <w:rFonts w:ascii="Times New Roman" w:eastAsia="方正仿宋_GBK" w:hAnsi="Times New Roman" w:hint="eastAsia"/>
                <w:vanish w:val="0"/>
                <w:spacing w:val="-4"/>
                <w:sz w:val="32"/>
                <w:szCs w:val="20"/>
              </w:rPr>
              <w:t>公司</w:t>
            </w:r>
          </w:p>
        </w:tc>
      </w:tr>
      <w:tr>
        <w:trPr>
          <w:trHeight w:val="552"/>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统一社会信用代码</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330×××××××××××××××</w:t>
            </w:r>
          </w:p>
        </w:tc>
      </w:tr>
      <w:tr>
        <w:trPr>
          <w:trHeight w:val="229"/>
        </w:trPr>
        <w:tc>
          <w:tcPr>
            <w:tcW w:w="2880" w:type="dxa"/>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left"/>
              <w:rPr>
                <w:rFonts w:eastAsia="方正仿宋_GBK"/>
                <w:vanish w:val="0"/>
                <w:spacing w:val="-4"/>
                <w:sz w:val="32"/>
                <w:szCs w:val="20"/>
              </w:rPr>
            </w:pPr>
            <w:r>
              <w:rPr>
                <w:rFonts w:ascii="Times New Roman" w:eastAsia="方正仿宋_GBK" w:hAnsi="Times New Roman" w:hint="eastAsia"/>
                <w:vanish w:val="0"/>
                <w:spacing w:val="-4"/>
                <w:sz w:val="32"/>
                <w:szCs w:val="20"/>
              </w:rPr>
              <w:t>开户银行及帐号</w:t>
            </w:r>
          </w:p>
        </w:tc>
        <w:tc>
          <w:tcPr>
            <w:tcW w:w="5760" w:type="dxa"/>
            <w:gridSpan w:val="3"/>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××××××银行，</w:t>
            </w:r>
            <w:r>
              <w:rPr>
                <w:rFonts w:eastAsia="方正仿宋_GBK"/>
                <w:vanish w:val="0"/>
                <w:spacing w:val="-4"/>
                <w:sz w:val="32"/>
                <w:szCs w:val="20"/>
              </w:rPr>
              <w:t>330</w:t>
            </w:r>
            <w:r>
              <w:rPr>
                <w:rFonts w:ascii="Times New Roman" w:eastAsia="方正仿宋_GBK" w:hAnsi="Times New Roman" w:hint="eastAsia"/>
                <w:vanish w:val="0"/>
                <w:spacing w:val="-4"/>
                <w:sz w:val="32"/>
                <w:szCs w:val="20"/>
              </w:rPr>
              <w:t>×××××××</w:t>
            </w:r>
          </w:p>
        </w:tc>
      </w:tr>
      <w:tr>
        <w:trPr>
          <w:trHeight w:val="365"/>
        </w:trPr>
        <w:tc>
          <w:tcPr>
            <w:tcW w:w="8640" w:type="dxa"/>
            <w:gridSpan w:val="4"/>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ascii="Times New Roman" w:eastAsia="方正仿宋_GBK" w:hAnsi="Times New Roman" w:hint="eastAsia"/>
                <w:vanish w:val="0"/>
                <w:spacing w:val="-4"/>
                <w:sz w:val="32"/>
                <w:szCs w:val="20"/>
              </w:rPr>
              <w:t>申请设立物流中心事由</w:t>
            </w:r>
          </w:p>
        </w:tc>
      </w:tr>
      <w:tr>
        <w:trPr>
          <w:trHeight w:val="4114"/>
        </w:trPr>
        <w:tc>
          <w:tcPr>
            <w:tcW w:w="8640" w:type="dxa"/>
            <w:gridSpan w:val="4"/>
            <w:tcBorders>
              <w:top w:val="single" w:sz="4" w:space="0" w:color="auto"/>
              <w:left w:val="single" w:sz="4" w:space="0" w:color="auto"/>
              <w:bottom w:val="single" w:sz="4" w:space="0" w:color="auto"/>
              <w:right w:val="single" w:sz="4" w:space="0" w:color="auto"/>
              <w:tl2br w:val="nil"/>
              <w:tr2bl w:val="nil"/>
            </w:tcBorders>
          </w:tcPr>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ascii="Times New Roman" w:eastAsia="方正仿宋_GBK" w:hAnsi="Times New Roman" w:hint="eastAsia"/>
                <w:vanish w:val="0"/>
                <w:spacing w:val="-4"/>
                <w:sz w:val="32"/>
                <w:szCs w:val="20"/>
              </w:rPr>
              <w:t>为向本企业集团内部成员提供保税仓储物流服务，特申请设立保税物流中心（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w:t>
            </w:r>
          </w:p>
        </w:tc>
      </w:tr>
    </w:tbl>
    <w:p>
      <w:pPr>
        <w:pStyle w:val="112"/>
        <w:pBdr>
          <w:top w:val="none" w:sz="0" w:space="0" w:color="auto"/>
          <w:left w:val="none" w:sz="0" w:space="0" w:color="auto"/>
          <w:bottom w:val="none" w:sz="0" w:space="0" w:color="auto"/>
          <w:right w:val="none" w:sz="0" w:space="0" w:color="auto"/>
        </w:pBdr>
        <w:spacing w:line="560" w:lineRule="exact"/>
        <w:rPr>
          <w:rFonts w:eastAsia="方正仿宋_GBK"/>
          <w:vanish w:val="0"/>
          <w:spacing w:val="-4"/>
          <w:szCs w:val="20"/>
        </w:rPr>
      </w:pPr>
      <w:r>
        <w:rPr>
          <w:rFonts w:ascii="Times New Roman" w:eastAsia="方正仿宋_GBK" w:hAnsi="Times New Roman" w:hint="eastAsia"/>
          <w:vanish w:val="0"/>
          <w:spacing w:val="-4"/>
          <w:szCs w:val="20"/>
        </w:rPr>
        <w:t>（申请事项表说明：</w:t>
      </w:r>
      <w:r>
        <w:rPr>
          <w:rFonts w:eastAsia="方正仿宋_GBK"/>
          <w:vanish w:val="0"/>
          <w:spacing w:val="-4"/>
          <w:szCs w:val="20"/>
        </w:rPr>
        <w:t>A4</w:t>
      </w:r>
      <w:r>
        <w:rPr>
          <w:rFonts w:ascii="Times New Roman" w:eastAsia="方正仿宋_GBK" w:hAnsi="Times New Roman" w:hint="eastAsia"/>
          <w:vanish w:val="0"/>
          <w:spacing w:val="-4"/>
          <w:szCs w:val="20"/>
        </w:rPr>
        <w:t>大小，标题字为方正小标宋</w:t>
      </w:r>
      <w:r>
        <w:rPr>
          <w:rFonts w:eastAsia="方正仿宋_GBK"/>
          <w:vanish w:val="0"/>
          <w:spacing w:val="-4"/>
          <w:szCs w:val="20"/>
        </w:rPr>
        <w:t>—GBK</w:t>
      </w:r>
      <w:r>
        <w:rPr>
          <w:rFonts w:ascii="Times New Roman" w:eastAsia="方正仿宋_GBK" w:hAnsi="Times New Roman" w:hint="eastAsia"/>
          <w:vanish w:val="0"/>
          <w:spacing w:val="-4"/>
          <w:szCs w:val="20"/>
        </w:rPr>
        <w:t>二号，内容字体为方正仿宋</w:t>
      </w:r>
      <w:r>
        <w:rPr>
          <w:rFonts w:eastAsia="方正仿宋_GBK"/>
          <w:vanish w:val="0"/>
          <w:spacing w:val="-4"/>
          <w:szCs w:val="20"/>
        </w:rPr>
        <w:t>—GBK</w:t>
      </w:r>
      <w:r>
        <w:rPr>
          <w:rFonts w:ascii="Times New Roman" w:eastAsia="方正仿宋_GBK" w:hAnsi="Times New Roman" w:hint="eastAsia"/>
          <w:vanish w:val="0"/>
          <w:spacing w:val="-4"/>
          <w:szCs w:val="20"/>
        </w:rPr>
        <w:t>三号）</w:t>
      </w:r>
    </w:p>
    <w:p>
      <w:pPr>
        <w:pStyle w:val="110"/>
        <w:pBdr>
          <w:top w:val="none" w:sz="0" w:space="0" w:color="auto"/>
          <w:left w:val="none" w:sz="0" w:space="0" w:color="auto"/>
          <w:bottom w:val="none" w:sz="0" w:space="0" w:color="auto"/>
          <w:right w:val="none" w:sz="0" w:space="0" w:color="auto"/>
        </w:pBdr>
        <w:spacing w:line="560" w:lineRule="exact"/>
        <w:rPr>
          <w:vanish w:val="0"/>
        </w:rPr>
      </w:pPr>
      <w:r>
        <w:rPr>
          <w:rFonts w:ascii="Times New Roman" w:eastAsia="宋体" w:hAnsi="Times New Roman"/>
          <w:kern w:val="2"/>
          <w:sz w:val="21"/>
          <w:szCs w:val="24"/>
          <w:lang w:val="en-US" w:eastAsia="zh-CN"/>
        </w:rPr>
        <w:br w:type="page"/>
      </w:r>
      <w:r>
        <w:rPr>
          <w:rFonts w:ascii="方正黑体_GBK" w:eastAsia="方正黑体_GBK" w:hint="eastAsia"/>
          <w:vanish w:val="0"/>
          <w:spacing w:val="-4"/>
          <w:sz w:val="32"/>
          <w:szCs w:val="20"/>
        </w:rPr>
        <w:t>附件7</w:t>
      </w:r>
    </w:p>
    <w:p>
      <w:pPr>
        <w:pStyle w:val="113"/>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36"/>
          <w:szCs w:val="36"/>
          <w:lang w:val="en-GB"/>
        </w:rPr>
      </w:pPr>
      <w:r>
        <w:rPr>
          <w:rFonts w:ascii="方正小标宋_GBK" w:eastAsia="方正小标宋_GBK" w:hint="eastAsia"/>
          <w:bCs/>
          <w:vanish w:val="0"/>
          <w:spacing w:val="-4"/>
          <w:sz w:val="36"/>
          <w:szCs w:val="36"/>
        </w:rPr>
        <w:t>保税物流中心（A型）延期申请书</w:t>
      </w: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___________</w:t>
      </w:r>
      <w:r>
        <w:rPr>
          <w:rFonts w:ascii="Times New Roman" w:eastAsia="方正仿宋_GBK" w:hAnsi="Times New Roman" w:hint="eastAsia"/>
          <w:vanish w:val="0"/>
          <w:spacing w:val="-4"/>
          <w:sz w:val="32"/>
          <w:szCs w:val="20"/>
        </w:rPr>
        <w:t>海关：</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为</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型）（海关编码：</w:t>
      </w:r>
      <w:r>
        <w:rPr>
          <w:rFonts w:eastAsia="方正仿宋_GBK"/>
          <w:vanish w:val="0"/>
          <w:spacing w:val="-4"/>
          <w:sz w:val="32"/>
          <w:szCs w:val="20"/>
        </w:rPr>
        <w:t>__________</w:t>
      </w:r>
      <w:r>
        <w:rPr>
          <w:rFonts w:ascii="Times New Roman" w:eastAsia="方正仿宋_GBK" w:hAnsi="Times New Roman" w:hint="eastAsia"/>
          <w:vanish w:val="0"/>
          <w:spacing w:val="-4"/>
          <w:sz w:val="32"/>
          <w:szCs w:val="20"/>
        </w:rPr>
        <w:t>）的经营企业。现《保税物流中心（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型）注册登记证书》（海关编码为：</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）即将于</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到期。基于如下原因我司申请为该保税物流中心（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型）延期：</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eastAsia="方正仿宋_GBK"/>
          <w:vanish w:val="0"/>
          <w:spacing w:val="-4"/>
          <w:sz w:val="32"/>
          <w:szCs w:val="20"/>
        </w:rPr>
        <w:t>_______________________________________</w:t>
      </w:r>
    </w:p>
    <w:p>
      <w:pPr>
        <w:pStyle w:val="114"/>
        <w:rPr>
          <w:rFonts w:ascii="Calibri" w:eastAsia="方正仿宋_GBK" w:hAnsi="Calibri"/>
          <w:sz w:val="32"/>
          <w:szCs w:val="22"/>
        </w:rPr>
      </w:pPr>
    </w:p>
    <w:p>
      <w:pPr>
        <w:pStyle w:val="114"/>
        <w:rPr>
          <w:rFonts w:ascii="Calibri" w:eastAsia="方正仿宋_GBK" w:hAnsi="Calibri"/>
          <w:sz w:val="32"/>
          <w:szCs w:val="22"/>
        </w:rPr>
      </w:pP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Style w:val="114"/>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p>
    <w:p>
      <w:pPr>
        <w:pStyle w:val="114"/>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日</w:t>
      </w:r>
    </w:p>
    <w:p>
      <w:pPr>
        <w:pStyle w:val="115"/>
        <w:pBdr>
          <w:top w:val="none" w:sz="0" w:space="0" w:color="auto"/>
          <w:left w:val="none" w:sz="0" w:space="0" w:color="auto"/>
          <w:bottom w:val="none" w:sz="0" w:space="0" w:color="auto"/>
          <w:right w:val="none" w:sz="0" w:space="0" w:color="auto"/>
        </w:pBdr>
        <w:spacing w:line="560" w:lineRule="exact"/>
        <w:jc w:val="center"/>
        <w:rPr>
          <w:rFonts w:ascii="Calibri" w:eastAsia="方正仿宋_GBK" w:hAnsi="Calibri"/>
          <w:spacing w:val="-4"/>
          <w:sz w:val="32"/>
          <w:szCs w:val="20"/>
        </w:rPr>
      </w:pPr>
      <w:r>
        <w:rPr>
          <w:rFonts w:ascii="Calibri" w:eastAsia="方正仿宋_GBK" w:hAnsi="Calibri" w:hint="eastAsia"/>
          <w:spacing w:val="-4"/>
          <w:sz w:val="32"/>
          <w:szCs w:val="20"/>
        </w:rPr>
        <w:t>（注：本申请书无</w:t>
      </w:r>
      <w:r>
        <w:rPr>
          <w:rFonts w:ascii="方正仿宋_GBK" w:eastAsia="方正仿宋_GBK" w:hint="eastAsia"/>
          <w:sz w:val="32"/>
          <w:szCs w:val="32"/>
        </w:rPr>
        <w:t>统一规定样式，仅供参考。具体内容可由申请企业自拟，明确变更事项及原因。</w:t>
      </w:r>
      <w:r>
        <w:rPr>
          <w:rFonts w:ascii="Calibri" w:eastAsia="方正仿宋_GBK" w:hAnsi="Calibri" w:hint="eastAsia"/>
          <w:spacing w:val="-4"/>
          <w:sz w:val="32"/>
          <w:szCs w:val="20"/>
        </w:rPr>
        <w:t>）</w:t>
      </w:r>
    </w:p>
    <w:p>
      <w:pPr>
        <w:pStyle w:val="115"/>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36"/>
          <w:szCs w:val="36"/>
          <w:lang w:val="en-GB"/>
        </w:rPr>
      </w:pPr>
      <w:r>
        <w:rPr>
          <w:rFonts w:ascii="方正小标宋_GBK" w:eastAsia="方正小标宋_GBK" w:hint="eastAsia"/>
          <w:bCs/>
          <w:vanish w:val="0"/>
          <w:spacing w:val="-4"/>
          <w:sz w:val="36"/>
          <w:szCs w:val="36"/>
        </w:rPr>
        <w:t>保税物流中心（A型）延期申请书（样本）</w:t>
      </w:r>
    </w:p>
    <w:p>
      <w:pPr>
        <w:pStyle w:val="116"/>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6"/>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____ XXX _______</w:t>
      </w:r>
      <w:r>
        <w:rPr>
          <w:rFonts w:ascii="Times New Roman" w:eastAsia="方正仿宋_GBK" w:hAnsi="Times New Roman" w:hint="eastAsia"/>
          <w:vanish w:val="0"/>
          <w:spacing w:val="-4"/>
          <w:sz w:val="32"/>
          <w:szCs w:val="20"/>
        </w:rPr>
        <w:t>海关：</w:t>
      </w:r>
    </w:p>
    <w:p>
      <w:pPr>
        <w:pStyle w:val="116"/>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w:t>
      </w:r>
      <w:r>
        <w:rPr>
          <w:rFonts w:eastAsia="方正仿宋_GBK"/>
          <w:vanish w:val="0"/>
          <w:spacing w:val="-4"/>
          <w:sz w:val="32"/>
          <w:szCs w:val="20"/>
        </w:rPr>
        <w:t>______ XXX _______</w:t>
      </w:r>
      <w:r>
        <w:rPr>
          <w:rFonts w:ascii="Times New Roman" w:eastAsia="方正仿宋_GBK" w:hAnsi="Times New Roman" w:hint="eastAsia"/>
          <w:vanish w:val="0"/>
          <w:spacing w:val="-4"/>
          <w:sz w:val="32"/>
          <w:szCs w:val="20"/>
        </w:rPr>
        <w:t>为</w:t>
      </w:r>
      <w:r>
        <w:rPr>
          <w:rFonts w:eastAsia="方正仿宋_GBK"/>
          <w:vanish w:val="0"/>
          <w:spacing w:val="-4"/>
          <w:sz w:val="32"/>
          <w:szCs w:val="20"/>
        </w:rPr>
        <w:t xml:space="preserve">_ </w:t>
      </w:r>
      <w:r>
        <w:rPr>
          <w:rFonts w:eastAsia="方正仿宋_GBK"/>
          <w:vanish w:val="0"/>
          <w:spacing w:val="-4"/>
          <w:sz w:val="32"/>
          <w:szCs w:val="20"/>
          <w:u w:val="single"/>
        </w:rPr>
        <w:t>XXX</w:t>
      </w:r>
      <w:r>
        <w:rPr>
          <w:rFonts w:eastAsia="方正仿宋_GBK"/>
          <w:vanish w:val="0"/>
          <w:spacing w:val="-4"/>
          <w:sz w:val="32"/>
          <w:szCs w:val="20"/>
        </w:rPr>
        <w:t xml:space="preserve"> ____________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型）（海关编码：</w:t>
      </w:r>
      <w:r>
        <w:rPr>
          <w:rFonts w:eastAsia="方正仿宋_GBK"/>
          <w:vanish w:val="0"/>
          <w:spacing w:val="-4"/>
          <w:sz w:val="32"/>
          <w:szCs w:val="20"/>
        </w:rPr>
        <w:t>_____ XXX _____</w:t>
      </w:r>
      <w:r>
        <w:rPr>
          <w:rFonts w:ascii="Times New Roman" w:eastAsia="方正仿宋_GBK" w:hAnsi="Times New Roman" w:hint="eastAsia"/>
          <w:vanish w:val="0"/>
          <w:spacing w:val="-4"/>
          <w:sz w:val="32"/>
          <w:szCs w:val="20"/>
        </w:rPr>
        <w:t>）的经营企业。现《保税物流中心（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型）注册登记证书》（海关编码为：</w:t>
      </w:r>
      <w:r>
        <w:rPr>
          <w:rFonts w:eastAsia="方正仿宋_GBK"/>
          <w:vanish w:val="0"/>
          <w:spacing w:val="-4"/>
          <w:sz w:val="32"/>
          <w:szCs w:val="20"/>
        </w:rPr>
        <w:t>______ XXX _______</w:t>
      </w:r>
      <w:r>
        <w:rPr>
          <w:rFonts w:ascii="Times New Roman" w:eastAsia="方正仿宋_GBK" w:hAnsi="Times New Roman" w:hint="eastAsia"/>
          <w:vanish w:val="0"/>
          <w:spacing w:val="-4"/>
          <w:sz w:val="32"/>
          <w:szCs w:val="20"/>
        </w:rPr>
        <w:t>）即将于</w:t>
      </w:r>
      <w:r>
        <w:rPr>
          <w:rFonts w:eastAsia="方正仿宋_GBK"/>
          <w:vanish w:val="0"/>
          <w:spacing w:val="-4"/>
          <w:sz w:val="32"/>
          <w:szCs w:val="20"/>
        </w:rPr>
        <w:t>______ XXX _______</w:t>
      </w:r>
      <w:r>
        <w:rPr>
          <w:rFonts w:ascii="Times New Roman" w:eastAsia="方正仿宋_GBK" w:hAnsi="Times New Roman" w:hint="eastAsia"/>
          <w:vanish w:val="0"/>
          <w:spacing w:val="-4"/>
          <w:sz w:val="32"/>
          <w:szCs w:val="20"/>
        </w:rPr>
        <w:t>到期。基于如下原因我司申请为该保税物流中心（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型）延期：</w:t>
      </w:r>
    </w:p>
    <w:p>
      <w:pPr>
        <w:pStyle w:val="116"/>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eastAsia="方正仿宋_GBK"/>
          <w:vanish w:val="0"/>
          <w:spacing w:val="-4"/>
          <w:sz w:val="32"/>
          <w:szCs w:val="20"/>
        </w:rPr>
        <w:t>______________ XXX _________________________</w:t>
      </w:r>
    </w:p>
    <w:p>
      <w:pPr>
        <w:pStyle w:val="116"/>
        <w:rPr>
          <w:rFonts w:ascii="Calibri" w:eastAsia="方正仿宋_GBK" w:hAnsi="Calibri"/>
          <w:sz w:val="32"/>
          <w:szCs w:val="22"/>
        </w:rPr>
      </w:pPr>
    </w:p>
    <w:p>
      <w:pPr>
        <w:pStyle w:val="116"/>
        <w:rPr>
          <w:rFonts w:ascii="Calibri" w:eastAsia="方正仿宋_GBK" w:hAnsi="Calibri"/>
          <w:sz w:val="32"/>
          <w:szCs w:val="22"/>
        </w:rPr>
      </w:pPr>
    </w:p>
    <w:p>
      <w:pPr>
        <w:pStyle w:val="116"/>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Style w:val="116"/>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Style w:val="116"/>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16"/>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6"/>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Style w:val="116"/>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r>
        <w:rPr>
          <w:rFonts w:eastAsia="方正仿宋_GBK"/>
          <w:vanish w:val="0"/>
          <w:spacing w:val="-4"/>
          <w:sz w:val="32"/>
          <w:szCs w:val="20"/>
        </w:rPr>
        <w:t>XXX</w:t>
      </w:r>
    </w:p>
    <w:p>
      <w:pPr>
        <w:pStyle w:val="116"/>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XXX </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XX </w:t>
      </w:r>
      <w:r>
        <w:rPr>
          <w:rFonts w:ascii="Times New Roman" w:eastAsia="方正仿宋_GBK" w:hAnsi="Times New Roman" w:hint="eastAsia"/>
          <w:vanish w:val="0"/>
          <w:spacing w:val="-4"/>
          <w:sz w:val="32"/>
          <w:szCs w:val="20"/>
        </w:rPr>
        <w:t>月</w:t>
      </w:r>
      <w:r>
        <w:rPr>
          <w:rFonts w:eastAsia="方正仿宋_GBK"/>
          <w:vanish w:val="0"/>
          <w:spacing w:val="-4"/>
          <w:sz w:val="32"/>
          <w:szCs w:val="20"/>
        </w:rPr>
        <w:t>XX</w:t>
      </w:r>
      <w:r>
        <w:rPr>
          <w:rFonts w:ascii="Times New Roman" w:eastAsia="方正仿宋_GBK" w:hAnsi="Times New Roman" w:hint="eastAsia"/>
          <w:vanish w:val="0"/>
          <w:spacing w:val="-4"/>
          <w:sz w:val="32"/>
          <w:szCs w:val="20"/>
        </w:rPr>
        <w:t>日</w:t>
      </w:r>
    </w:p>
    <w:p>
      <w:pPr>
        <w:pStyle w:val="116"/>
        <w:rPr>
          <w:rFonts w:ascii="Calibri" w:eastAsia="方正仿宋_GBK" w:hAnsi="Calibri"/>
          <w:spacing w:val="-4"/>
          <w:sz w:val="32"/>
          <w:szCs w:val="20"/>
        </w:rPr>
      </w:pPr>
      <w:r>
        <w:rPr>
          <w:rFonts w:ascii="Calibri" w:eastAsia="方正仿宋_GBK" w:hAnsi="Calibri" w:hint="eastAsia"/>
          <w:spacing w:val="-4"/>
          <w:sz w:val="32"/>
          <w:szCs w:val="20"/>
        </w:rPr>
        <w:t>（注：本申请书无</w:t>
      </w:r>
      <w:r>
        <w:rPr>
          <w:rFonts w:ascii="方正仿宋_GBK" w:eastAsia="方正仿宋_GBK" w:hint="eastAsia"/>
          <w:sz w:val="32"/>
          <w:szCs w:val="32"/>
        </w:rPr>
        <w:t>统一规定样式，样本仅供参考。具体内容可由申请企业自拟，明确变更事项及原因。</w:t>
      </w:r>
      <w:r>
        <w:rPr>
          <w:rFonts w:ascii="Calibri" w:eastAsia="方正仿宋_GBK" w:hAnsi="Calibri" w:hint="eastAsia"/>
          <w:spacing w:val="-4"/>
          <w:sz w:val="32"/>
          <w:szCs w:val="20"/>
        </w:rPr>
        <w:t>）</w:t>
      </w:r>
    </w:p>
    <w:p>
      <w:pPr>
        <w:pStyle w:val="114"/>
        <w:rPr>
          <w:rFonts w:ascii="Calibri" w:eastAsia="方正仿宋_GBK" w:hAnsi="Calibri"/>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rPr>
          <w:rFonts w:ascii="方正小标宋_GBK" w:eastAsia="方正小标宋_GBK" w:hint="eastAsia"/>
          <w:bCs/>
          <w:vanish w:val="0"/>
          <w:spacing w:val="-4"/>
          <w:sz w:val="36"/>
          <w:szCs w:val="36"/>
        </w:rPr>
      </w:pPr>
      <w:r>
        <w:rPr>
          <w:rFonts w:ascii="方正黑体_GBK" w:eastAsia="方正黑体_GBK" w:hint="eastAsia"/>
          <w:vanish w:val="0"/>
          <w:spacing w:val="-4"/>
          <w:sz w:val="32"/>
          <w:szCs w:val="20"/>
        </w:rPr>
        <w:t>附件8</w:t>
      </w:r>
    </w:p>
    <w:p>
      <w:pPr>
        <w:pStyle w:val="114"/>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36"/>
          <w:szCs w:val="36"/>
          <w:lang w:val="en-GB"/>
        </w:rPr>
      </w:pPr>
      <w:r>
        <w:rPr>
          <w:rFonts w:ascii="方正小标宋_GBK" w:eastAsia="方正小标宋_GBK" w:hint="eastAsia"/>
          <w:bCs/>
          <w:vanish w:val="0"/>
          <w:spacing w:val="-4"/>
          <w:sz w:val="36"/>
          <w:szCs w:val="36"/>
        </w:rPr>
        <w:t>保税物流中心（A型）变更申请书</w:t>
      </w: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___________</w:t>
      </w:r>
      <w:r>
        <w:rPr>
          <w:rFonts w:ascii="Times New Roman" w:eastAsia="方正仿宋_GBK" w:hAnsi="Times New Roman" w:hint="eastAsia"/>
          <w:vanish w:val="0"/>
          <w:spacing w:val="-4"/>
          <w:sz w:val="32"/>
          <w:szCs w:val="20"/>
        </w:rPr>
        <w:t>海关：</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为</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型）（海关编码：</w:t>
      </w:r>
      <w:r>
        <w:rPr>
          <w:rFonts w:eastAsia="方正仿宋_GBK"/>
          <w:vanish w:val="0"/>
          <w:spacing w:val="-4"/>
          <w:sz w:val="32"/>
          <w:szCs w:val="20"/>
        </w:rPr>
        <w:t>__________</w:t>
      </w:r>
      <w:r>
        <w:rPr>
          <w:rFonts w:ascii="Times New Roman" w:eastAsia="方正仿宋_GBK" w:hAnsi="Times New Roman" w:hint="eastAsia"/>
          <w:vanish w:val="0"/>
          <w:spacing w:val="-4"/>
          <w:sz w:val="32"/>
          <w:szCs w:val="20"/>
        </w:rPr>
        <w:t>）的经营企业。基于如下原因我司申请对保税物流中心（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w:t>
      </w:r>
      <w:r>
        <w:rPr>
          <w:rFonts w:eastAsia="方正仿宋_GBK"/>
          <w:vanish w:val="0"/>
          <w:spacing w:val="-4"/>
          <w:sz w:val="32"/>
          <w:szCs w:val="20"/>
        </w:rPr>
        <w:t>______</w:t>
      </w:r>
      <w:r>
        <w:rPr>
          <w:rFonts w:ascii="Times New Roman" w:eastAsia="方正仿宋_GBK" w:hAnsi="Times New Roman" w:hint="eastAsia"/>
          <w:vanish w:val="0"/>
          <w:spacing w:val="-4"/>
          <w:sz w:val="32"/>
          <w:szCs w:val="20"/>
        </w:rPr>
        <w:t>进行变更：</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eastAsia="方正仿宋_GBK"/>
          <w:vanish w:val="0"/>
          <w:spacing w:val="-4"/>
          <w:sz w:val="32"/>
          <w:szCs w:val="20"/>
        </w:rPr>
        <w:t>_______________________________________</w:t>
      </w:r>
    </w:p>
    <w:p>
      <w:pPr>
        <w:pStyle w:val="114"/>
        <w:rPr>
          <w:rFonts w:ascii="Calibri" w:eastAsia="方正仿宋_GBK" w:hAnsi="Calibri"/>
          <w:sz w:val="32"/>
          <w:szCs w:val="22"/>
        </w:rPr>
      </w:pPr>
    </w:p>
    <w:p>
      <w:pPr>
        <w:pStyle w:val="114"/>
        <w:rPr>
          <w:rFonts w:ascii="Calibri" w:eastAsia="方正仿宋_GBK" w:hAnsi="Calibri"/>
          <w:sz w:val="32"/>
          <w:szCs w:val="22"/>
        </w:rPr>
      </w:pPr>
    </w:p>
    <w:p>
      <w:pPr>
        <w:pStyle w:val="114"/>
        <w:rPr>
          <w:rFonts w:ascii="Calibri" w:eastAsia="方正仿宋_GBK" w:hAnsi="Calibri"/>
          <w:sz w:val="32"/>
          <w:szCs w:val="22"/>
        </w:rPr>
      </w:pP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Style w:val="114"/>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4"/>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Style w:val="114"/>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p>
    <w:p>
      <w:pPr>
        <w:pStyle w:val="114"/>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日</w:t>
      </w:r>
    </w:p>
    <w:p>
      <w:pPr>
        <w:pStyle w:val="114"/>
        <w:rPr>
          <w:rFonts w:ascii="Calibri" w:eastAsia="方正仿宋_GBK" w:hAnsi="Calibri"/>
          <w:spacing w:val="-4"/>
          <w:sz w:val="32"/>
          <w:szCs w:val="20"/>
        </w:rPr>
      </w:pPr>
      <w:r>
        <w:rPr>
          <w:rFonts w:ascii="Calibri" w:eastAsia="方正仿宋_GBK" w:hAnsi="Calibri" w:hint="eastAsia"/>
          <w:spacing w:val="-4"/>
          <w:sz w:val="32"/>
          <w:szCs w:val="20"/>
        </w:rPr>
        <w:t>（注：本申请书无</w:t>
      </w:r>
      <w:r>
        <w:rPr>
          <w:rFonts w:ascii="方正仿宋_GBK" w:eastAsia="方正仿宋_GBK" w:hint="eastAsia"/>
          <w:sz w:val="32"/>
          <w:szCs w:val="32"/>
        </w:rPr>
        <w:t>统一规定样式，仅供参考。具体内容可由申请企业自拟，明确变更事项及原因。</w:t>
      </w:r>
      <w:r>
        <w:rPr>
          <w:rFonts w:ascii="Calibri" w:eastAsia="方正仿宋_GBK" w:hAnsi="Calibri" w:hint="eastAsia"/>
          <w:spacing w:val="-4"/>
          <w:sz w:val="32"/>
          <w:szCs w:val="20"/>
        </w:rPr>
        <w:t>）</w:t>
      </w:r>
    </w:p>
    <w:p>
      <w:pPr>
        <w:pStyle w:val="114"/>
        <w:rPr>
          <w:rFonts w:ascii="Calibri" w:eastAsia="方正仿宋_GBK" w:hAnsi="Calibri"/>
          <w:spacing w:val="-4"/>
          <w:sz w:val="32"/>
          <w:szCs w:val="20"/>
        </w:rPr>
      </w:pPr>
    </w:p>
    <w:p>
      <w:pPr>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36"/>
          <w:szCs w:val="36"/>
          <w:lang w:val="en-GB"/>
        </w:rPr>
      </w:pPr>
      <w:r>
        <w:rPr>
          <w:rFonts w:ascii="方正小标宋_GBK" w:eastAsia="方正小标宋_GBK" w:hint="eastAsia"/>
          <w:bCs/>
          <w:vanish w:val="0"/>
          <w:spacing w:val="-4"/>
          <w:sz w:val="36"/>
          <w:szCs w:val="36"/>
        </w:rPr>
        <w:t>保税物流中心（A型）变更申请书（样本）</w:t>
      </w: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_______ XXX ____</w:t>
      </w:r>
      <w:r>
        <w:rPr>
          <w:rFonts w:ascii="Times New Roman" w:eastAsia="方正仿宋_GBK" w:hAnsi="Times New Roman" w:hint="eastAsia"/>
          <w:vanish w:val="0"/>
          <w:spacing w:val="-4"/>
          <w:sz w:val="32"/>
          <w:szCs w:val="20"/>
        </w:rPr>
        <w:t>海关：</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w:t>
      </w:r>
      <w:r>
        <w:rPr>
          <w:rFonts w:eastAsia="方正仿宋_GBK"/>
          <w:vanish w:val="0"/>
          <w:spacing w:val="-4"/>
          <w:sz w:val="32"/>
          <w:szCs w:val="20"/>
        </w:rPr>
        <w:t>________ XXX _____</w:t>
      </w:r>
      <w:r>
        <w:rPr>
          <w:rFonts w:ascii="Times New Roman" w:eastAsia="方正仿宋_GBK" w:hAnsi="Times New Roman" w:hint="eastAsia"/>
          <w:vanish w:val="0"/>
          <w:spacing w:val="-4"/>
          <w:sz w:val="32"/>
          <w:szCs w:val="20"/>
        </w:rPr>
        <w:t>为</w:t>
      </w:r>
      <w:r>
        <w:rPr>
          <w:rFonts w:eastAsia="方正仿宋_GBK"/>
          <w:vanish w:val="0"/>
          <w:spacing w:val="-4"/>
          <w:sz w:val="32"/>
          <w:szCs w:val="20"/>
        </w:rPr>
        <w:t>_____ XXX 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型）（海关编码：</w:t>
      </w:r>
      <w:r>
        <w:rPr>
          <w:rFonts w:eastAsia="方正仿宋_GBK"/>
          <w:vanish w:val="0"/>
          <w:spacing w:val="-4"/>
          <w:sz w:val="32"/>
          <w:szCs w:val="20"/>
        </w:rPr>
        <w:t>_____ XXX _____</w:t>
      </w:r>
      <w:r>
        <w:rPr>
          <w:rFonts w:ascii="Times New Roman" w:eastAsia="方正仿宋_GBK" w:hAnsi="Times New Roman" w:hint="eastAsia"/>
          <w:vanish w:val="0"/>
          <w:spacing w:val="-4"/>
          <w:sz w:val="32"/>
          <w:szCs w:val="20"/>
        </w:rPr>
        <w:t>）的经营企业。基于如下原因我司申请对保税物流中心（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w:t>
      </w:r>
      <w:r>
        <w:rPr>
          <w:rFonts w:eastAsia="方正仿宋_GBK"/>
          <w:vanish w:val="0"/>
          <w:spacing w:val="-4"/>
          <w:sz w:val="32"/>
          <w:szCs w:val="20"/>
        </w:rPr>
        <w:t>___ XXX ___</w:t>
      </w:r>
      <w:r>
        <w:rPr>
          <w:rFonts w:ascii="Times New Roman" w:eastAsia="方正仿宋_GBK" w:hAnsi="Times New Roman" w:hint="eastAsia"/>
          <w:vanish w:val="0"/>
          <w:spacing w:val="-4"/>
          <w:sz w:val="32"/>
          <w:szCs w:val="20"/>
        </w:rPr>
        <w:t>进行变更：</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eastAsia="方正仿宋_GBK"/>
          <w:vanish w:val="0"/>
          <w:spacing w:val="-4"/>
          <w:sz w:val="32"/>
          <w:szCs w:val="20"/>
        </w:rPr>
        <w:t>_________ XXX ______________________________</w:t>
      </w:r>
    </w:p>
    <w:p>
      <w:pPr>
        <w:rPr>
          <w:rFonts w:ascii="Calibri" w:eastAsia="方正仿宋_GBK" w:hAnsi="Calibri"/>
          <w:sz w:val="32"/>
          <w:szCs w:val="22"/>
        </w:rPr>
      </w:pPr>
    </w:p>
    <w:p>
      <w:pPr>
        <w:rPr>
          <w:rFonts w:ascii="Calibri" w:eastAsia="方正仿宋_GBK" w:hAnsi="Calibri"/>
          <w:sz w:val="32"/>
          <w:szCs w:val="22"/>
        </w:rPr>
      </w:pPr>
    </w:p>
    <w:p>
      <w:pPr>
        <w:rPr>
          <w:rFonts w:ascii="Calibri" w:eastAsia="方正仿宋_GBK" w:hAnsi="Calibri"/>
          <w:sz w:val="32"/>
          <w:szCs w:val="22"/>
        </w:rPr>
      </w:pP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r>
        <w:rPr>
          <w:rFonts w:eastAsia="方正仿宋_GBK"/>
          <w:vanish w:val="0"/>
          <w:spacing w:val="-4"/>
          <w:sz w:val="32"/>
          <w:szCs w:val="20"/>
        </w:rPr>
        <w:t xml:space="preserve">      </w:t>
      </w: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p>
    <w:p>
      <w:pPr>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r>
        <w:rPr>
          <w:rFonts w:eastAsia="方正仿宋_GBK"/>
          <w:vanish w:val="0"/>
          <w:spacing w:val="-4"/>
          <w:sz w:val="32"/>
          <w:szCs w:val="20"/>
        </w:rPr>
        <w:t>XXX</w:t>
      </w:r>
    </w:p>
    <w:p>
      <w:pPr>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XXX</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XX</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XX</w:t>
      </w:r>
      <w:r>
        <w:rPr>
          <w:rFonts w:ascii="Times New Roman" w:eastAsia="方正仿宋_GBK" w:hAnsi="Times New Roman" w:hint="eastAsia"/>
          <w:vanish w:val="0"/>
          <w:spacing w:val="-4"/>
          <w:sz w:val="32"/>
          <w:szCs w:val="20"/>
        </w:rPr>
        <w:t>日</w:t>
      </w:r>
    </w:p>
    <w:p>
      <w:pPr>
        <w:rPr>
          <w:rFonts w:ascii="Calibri" w:eastAsia="方正仿宋_GBK" w:hAnsi="Calibri"/>
          <w:spacing w:val="-4"/>
          <w:sz w:val="32"/>
          <w:szCs w:val="20"/>
        </w:rPr>
      </w:pPr>
      <w:r>
        <w:rPr>
          <w:rFonts w:ascii="Calibri" w:eastAsia="方正仿宋_GBK" w:hAnsi="Calibri" w:hint="eastAsia"/>
          <w:spacing w:val="-4"/>
          <w:sz w:val="32"/>
          <w:szCs w:val="20"/>
        </w:rPr>
        <w:t>（注：本申请书无</w:t>
      </w:r>
      <w:r>
        <w:rPr>
          <w:rFonts w:ascii="方正仿宋_GBK" w:eastAsia="方正仿宋_GBK" w:hint="eastAsia"/>
          <w:sz w:val="32"/>
          <w:szCs w:val="32"/>
        </w:rPr>
        <w:t>统一规定样式，样本仅供参考。具体内容可由申请企业自拟，明确变更事项及原因。</w:t>
      </w:r>
      <w:r>
        <w:rPr>
          <w:rFonts w:ascii="Calibri" w:eastAsia="方正仿宋_GBK" w:hAnsi="Calibri" w:hint="eastAsia"/>
          <w:spacing w:val="-4"/>
          <w:sz w:val="32"/>
          <w:szCs w:val="20"/>
        </w:rPr>
        <w:t>）</w:t>
      </w:r>
    </w:p>
    <w:p>
      <w:pPr>
        <w:rPr>
          <w:rFonts w:ascii="Calibri" w:eastAsia="方正仿宋_GBK" w:hAnsi="Calibri"/>
          <w:spacing w:val="-4"/>
          <w:sz w:val="32"/>
          <w:szCs w:val="20"/>
        </w:rPr>
      </w:pPr>
      <w:r>
        <w:rPr>
          <w:rFonts w:ascii="方正黑体_GBK" w:eastAsia="方正黑体_GBK" w:hint="eastAsia"/>
          <w:spacing w:val="-4"/>
          <w:sz w:val="32"/>
          <w:szCs w:val="20"/>
        </w:rPr>
        <w:t>附件9</w:t>
      </w:r>
    </w:p>
    <w:p>
      <w:pPr>
        <w:pStyle w:val="117"/>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36"/>
          <w:szCs w:val="36"/>
          <w:lang w:val="en-GB"/>
        </w:rPr>
      </w:pPr>
      <w:r>
        <w:rPr>
          <w:rFonts w:ascii="方正小标宋_GBK" w:eastAsia="方正小标宋_GBK" w:hint="eastAsia"/>
          <w:bCs/>
          <w:vanish w:val="0"/>
          <w:spacing w:val="-4"/>
          <w:sz w:val="36"/>
          <w:szCs w:val="36"/>
        </w:rPr>
        <w:t>保税物流中心（A型）注销申请</w:t>
      </w:r>
    </w:p>
    <w:p>
      <w:pPr>
        <w:pStyle w:val="117"/>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7"/>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___________</w:t>
      </w:r>
      <w:r>
        <w:rPr>
          <w:rFonts w:ascii="Times New Roman" w:eastAsia="方正仿宋_GBK" w:hAnsi="Times New Roman" w:hint="eastAsia"/>
          <w:vanish w:val="0"/>
          <w:spacing w:val="-4"/>
          <w:sz w:val="32"/>
          <w:szCs w:val="20"/>
        </w:rPr>
        <w:t>海关：</w:t>
      </w:r>
    </w:p>
    <w:p>
      <w:pPr>
        <w:pStyle w:val="117"/>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为</w:t>
      </w:r>
      <w:r>
        <w:rPr>
          <w:rFonts w:eastAsia="方正仿宋_GBK"/>
          <w:vanish w:val="0"/>
          <w:spacing w:val="-4"/>
          <w:sz w:val="32"/>
          <w:szCs w:val="20"/>
        </w:rPr>
        <w:t>_____________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型）（海关编码：</w:t>
      </w:r>
      <w:r>
        <w:rPr>
          <w:rFonts w:eastAsia="方正仿宋_GBK"/>
          <w:vanish w:val="0"/>
          <w:spacing w:val="-4"/>
          <w:sz w:val="32"/>
          <w:szCs w:val="20"/>
        </w:rPr>
        <w:t>__________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型）注册登记证书》编码为</w:t>
      </w:r>
      <w:r>
        <w:rPr>
          <w:rFonts w:eastAsia="方正仿宋_GBK"/>
          <w:vanish w:val="0"/>
          <w:spacing w:val="-4"/>
          <w:sz w:val="32"/>
          <w:szCs w:val="20"/>
        </w:rPr>
        <w:t>__________</w:t>
      </w:r>
      <w:r>
        <w:rPr>
          <w:rFonts w:ascii="Times New Roman" w:eastAsia="方正仿宋_GBK" w:hAnsi="Times New Roman" w:hint="eastAsia"/>
          <w:vanish w:val="0"/>
          <w:spacing w:val="-4"/>
          <w:sz w:val="32"/>
          <w:szCs w:val="20"/>
        </w:rPr>
        <w:t>）的经营企业。基于如下原因我司申请注销该保税物流中心（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w:t>
      </w:r>
    </w:p>
    <w:p>
      <w:pPr>
        <w:pStyle w:val="117"/>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eastAsia="方正仿宋_GBK"/>
          <w:vanish w:val="0"/>
          <w:spacing w:val="-4"/>
          <w:sz w:val="32"/>
          <w:szCs w:val="20"/>
        </w:rPr>
        <w:t>_______________________________________</w:t>
      </w:r>
    </w:p>
    <w:p>
      <w:pPr>
        <w:pStyle w:val="117"/>
        <w:pBdr>
          <w:top w:val="none" w:sz="0" w:space="0" w:color="auto"/>
          <w:left w:val="none" w:sz="0" w:space="0" w:color="auto"/>
          <w:bottom w:val="none" w:sz="0" w:space="0" w:color="auto"/>
          <w:right w:val="none" w:sz="0" w:space="0" w:color="auto"/>
        </w:pBdr>
        <w:ind w:firstLineChars="150" w:firstLine="480"/>
        <w:rPr>
          <w:rFonts w:ascii="Calibri" w:eastAsia="方正仿宋_GBK" w:hAnsi="Calibri"/>
          <w:bCs/>
          <w:vanish w:val="0"/>
          <w:sz w:val="32"/>
          <w:szCs w:val="32"/>
        </w:rPr>
      </w:pPr>
      <w:r>
        <w:rPr>
          <w:rFonts w:ascii="Calibri" w:eastAsia="方正仿宋_GBK" w:hAnsi="Calibri" w:hint="eastAsia"/>
          <w:bCs/>
          <w:vanish w:val="0"/>
          <w:sz w:val="32"/>
          <w:szCs w:val="32"/>
        </w:rPr>
        <w:t>保税物流中心（</w:t>
      </w:r>
      <w:r>
        <w:rPr>
          <w:rFonts w:ascii="Calibri" w:eastAsia="方正仿宋_GBK" w:hAnsi="Calibri"/>
          <w:bCs/>
          <w:vanish w:val="0"/>
          <w:sz w:val="32"/>
          <w:szCs w:val="32"/>
        </w:rPr>
        <w:t>A</w:t>
      </w:r>
      <w:r>
        <w:rPr>
          <w:rFonts w:ascii="Calibri" w:eastAsia="方正仿宋_GBK" w:hAnsi="Calibri" w:hint="eastAsia"/>
          <w:bCs/>
          <w:vanish w:val="0"/>
          <w:sz w:val="32"/>
          <w:szCs w:val="32"/>
        </w:rPr>
        <w:t>型）库存货物的处理情况如下：</w:t>
      </w:r>
    </w:p>
    <w:p>
      <w:pPr>
        <w:pStyle w:val="117"/>
        <w:rPr>
          <w:rFonts w:ascii="Calibri" w:eastAsia="方正仿宋_GBK" w:hAnsi="Calibri"/>
          <w:sz w:val="32"/>
          <w:szCs w:val="22"/>
        </w:rPr>
      </w:pPr>
      <w:r>
        <w:rPr>
          <w:rFonts w:ascii="Calibri" w:eastAsia="方正仿宋_GBK" w:hAnsi="Calibri"/>
          <w:spacing w:val="-4"/>
          <w:sz w:val="32"/>
          <w:szCs w:val="20"/>
        </w:rPr>
        <w:t>_______________________________________</w:t>
      </w:r>
    </w:p>
    <w:p>
      <w:pPr>
        <w:pStyle w:val="117"/>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Style w:val="117"/>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Style w:val="117"/>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Style w:val="117"/>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Style w:val="117"/>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p>
    <w:p>
      <w:pPr>
        <w:pStyle w:val="117"/>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日</w:t>
      </w:r>
    </w:p>
    <w:p>
      <w:pPr>
        <w:pStyle w:val="117"/>
        <w:rPr>
          <w:rFonts w:ascii="Calibri" w:eastAsia="方正仿宋_GBK" w:hAnsi="Calibri"/>
          <w:spacing w:val="-4"/>
          <w:sz w:val="32"/>
          <w:szCs w:val="20"/>
        </w:rPr>
      </w:pPr>
      <w:r>
        <w:rPr>
          <w:rFonts w:ascii="Calibri" w:eastAsia="方正仿宋_GBK" w:hAnsi="Calibri" w:hint="eastAsia"/>
          <w:spacing w:val="-4"/>
          <w:sz w:val="32"/>
          <w:szCs w:val="20"/>
        </w:rPr>
        <w:t>（注：本申请书无</w:t>
      </w:r>
      <w:r>
        <w:rPr>
          <w:rFonts w:ascii="方正仿宋_GBK" w:eastAsia="方正仿宋_GBK" w:hint="eastAsia"/>
          <w:sz w:val="32"/>
          <w:szCs w:val="32"/>
        </w:rPr>
        <w:t>统一规定样式，仅供参考。具体内容可由申请企业自拟，应</w:t>
      </w:r>
      <w:r>
        <w:rPr>
          <w:rFonts w:ascii="Calibri" w:eastAsia="方正仿宋_GBK" w:hAnsi="Calibri" w:hint="eastAsia"/>
          <w:bCs/>
          <w:sz w:val="32"/>
          <w:szCs w:val="32"/>
        </w:rPr>
        <w:t>当包括对保税物流中心（</w:t>
      </w:r>
      <w:r>
        <w:rPr>
          <w:rFonts w:ascii="Calibri" w:eastAsia="方正仿宋_GBK" w:hAnsi="Calibri"/>
          <w:bCs/>
          <w:sz w:val="32"/>
          <w:szCs w:val="32"/>
        </w:rPr>
        <w:t>A</w:t>
      </w:r>
      <w:r>
        <w:rPr>
          <w:rFonts w:ascii="Calibri" w:eastAsia="方正仿宋_GBK" w:hAnsi="Calibri" w:hint="eastAsia"/>
          <w:bCs/>
          <w:sz w:val="32"/>
          <w:szCs w:val="32"/>
        </w:rPr>
        <w:t>型）库存货物的处理情况</w:t>
      </w:r>
      <w:r>
        <w:rPr>
          <w:rFonts w:ascii="方正仿宋_GBK" w:eastAsia="方正仿宋_GBK" w:hint="eastAsia"/>
          <w:sz w:val="32"/>
          <w:szCs w:val="32"/>
        </w:rPr>
        <w:t>。</w:t>
      </w:r>
      <w:r>
        <w:rPr>
          <w:rFonts w:ascii="Calibri" w:eastAsia="方正仿宋_GBK" w:hAnsi="Calibri" w:hint="eastAsia"/>
          <w:spacing w:val="-4"/>
          <w:sz w:val="32"/>
          <w:szCs w:val="20"/>
        </w:rPr>
        <w:t>）</w:t>
      </w:r>
    </w:p>
    <w:p>
      <w:pPr>
        <w:pStyle w:val="117"/>
      </w:pPr>
    </w:p>
    <w:p>
      <w:pPr>
        <w:pBdr>
          <w:top w:val="none" w:sz="0" w:space="0" w:color="auto"/>
          <w:left w:val="none" w:sz="0" w:space="0" w:color="auto"/>
          <w:bottom w:val="none" w:sz="0" w:space="0" w:color="auto"/>
          <w:right w:val="none" w:sz="0" w:space="0" w:color="auto"/>
        </w:pBdr>
        <w:spacing w:line="560" w:lineRule="exact"/>
        <w:jc w:val="center"/>
        <w:rPr>
          <w:rFonts w:ascii="方正小标宋_GBK" w:eastAsia="方正小标宋_GBK" w:hint="eastAsia"/>
          <w:bCs/>
          <w:vanish w:val="0"/>
          <w:spacing w:val="-4"/>
          <w:sz w:val="36"/>
          <w:szCs w:val="36"/>
          <w:lang w:val="en-GB"/>
        </w:rPr>
      </w:pPr>
      <w:r>
        <w:rPr>
          <w:rFonts w:ascii="方正小标宋_GBK" w:eastAsia="方正小标宋_GBK" w:hint="eastAsia"/>
          <w:bCs/>
          <w:vanish w:val="0"/>
          <w:spacing w:val="-4"/>
          <w:sz w:val="36"/>
          <w:szCs w:val="36"/>
        </w:rPr>
        <w:t>保税物流中心（A型）注销申请（样本）</w:t>
      </w: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r>
        <w:rPr>
          <w:rFonts w:eastAsia="方正仿宋_GBK"/>
          <w:vanish w:val="0"/>
          <w:spacing w:val="-4"/>
          <w:sz w:val="32"/>
          <w:szCs w:val="20"/>
        </w:rPr>
        <w:t>___ XXX ________</w:t>
      </w:r>
      <w:r>
        <w:rPr>
          <w:rFonts w:ascii="Times New Roman" w:eastAsia="方正仿宋_GBK" w:hAnsi="Times New Roman" w:hint="eastAsia"/>
          <w:vanish w:val="0"/>
          <w:spacing w:val="-4"/>
          <w:sz w:val="32"/>
          <w:szCs w:val="20"/>
        </w:rPr>
        <w:t>海关：</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w:t>
      </w:r>
      <w:r>
        <w:rPr>
          <w:rFonts w:eastAsia="方正仿宋_GBK"/>
          <w:vanish w:val="0"/>
          <w:spacing w:val="-4"/>
          <w:sz w:val="32"/>
          <w:szCs w:val="20"/>
        </w:rPr>
        <w:t>_______ XXX ______</w:t>
      </w:r>
      <w:r>
        <w:rPr>
          <w:rFonts w:ascii="Times New Roman" w:eastAsia="方正仿宋_GBK" w:hAnsi="Times New Roman" w:hint="eastAsia"/>
          <w:vanish w:val="0"/>
          <w:spacing w:val="-4"/>
          <w:sz w:val="32"/>
          <w:szCs w:val="20"/>
        </w:rPr>
        <w:t>为</w:t>
      </w:r>
      <w:r>
        <w:rPr>
          <w:rFonts w:eastAsia="方正仿宋_GBK"/>
          <w:vanish w:val="0"/>
          <w:spacing w:val="-4"/>
          <w:sz w:val="32"/>
          <w:szCs w:val="20"/>
        </w:rPr>
        <w:t>____ XXX _________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型）（海关编码：</w:t>
      </w:r>
      <w:r>
        <w:rPr>
          <w:rFonts w:eastAsia="方正仿宋_GBK"/>
          <w:vanish w:val="0"/>
          <w:spacing w:val="-4"/>
          <w:sz w:val="32"/>
          <w:szCs w:val="20"/>
        </w:rPr>
        <w:t>___ XXX _______</w:t>
      </w:r>
      <w:r>
        <w:rPr>
          <w:rFonts w:ascii="Times New Roman" w:eastAsia="方正仿宋_GBK" w:hAnsi="Times New Roman" w:hint="eastAsia"/>
          <w:vanish w:val="0"/>
          <w:spacing w:val="-4"/>
          <w:sz w:val="32"/>
          <w:szCs w:val="20"/>
        </w:rPr>
        <w:t>《保税物流中心（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型）注册登记证书》编码为</w:t>
      </w:r>
      <w:r>
        <w:rPr>
          <w:rFonts w:eastAsia="方正仿宋_GBK"/>
          <w:vanish w:val="0"/>
          <w:spacing w:val="-4"/>
          <w:sz w:val="32"/>
          <w:szCs w:val="20"/>
        </w:rPr>
        <w:t>__ XXX ________</w:t>
      </w:r>
      <w:r>
        <w:rPr>
          <w:rFonts w:ascii="Times New Roman" w:eastAsia="方正仿宋_GBK" w:hAnsi="Times New Roman" w:hint="eastAsia"/>
          <w:vanish w:val="0"/>
          <w:spacing w:val="-4"/>
          <w:sz w:val="32"/>
          <w:szCs w:val="20"/>
        </w:rPr>
        <w:t>）的经营企业。基于如下原因我司申请注销该保税物流中心（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eastAsia="方正仿宋_GBK"/>
          <w:vanish w:val="0"/>
          <w:spacing w:val="-4"/>
          <w:sz w:val="32"/>
          <w:szCs w:val="20"/>
        </w:rPr>
        <w:t>__________________ XXX _____________________</w:t>
      </w:r>
    </w:p>
    <w:p>
      <w:pPr>
        <w:pBdr>
          <w:top w:val="none" w:sz="0" w:space="0" w:color="auto"/>
          <w:left w:val="none" w:sz="0" w:space="0" w:color="auto"/>
          <w:bottom w:val="none" w:sz="0" w:space="0" w:color="auto"/>
          <w:right w:val="none" w:sz="0" w:space="0" w:color="auto"/>
        </w:pBdr>
        <w:ind w:firstLineChars="150" w:firstLine="480"/>
        <w:rPr>
          <w:rFonts w:ascii="Calibri" w:eastAsia="方正仿宋_GBK" w:hAnsi="Calibri"/>
          <w:bCs/>
          <w:vanish w:val="0"/>
          <w:sz w:val="32"/>
          <w:szCs w:val="32"/>
        </w:rPr>
      </w:pPr>
      <w:r>
        <w:rPr>
          <w:rFonts w:ascii="Calibri" w:eastAsia="方正仿宋_GBK" w:hAnsi="Calibri" w:hint="eastAsia"/>
          <w:bCs/>
          <w:vanish w:val="0"/>
          <w:sz w:val="32"/>
          <w:szCs w:val="32"/>
        </w:rPr>
        <w:t>保税物流中心（</w:t>
      </w:r>
      <w:r>
        <w:rPr>
          <w:rFonts w:ascii="Calibri" w:eastAsia="方正仿宋_GBK" w:hAnsi="Calibri"/>
          <w:bCs/>
          <w:vanish w:val="0"/>
          <w:sz w:val="32"/>
          <w:szCs w:val="32"/>
        </w:rPr>
        <w:t>A</w:t>
      </w:r>
      <w:r>
        <w:rPr>
          <w:rFonts w:ascii="Calibri" w:eastAsia="方正仿宋_GBK" w:hAnsi="Calibri" w:hint="eastAsia"/>
          <w:bCs/>
          <w:vanish w:val="0"/>
          <w:sz w:val="32"/>
          <w:szCs w:val="32"/>
        </w:rPr>
        <w:t>型）库存货物的处理情况如下：</w:t>
      </w:r>
    </w:p>
    <w:p>
      <w:pPr>
        <w:rPr>
          <w:rFonts w:ascii="Calibri" w:eastAsia="方正仿宋_GBK" w:hAnsi="Calibri"/>
          <w:sz w:val="32"/>
          <w:szCs w:val="22"/>
        </w:rPr>
      </w:pPr>
      <w:r>
        <w:rPr>
          <w:rFonts w:ascii="Calibri" w:eastAsia="方正仿宋_GBK" w:hAnsi="Calibri"/>
          <w:spacing w:val="-4"/>
          <w:sz w:val="32"/>
          <w:szCs w:val="20"/>
        </w:rPr>
        <w:t>___________________</w:t>
      </w:r>
      <w:r>
        <w:rPr>
          <w:rFonts w:eastAsia="方正仿宋_GBK"/>
          <w:spacing w:val="-4"/>
          <w:sz w:val="32"/>
          <w:szCs w:val="20"/>
        </w:rPr>
        <w:t xml:space="preserve"> XXX</w:t>
      </w:r>
      <w:r>
        <w:rPr>
          <w:rFonts w:ascii="Calibri" w:eastAsia="方正仿宋_GBK" w:hAnsi="Calibri"/>
          <w:spacing w:val="-4"/>
          <w:sz w:val="32"/>
          <w:szCs w:val="20"/>
        </w:rPr>
        <w:t xml:space="preserve"> ____________________</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我司愿遵守《中华人民共和国海关法》和《中华人民共和国海关对保税物流中心（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型）的暂行管理办法》，接受海关监管，承担保税物流中心（</w:t>
      </w:r>
      <w:r>
        <w:rPr>
          <w:rFonts w:eastAsia="方正仿宋_GBK"/>
          <w:vanish w:val="0"/>
          <w:spacing w:val="-4"/>
          <w:sz w:val="32"/>
          <w:szCs w:val="20"/>
        </w:rPr>
        <w:t>A</w:t>
      </w:r>
      <w:r>
        <w:rPr>
          <w:rFonts w:ascii="Times New Roman" w:eastAsia="方正仿宋_GBK" w:hAnsi="Times New Roman" w:hint="eastAsia"/>
          <w:vanish w:val="0"/>
          <w:spacing w:val="-4"/>
          <w:sz w:val="32"/>
          <w:szCs w:val="20"/>
        </w:rPr>
        <w:t>型）经营企业的法定责任和义务，按照规定向海关办理相关手续。</w:t>
      </w:r>
    </w:p>
    <w:p>
      <w:pPr>
        <w:pBdr>
          <w:top w:val="none" w:sz="0" w:space="0" w:color="auto"/>
          <w:left w:val="none" w:sz="0" w:space="0" w:color="auto"/>
          <w:bottom w:val="none" w:sz="0" w:space="0" w:color="auto"/>
          <w:right w:val="none" w:sz="0" w:space="0" w:color="auto"/>
        </w:pBdr>
        <w:spacing w:line="560" w:lineRule="exact"/>
        <w:ind w:firstLineChars="200" w:firstLine="624"/>
        <w:rPr>
          <w:rFonts w:eastAsia="方正仿宋_GBK"/>
          <w:vanish w:val="0"/>
          <w:spacing w:val="-4"/>
          <w:sz w:val="32"/>
          <w:szCs w:val="20"/>
        </w:rPr>
      </w:pPr>
      <w:r>
        <w:rPr>
          <w:rFonts w:ascii="Times New Roman" w:eastAsia="方正仿宋_GBK" w:hAnsi="Times New Roman" w:hint="eastAsia"/>
          <w:vanish w:val="0"/>
          <w:spacing w:val="-4"/>
          <w:sz w:val="32"/>
          <w:szCs w:val="20"/>
        </w:rPr>
        <w:t>请予审查批准。</w:t>
      </w: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Bdr>
          <w:top w:val="none" w:sz="0" w:space="0" w:color="auto"/>
          <w:left w:val="none" w:sz="0" w:space="0" w:color="auto"/>
          <w:bottom w:val="none" w:sz="0" w:space="0" w:color="auto"/>
          <w:right w:val="none" w:sz="0" w:space="0" w:color="auto"/>
        </w:pBdr>
        <w:spacing w:line="560" w:lineRule="exact"/>
        <w:rPr>
          <w:rFonts w:eastAsia="方正仿宋_GBK"/>
          <w:vanish w:val="0"/>
          <w:spacing w:val="-4"/>
          <w:sz w:val="32"/>
          <w:szCs w:val="20"/>
        </w:rPr>
      </w:pPr>
    </w:p>
    <w:p>
      <w:pPr>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申请单位（印章）：</w:t>
      </w:r>
    </w:p>
    <w:p>
      <w:pPr>
        <w:pBdr>
          <w:top w:val="none" w:sz="0" w:space="0" w:color="auto"/>
          <w:left w:val="none" w:sz="0" w:space="0" w:color="auto"/>
          <w:bottom w:val="none" w:sz="0" w:space="0" w:color="auto"/>
          <w:right w:val="none" w:sz="0" w:space="0" w:color="auto"/>
        </w:pBdr>
        <w:spacing w:line="560" w:lineRule="exact"/>
        <w:jc w:val="center"/>
        <w:rPr>
          <w:rFonts w:eastAsia="方正仿宋_GBK"/>
          <w:vanish w:val="0"/>
          <w:spacing w:val="-4"/>
          <w:sz w:val="32"/>
          <w:szCs w:val="20"/>
        </w:rPr>
      </w:pPr>
      <w:r>
        <w:rPr>
          <w:rFonts w:eastAsia="方正仿宋_GBK"/>
          <w:vanish w:val="0"/>
          <w:spacing w:val="-4"/>
          <w:sz w:val="32"/>
          <w:szCs w:val="20"/>
        </w:rPr>
        <w:t xml:space="preserve">      </w:t>
      </w:r>
      <w:r>
        <w:rPr>
          <w:rFonts w:ascii="Times New Roman" w:eastAsia="方正仿宋_GBK" w:hAnsi="Times New Roman" w:hint="eastAsia"/>
          <w:vanish w:val="0"/>
          <w:spacing w:val="-4"/>
          <w:sz w:val="32"/>
          <w:szCs w:val="20"/>
        </w:rPr>
        <w:t>申请单位法定代表人（签名）：</w:t>
      </w:r>
      <w:r>
        <w:rPr>
          <w:rFonts w:eastAsia="方正仿宋_GBK"/>
          <w:vanish w:val="0"/>
          <w:spacing w:val="-4"/>
          <w:sz w:val="32"/>
          <w:szCs w:val="20"/>
        </w:rPr>
        <w:t>XXX</w:t>
      </w:r>
    </w:p>
    <w:p>
      <w:pPr>
        <w:pBdr>
          <w:top w:val="none" w:sz="0" w:space="0" w:color="auto"/>
          <w:left w:val="none" w:sz="0" w:space="0" w:color="auto"/>
          <w:bottom w:val="none" w:sz="0" w:space="0" w:color="auto"/>
          <w:right w:val="none" w:sz="0" w:space="0" w:color="auto"/>
        </w:pBdr>
        <w:spacing w:line="560" w:lineRule="exact"/>
        <w:jc w:val="center"/>
        <w:rPr>
          <w:vanish w:val="0"/>
        </w:rPr>
      </w:pPr>
      <w:r>
        <w:rPr>
          <w:rFonts w:eastAsia="方正仿宋_GBK"/>
          <w:vanish w:val="0"/>
          <w:spacing w:val="-4"/>
          <w:sz w:val="32"/>
          <w:szCs w:val="20"/>
        </w:rPr>
        <w:t xml:space="preserve">                      XXX   </w:t>
      </w:r>
      <w:r>
        <w:rPr>
          <w:rFonts w:ascii="Times New Roman" w:eastAsia="方正仿宋_GBK" w:hAnsi="Times New Roman" w:hint="eastAsia"/>
          <w:vanish w:val="0"/>
          <w:spacing w:val="-4"/>
          <w:sz w:val="32"/>
          <w:szCs w:val="20"/>
        </w:rPr>
        <w:t>年</w:t>
      </w:r>
      <w:r>
        <w:rPr>
          <w:rFonts w:eastAsia="方正仿宋_GBK"/>
          <w:vanish w:val="0"/>
          <w:spacing w:val="-4"/>
          <w:sz w:val="32"/>
          <w:szCs w:val="20"/>
        </w:rPr>
        <w:t xml:space="preserve"> XX </w:t>
      </w:r>
      <w:r>
        <w:rPr>
          <w:rFonts w:ascii="Times New Roman" w:eastAsia="方正仿宋_GBK" w:hAnsi="Times New Roman" w:hint="eastAsia"/>
          <w:vanish w:val="0"/>
          <w:spacing w:val="-4"/>
          <w:sz w:val="32"/>
          <w:szCs w:val="20"/>
        </w:rPr>
        <w:t>月</w:t>
      </w:r>
      <w:r>
        <w:rPr>
          <w:rFonts w:eastAsia="方正仿宋_GBK"/>
          <w:vanish w:val="0"/>
          <w:spacing w:val="-4"/>
          <w:sz w:val="32"/>
          <w:szCs w:val="20"/>
        </w:rPr>
        <w:t xml:space="preserve"> XX </w:t>
      </w:r>
      <w:r>
        <w:rPr>
          <w:rFonts w:ascii="Times New Roman" w:eastAsia="方正仿宋_GBK" w:hAnsi="Times New Roman" w:hint="eastAsia"/>
          <w:vanish w:val="0"/>
          <w:spacing w:val="-4"/>
          <w:sz w:val="32"/>
          <w:szCs w:val="20"/>
        </w:rPr>
        <w:t>日</w:t>
      </w:r>
    </w:p>
    <w:p>
      <w:r>
        <w:rPr>
          <w:rFonts w:ascii="Calibri" w:eastAsia="方正仿宋_GBK" w:hAnsi="Calibri" w:hint="eastAsia"/>
          <w:spacing w:val="-4"/>
          <w:sz w:val="32"/>
          <w:szCs w:val="20"/>
        </w:rPr>
        <w:t>（注：本申请书无</w:t>
      </w:r>
      <w:r>
        <w:rPr>
          <w:rFonts w:ascii="方正仿宋_GBK" w:eastAsia="方正仿宋_GBK" w:hint="eastAsia"/>
          <w:sz w:val="32"/>
          <w:szCs w:val="32"/>
        </w:rPr>
        <w:t>统一规定样式，样本仅供参考。具体内容可由申请企业自拟，应</w:t>
      </w:r>
      <w:r>
        <w:rPr>
          <w:rFonts w:ascii="Calibri" w:eastAsia="方正仿宋_GBK" w:hAnsi="Calibri" w:hint="eastAsia"/>
          <w:bCs/>
          <w:sz w:val="32"/>
          <w:szCs w:val="32"/>
        </w:rPr>
        <w:t>当包括对保税物流中心（</w:t>
      </w:r>
      <w:r>
        <w:rPr>
          <w:rFonts w:ascii="Calibri" w:eastAsia="方正仿宋_GBK" w:hAnsi="Calibri"/>
          <w:bCs/>
          <w:sz w:val="32"/>
          <w:szCs w:val="32"/>
        </w:rPr>
        <w:t>A</w:t>
      </w:r>
      <w:r>
        <w:rPr>
          <w:rFonts w:ascii="Calibri" w:eastAsia="方正仿宋_GBK" w:hAnsi="Calibri" w:hint="eastAsia"/>
          <w:bCs/>
          <w:sz w:val="32"/>
          <w:szCs w:val="32"/>
        </w:rPr>
        <w:t>型）库存货物的处理情况</w:t>
      </w:r>
      <w:r>
        <w:rPr>
          <w:rFonts w:ascii="方正仿宋_GBK" w:eastAsia="方正仿宋_GBK" w:hint="eastAsia"/>
          <w:sz w:val="32"/>
          <w:szCs w:val="32"/>
        </w:rPr>
        <w:t>。</w:t>
      </w:r>
      <w:r>
        <w:rPr>
          <w:rFonts w:ascii="Calibri" w:eastAsia="方正仿宋_GBK" w:hAnsi="Calibri" w:hint="eastAsia"/>
          <w:spacing w:val="-4"/>
          <w:sz w:val="32"/>
          <w:szCs w:val="20"/>
        </w:rPr>
        <w:t>）</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00007A87" w:usb1="80000000" w:usb2="00000008" w:usb3="00000000" w:csb0="400001FF" w:csb1="FFFF0000"/>
  </w:font>
  <w:font w:name="Calibri">
    <w:panose1 w:val="020F0502020204030204"/>
    <w:charset w:val="00"/>
    <w:family w:val="auto"/>
    <w:pitch w:val="variable"/>
    <w:sig w:usb0="A00002EF" w:usb1="4000207B" w:usb2="00000000" w:usb3="00000000" w:csb0="2000009F" w:csb1="00000000"/>
  </w:font>
  <w:font w:name="黑体">
    <w:panose1 w:val="02010600030101010101"/>
    <w:charset w:val="86"/>
    <w:family w:val="auto"/>
    <w:pitch w:val="variable"/>
    <w:sig w:usb0="00000001" w:usb1="080E0000" w:usb2="00000000" w:usb3="00000000" w:csb0="00040000" w:csb1="00000000"/>
  </w:font>
  <w:font w:name="Courier New">
    <w:panose1 w:val="02070409020205090404"/>
    <w:charset w:val="00"/>
    <w:family w:val="auto"/>
    <w:pitch w:val="variable"/>
    <w:sig w:usb0="00007A87" w:usb1="80000000" w:usb2="00000008" w:usb3="00000000" w:csb0="400001FF" w:csb1="FFFF0000"/>
  </w:font>
  <w:font w:name="Tahoma">
    <w:panose1 w:val="020B0604030504040204"/>
    <w:charset w:val="00"/>
    <w:family w:val="auto"/>
    <w:pitch w:val="variable"/>
    <w:sig w:usb0="E1002EFF" w:usb1="C000605B" w:usb2="00000029" w:usb3="00000000" w:csb0="200101FF" w:csb1="20280000"/>
  </w:font>
  <w:font w:name="微软雅黑">
    <w:panose1 w:val="020B0503020204020204"/>
    <w:charset w:val="86"/>
    <w:family w:val="auto"/>
    <w:pitch w:val="variable"/>
    <w:sig w:usb0="80000287" w:usb1="280F3C52" w:usb2="00000016" w:usb3="00000000" w:csb0="0004001F" w:csb1="00000000"/>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FFFFF89"/>
    <w:multiLevelType w:val="singleLevel"/>
    <w:tmpl w:val="00000000"/>
    <w:lvl w:ilvl="0">
      <w:start w:val="1"/>
      <w:numFmt w:val="bullet"/>
      <w:lvlRestart w:val="0"/>
      <w:pStyle w:val="44"/>
      <w:lvlText w:val=""/>
      <w:lvlJc w:val="left"/>
      <w:pPr>
        <w:tabs>
          <w:tab w:val="num" w:pos="360"/>
        </w:tabs>
        <w:ind w:left="360" w:hanging="360"/>
      </w:pPr>
      <w:rPr>
        <w:rFonts w:ascii="Wingdings" w:hAnsi="Wingdings" w:hint="default"/>
      </w:rPr>
    </w:lvl>
  </w:abstractNum>
  <w:abstractNum w:abstractNumId="1">
    <w:nsid w:val="0FFFFF88"/>
    <w:multiLevelType w:val="singleLevel"/>
    <w:tmpl w:val="00000000"/>
    <w:lvl w:ilvl="0">
      <w:start w:val="1"/>
      <w:numFmt w:val="decimal"/>
      <w:lvlRestart w:val="0"/>
      <w:pStyle w:val="45"/>
      <w:lvlText w:val="%1."/>
      <w:lvlJc w:val="left"/>
      <w:pPr>
        <w:tabs>
          <w:tab w:val="num" w:pos="360"/>
        </w:tabs>
        <w:ind w:left="360" w:hanging="360"/>
      </w:pPr>
    </w:lvl>
  </w:abstractNum>
  <w:abstractNum w:abstractNumId="2">
    <w:nsid w:val="0FFFFF83"/>
    <w:multiLevelType w:val="singleLevel"/>
    <w:tmpl w:val="00000000"/>
    <w:lvl w:ilvl="0">
      <w:start w:val="1"/>
      <w:numFmt w:val="bullet"/>
      <w:lvlRestart w:val="0"/>
      <w:lvlText w:val=""/>
      <w:lvlJc w:val="left"/>
      <w:pPr>
        <w:tabs>
          <w:tab w:val="num" w:pos="780"/>
        </w:tabs>
        <w:ind w:left="780" w:hanging="360"/>
      </w:pPr>
      <w:rPr>
        <w:rFonts w:ascii="Wingdings" w:hAnsi="Wingdings" w:hint="default"/>
      </w:rPr>
    </w:lvl>
  </w:abstractNum>
  <w:abstractNum w:abstractNumId="3">
    <w:nsid w:val="0FFFFF82"/>
    <w:multiLevelType w:val="singleLevel"/>
    <w:tmpl w:val="00000000"/>
    <w:lvl w:ilvl="0">
      <w:start w:val="1"/>
      <w:numFmt w:val="bullet"/>
      <w:lvlRestart w:val="0"/>
      <w:pStyle w:val="50"/>
      <w:lvlText w:val=""/>
      <w:lvlJc w:val="left"/>
      <w:pPr>
        <w:tabs>
          <w:tab w:val="num" w:pos="1200"/>
        </w:tabs>
        <w:ind w:left="1200" w:hanging="360"/>
      </w:pPr>
      <w:rPr>
        <w:rFonts w:ascii="Wingdings" w:hAnsi="Wingdings" w:hint="default"/>
      </w:rPr>
    </w:lvl>
  </w:abstractNum>
  <w:abstractNum w:abstractNumId="4">
    <w:nsid w:val="0FFFFF81"/>
    <w:multiLevelType w:val="singleLevel"/>
    <w:tmpl w:val="00000000"/>
    <w:lvl w:ilvl="0">
      <w:start w:val="1"/>
      <w:numFmt w:val="bullet"/>
      <w:lvlRestart w:val="0"/>
      <w:pStyle w:val="51"/>
      <w:lvlText w:val=""/>
      <w:lvlJc w:val="left"/>
      <w:pPr>
        <w:tabs>
          <w:tab w:val="num" w:pos="1620"/>
        </w:tabs>
        <w:ind w:left="1620" w:hanging="360"/>
      </w:pPr>
      <w:rPr>
        <w:rFonts w:ascii="Wingdings" w:hAnsi="Wingdings" w:hint="default"/>
      </w:rPr>
    </w:lvl>
  </w:abstractNum>
  <w:abstractNum w:abstractNumId="5">
    <w:nsid w:val="0FFFFF80"/>
    <w:multiLevelType w:val="singleLevel"/>
    <w:tmpl w:val="00000000"/>
    <w:lvl w:ilvl="0">
      <w:start w:val="1"/>
      <w:numFmt w:val="bullet"/>
      <w:lvlRestart w:val="0"/>
      <w:pStyle w:val="52"/>
      <w:lvlText w:val=""/>
      <w:lvlJc w:val="left"/>
      <w:pPr>
        <w:tabs>
          <w:tab w:val="num" w:pos="2040"/>
        </w:tabs>
        <w:ind w:left="2040" w:hanging="360"/>
      </w:pPr>
      <w:rPr>
        <w:rFonts w:ascii="Wingdings" w:hAnsi="Wingdings" w:hint="default"/>
      </w:rPr>
    </w:lvl>
  </w:abstractNum>
  <w:abstractNum w:abstractNumId="6">
    <w:nsid w:val="0FFFFF7F"/>
    <w:multiLevelType w:val="singleLevel"/>
    <w:tmpl w:val="00000000"/>
    <w:lvl w:ilvl="0">
      <w:start w:val="1"/>
      <w:numFmt w:val="decimal"/>
      <w:lvlRestart w:val="0"/>
      <w:pStyle w:val="53"/>
      <w:lvlText w:val="%1."/>
      <w:lvlJc w:val="left"/>
      <w:pPr>
        <w:tabs>
          <w:tab w:val="num" w:pos="780"/>
        </w:tabs>
        <w:ind w:left="780" w:hanging="360"/>
      </w:pPr>
    </w:lvl>
  </w:abstractNum>
  <w:abstractNum w:abstractNumId="7">
    <w:nsid w:val="0FFFFF7E"/>
    <w:multiLevelType w:val="singleLevel"/>
    <w:tmpl w:val="00000000"/>
    <w:lvl w:ilvl="0">
      <w:start w:val="1"/>
      <w:numFmt w:val="decimal"/>
      <w:lvlRestart w:val="0"/>
      <w:pStyle w:val="54"/>
      <w:lvlText w:val="%1."/>
      <w:lvlJc w:val="left"/>
      <w:pPr>
        <w:tabs>
          <w:tab w:val="num" w:pos="1200"/>
        </w:tabs>
        <w:ind w:left="1200" w:hanging="360"/>
      </w:pPr>
    </w:lvl>
  </w:abstractNum>
  <w:abstractNum w:abstractNumId="8">
    <w:nsid w:val="0FFFFF7D"/>
    <w:multiLevelType w:val="singleLevel"/>
    <w:tmpl w:val="00000000"/>
    <w:lvl w:ilvl="0">
      <w:start w:val="1"/>
      <w:numFmt w:val="decimal"/>
      <w:lvlRestart w:val="0"/>
      <w:pStyle w:val="55"/>
      <w:lvlText w:val="%1."/>
      <w:lvlJc w:val="left"/>
      <w:pPr>
        <w:tabs>
          <w:tab w:val="num" w:pos="1620"/>
        </w:tabs>
        <w:ind w:left="1620" w:hanging="360"/>
      </w:pPr>
    </w:lvl>
  </w:abstractNum>
  <w:abstractNum w:abstractNumId="9">
    <w:nsid w:val="0FFFFF7C"/>
    <w:multiLevelType w:val="singleLevel"/>
    <w:tmpl w:val="00000000"/>
    <w:lvl w:ilvl="0">
      <w:start w:val="1"/>
      <w:numFmt w:val="decimal"/>
      <w:lvlRestart w:val="0"/>
      <w:pStyle w:val="56"/>
      <w:lvlText w:val="%1."/>
      <w:lvlJc w:val="left"/>
      <w:pPr>
        <w:tabs>
          <w:tab w:val="num" w:pos="2040"/>
        </w:tabs>
        <w:ind w:left="204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Arial" w:eastAsia="黑体" w:hAnsi="Arial"/>
      <w:b/>
      <w:sz w:val="32"/>
    </w:rPr>
  </w:style>
  <w:style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w:type="character" w:default="1" w:styleId="10">
    <w:name w:val="Default Paragraph Font"/>
  </w:style>
  <w:style w:type="paragraph" w:styleId="15">
    <w:name w:val="index 5"/>
    <w:basedOn w:val="0"/>
    <w:autoRedefine/>
    <w:next w:val="0"/>
    <w:pPr>
      <w:ind w:left="1680"/>
    </w:pPr>
  </w:style>
  <w:style w:type="paragraph" w:styleId="16">
    <w:name w:val="index 6"/>
    <w:basedOn w:val="0"/>
    <w:autoRedefine/>
    <w:next w:val="0"/>
    <w:pPr>
      <w:ind w:left="2100"/>
    </w:pPr>
  </w:style>
  <w:style w:type="paragraph" w:styleId="17">
    <w:name w:val="index 7"/>
    <w:basedOn w:val="0"/>
    <w:autoRedefine/>
    <w:next w:val="0"/>
    <w:pPr>
      <w:ind w:left="2520"/>
    </w:pPr>
  </w:style>
  <w:style w:type="paragraph" w:styleId="18">
    <w:name w:val="index 8"/>
    <w:basedOn w:val="0"/>
    <w:autoRedefine/>
    <w:next w:val="0"/>
    <w:pPr>
      <w:ind w:left="2940"/>
    </w:pPr>
  </w:style>
  <w:style w:type="paragraph" w:styleId="19">
    <w:name w:val="index 9"/>
    <w:basedOn w:val="0"/>
    <w:autoRedefine/>
    <w:next w:val="0"/>
    <w:pPr>
      <w:ind w:left="3360"/>
    </w:pPr>
  </w:style>
  <w:style w:type="paragraph" w:styleId="20">
    <w:name w:val="toc 1"/>
    <w:basedOn w:val="0"/>
    <w:autoRedefine/>
    <w:next w:val="0"/>
  </w:style>
  <w:style w:type="paragraph" w:styleId="21">
    <w:name w:val="toc 2"/>
    <w:basedOn w:val="0"/>
    <w:autoRedefine/>
    <w:next w:val="0"/>
    <w:pPr>
      <w:ind w:left="420"/>
    </w:pPr>
  </w:style>
  <w:style w:type="paragraph" w:styleId="22">
    <w:name w:val="toc 3"/>
    <w:basedOn w:val="0"/>
    <w:autoRedefine/>
    <w:next w:val="0"/>
    <w:pPr>
      <w:ind w:left="840"/>
    </w:pPr>
  </w:style>
  <w:style w:type="paragraph" w:styleId="23">
    <w:name w:val="toc 5"/>
    <w:basedOn w:val="0"/>
    <w:autoRedefine/>
    <w:next w:val="0"/>
    <w:pPr>
      <w:ind w:left="1680"/>
    </w:pPr>
  </w:style>
  <w:style w:type="paragraph" w:styleId="24">
    <w:name w:val="toc 6"/>
    <w:basedOn w:val="0"/>
    <w:autoRedefine/>
    <w:next w:val="0"/>
    <w:pPr>
      <w:ind w:left="2100"/>
    </w:pPr>
  </w:style>
  <w:style w:type="paragraph" w:styleId="25">
    <w:name w:val="toc 8"/>
    <w:basedOn w:val="0"/>
    <w:autoRedefine/>
    <w:next w:val="0"/>
    <w:pPr>
      <w:ind w:left="2940"/>
    </w:pPr>
  </w:style>
  <w:style w:type="paragraph" w:styleId="26">
    <w:name w:val="Normal Indent"/>
    <w:basedOn w:val="0"/>
    <w:pPr>
      <w:ind w:firstLine="420"/>
    </w:pPr>
  </w:style>
  <w:style w:type="paragraph" w:styleId="27">
    <w:name w:val="footnote text"/>
    <w:basedOn w:val="0"/>
    <w:pPr>
      <w:adjustRightInd/>
      <w:snapToGrid w:val="0"/>
      <w:contextualSpacing w:val="0"/>
      <w:jc w:val="left"/>
    </w:pPr>
    <w:rPr>
      <w:sz w:val="18"/>
    </w:rPr>
  </w:style>
  <w:style w:type="paragraph" w:styleId="28">
    <w:name w:val="annotation text"/>
    <w:basedOn w:val="0"/>
    <w:pPr>
      <w:jc w:val="left"/>
    </w:pPr>
  </w:style>
  <w:style w:type="paragraph" w:styleId="29">
    <w:name w:val="header"/>
    <w:basedOn w:val="0"/>
    <w:pPr>
      <w:pBdr>
        <w:bottom w:val="single" w:sz="6" w:space="1" w:color="auto"/>
      </w:pBdr>
      <w:tabs>
        <w:tab w:val="center" w:pos="4153"/>
        <w:tab w:val="right" w:pos="8307"/>
      </w:tabs>
      <w:adjustRightInd/>
      <w:snapToGrid w:val="0"/>
      <w:contextualSpacing w:val="0"/>
      <w:jc w:val="center"/>
    </w:pPr>
    <w:rPr>
      <w:sz w:val="18"/>
    </w:rPr>
  </w:style>
  <w:style w:type="paragraph" w:styleId="30">
    <w:name w:val="footer"/>
    <w:basedOn w:val="0"/>
    <w:pPr>
      <w:tabs>
        <w:tab w:val="center" w:pos="4153"/>
        <w:tab w:val="right" w:pos="8307"/>
      </w:tabs>
      <w:adjustRightInd/>
      <w:snapToGrid w:val="0"/>
      <w:contextualSpacing w:val="0"/>
      <w:jc w:val="left"/>
    </w:pPr>
    <w:rPr>
      <w:sz w:val="18"/>
    </w:rPr>
  </w:style>
  <w:style w:type="paragraph" w:styleId="31">
    <w:name w:val="index heading"/>
    <w:basedOn w:val="0"/>
    <w:rPr>
      <w:rFonts w:ascii="Arial" w:hAnsi="Arial"/>
      <w:b/>
    </w:rPr>
  </w:style>
  <w:style w:type="paragraph" w:styleId="32">
    <w:name w:val="caption"/>
    <w:basedOn w:val="0"/>
    <w:next w:val="0"/>
    <w:rPr>
      <w:rFonts w:ascii="Arial" w:eastAsia="黑体" w:hAnsi="Arial"/>
      <w:b/>
      <w:sz w:val="20"/>
    </w:rPr>
  </w:style>
  <w:style w:type="paragraph" w:styleId="33">
    <w:name w:val="table of figures"/>
    <w:basedOn w:val="0"/>
    <w:next w:val="0"/>
  </w:style>
  <w:style w:type="paragraph" w:styleId="34">
    <w:name w:val="envelope address"/>
    <w:basedOn w:val="0"/>
    <w:pPr>
      <w:adjustRightInd/>
      <w:snapToGrid w:val="0"/>
      <w:ind w:left="2880"/>
      <w:contextualSpacing w:val="0"/>
    </w:pPr>
    <w:rPr>
      <w:rFonts w:ascii="Arial" w:hAnsi="Arial"/>
      <w:sz w:val="24"/>
    </w:rPr>
  </w:style>
  <w:style w:type="paragraph" w:styleId="35">
    <w:name w:val="envelope return"/>
    <w:basedOn w:val="0"/>
    <w:pPr>
      <w:adjustRightInd/>
      <w:snapToGrid w:val="0"/>
      <w:contextualSpacing w:val="0"/>
    </w:pPr>
    <w:rPr>
      <w:rFonts w:ascii="Arial" w:hAnsi="Arial"/>
    </w:rPr>
  </w:style>
  <w:style w:type="character" w:styleId="36">
    <w:name w:val="footnote reference"/>
    <w:basedOn w:val="10"/>
    <w:rPr>
      <w:vertAlign w:val="superscript"/>
    </w:rPr>
  </w:style>
  <w:style w:type="character" w:styleId="37">
    <w:name w:val="annotation reference"/>
    <w:basedOn w:val="10"/>
    <w:rPr>
      <w:sz w:val="21"/>
    </w:rPr>
  </w:style>
  <w:style w:type="character" w:styleId="38">
    <w:name w:val="line number"/>
    <w:basedOn w:val="10"/>
  </w:style>
  <w:style w:type="character" w:styleId="39">
    <w:name w:val="page number"/>
    <w:basedOn w:val="10"/>
  </w:style>
  <w:style w:type="character" w:styleId="40">
    <w:name w:val="endnote reference"/>
    <w:basedOn w:val="10"/>
    <w:rPr>
      <w:vertAlign w:val="superscript"/>
    </w:rPr>
  </w:style>
  <w:style w:type="paragraph" w:styleId="41">
    <w:name w:val="table of authorities"/>
    <w:basedOn w:val="0"/>
    <w:next w:val="0"/>
    <w:pPr>
      <w:ind w:left="420"/>
    </w:pPr>
  </w:style>
  <w:style w:type="paragraph" w:styleId="42">
    <w:name w:val="macro"/>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left"/>
    </w:pPr>
    <w:rPr>
      <w:rFonts w:ascii="Courier New" w:eastAsia="宋体" w:cs="Times New Roman" w:hAnsi="Courier New"/>
      <w:sz w:val="24"/>
      <w:lang w:val="en-US" w:eastAsia="zh-CN" w:bidi="ar-SA"/>
    </w:rPr>
  </w:style>
  <w:style w:type="paragraph" w:styleId="43">
    <w:name w:val="toa heading"/>
    <w:basedOn w:val="0"/>
    <w:next w:val="0"/>
    <w:pPr>
      <w:spacing w:before="120"/>
    </w:pPr>
    <w:rPr>
      <w:rFonts w:ascii="Arial" w:hAnsi="Arial"/>
      <w:sz w:val="24"/>
    </w:rPr>
  </w:style>
  <w:style w:type="paragraph" w:styleId="44">
    <w:name w:val="List"/>
    <w:basedOn w:val="0"/>
    <w:pPr>
      <w:ind w:left="420" w:hanging="420"/>
    </w:pPr>
  </w:style>
  <w:style w:type="paragraph" w:styleId="45">
    <w:name w:val="List Bullet"/>
    <w:basedOn w:val="0"/>
    <w:pPr>
      <w:numPr>
        <w:ilvl w:val="0"/>
        <w:numId w:val="1"/>
      </w:numPr>
    </w:pPr>
  </w:style>
  <w:style w:type="paragraph" w:styleId="46">
    <w:name w:val="List Number"/>
    <w:basedOn w:val="0"/>
    <w:pPr>
      <w:numPr>
        <w:ilvl w:val="0"/>
        <w:numId w:val="2"/>
      </w:numPr>
    </w:pPr>
  </w:style>
  <w:style w:type="paragraph" w:styleId="47">
    <w:name w:val="List 2"/>
    <w:basedOn w:val="0"/>
    <w:pPr>
      <w:ind w:left="840" w:hanging="420"/>
    </w:pPr>
  </w:style>
  <w:style w:type="paragraph" w:styleId="48">
    <w:name w:val="List 3"/>
    <w:basedOn w:val="0"/>
    <w:pPr>
      <w:ind w:left="1260" w:hanging="420"/>
    </w:pPr>
  </w:style>
  <w:style w:type="paragraph" w:styleId="49">
    <w:name w:val="List 4"/>
    <w:basedOn w:val="0"/>
    <w:pPr>
      <w:ind w:left="1680" w:hanging="420"/>
    </w:pPr>
  </w:style>
  <w:style w:type="paragraph" w:styleId="50">
    <w:name w:val="List Bullet 2"/>
    <w:basedOn w:val="0"/>
    <w:pPr>
      <w:numPr>
        <w:ilvl w:val="0"/>
        <w:numId w:val="3"/>
      </w:numPr>
    </w:pPr>
  </w:style>
  <w:style w:type="paragraph" w:styleId="51">
    <w:name w:val="List Bullet 3"/>
    <w:basedOn w:val="0"/>
    <w:pPr>
      <w:numPr>
        <w:ilvl w:val="0"/>
        <w:numId w:val="4"/>
      </w:numPr>
    </w:pPr>
  </w:style>
  <w:style w:type="paragraph" w:styleId="52">
    <w:name w:val="List Bullet 4"/>
    <w:basedOn w:val="0"/>
    <w:pPr>
      <w:numPr>
        <w:ilvl w:val="0"/>
        <w:numId w:val="5"/>
      </w:numPr>
    </w:pPr>
  </w:style>
  <w:style w:type="paragraph" w:styleId="53">
    <w:name w:val="List Bullet 5"/>
    <w:basedOn w:val="0"/>
    <w:pPr>
      <w:numPr>
        <w:ilvl w:val="0"/>
        <w:numId w:val="6"/>
      </w:numPr>
    </w:pPr>
  </w:style>
  <w:style w:type="paragraph" w:styleId="54">
    <w:name w:val="List Number 2"/>
    <w:basedOn w:val="0"/>
    <w:pPr>
      <w:numPr>
        <w:ilvl w:val="0"/>
        <w:numId w:val="7"/>
      </w:numPr>
    </w:pPr>
  </w:style>
  <w:style w:type="paragraph" w:styleId="55">
    <w:name w:val="List Number 3"/>
    <w:basedOn w:val="0"/>
    <w:pPr>
      <w:numPr>
        <w:ilvl w:val="0"/>
        <w:numId w:val="8"/>
      </w:numPr>
    </w:pPr>
  </w:style>
  <w:style w:type="paragraph" w:styleId="56">
    <w:name w:val="List Number 4"/>
    <w:basedOn w:val="0"/>
    <w:pPr>
      <w:numPr>
        <w:ilvl w:val="0"/>
        <w:numId w:val="9"/>
      </w:numPr>
    </w:pPr>
  </w:style>
  <w:style w:type="paragraph" w:styleId="57">
    <w:name w:val="List Number 5"/>
    <w:basedOn w:val="0"/>
    <w:pPr>
      <w:numPr>
        <w:ilvl w:val="0"/>
        <w:numId w:val="10"/>
      </w:numPr>
    </w:pPr>
  </w:style>
  <w:style w:type="paragraph" w:styleId="58">
    <w:name w:val="Title"/>
    <w:basedOn w:val="0"/>
    <w:pPr>
      <w:spacing w:before="240" w:after="60"/>
      <w:jc w:val="center"/>
      <w:outlineLvl w:val="0"/>
    </w:pPr>
    <w:rPr>
      <w:rFonts w:ascii="Arial" w:hAnsi="Arial"/>
      <w:b/>
      <w:sz w:val="32"/>
    </w:rPr>
  </w:style>
  <w:style w:type="paragraph" w:styleId="59">
    <w:name w:val="Closing"/>
    <w:basedOn w:val="0"/>
    <w:pPr>
      <w:ind w:left="4320"/>
    </w:pPr>
  </w:style>
  <w:style w:type="paragraph" w:styleId="60">
    <w:name w:val="Signature"/>
    <w:basedOn w:val="0"/>
    <w:pPr>
      <w:ind w:left="4320"/>
    </w:pPr>
  </w:style>
  <w:style w:type="paragraph" w:styleId="61">
    <w:name w:val="Body Text"/>
    <w:basedOn w:val="0"/>
    <w:pPr>
      <w:spacing w:after="120"/>
    </w:pPr>
  </w:style>
  <w:style w:type="paragraph" w:styleId="62">
    <w:name w:val="Body Text Indent"/>
    <w:basedOn w:val="0"/>
    <w:pPr>
      <w:spacing w:after="120"/>
      <w:ind w:left="420"/>
    </w:pPr>
  </w:style>
  <w:style w:type="paragraph" w:styleId="63">
    <w:name w:val="List Continue"/>
    <w:basedOn w:val="0"/>
    <w:pPr>
      <w:spacing w:after="120"/>
      <w:ind w:left="420"/>
    </w:pPr>
  </w:style>
  <w:style w:type="paragraph" w:customStyle="1" w:styleId="64">
    <w:name w:val="样式 16 10 磅"/>
    <w:next w:val="5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65">
    <w:name w:val="样式 57 10 磅"/>
    <w:next w:val="4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66">
    <w:name w:val="样式 60 10 磅"/>
    <w:next w:val="3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67">
    <w:name w:val="样式 61 10 磅"/>
    <w:next w:val="1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68">
    <w:name w:val="样式 62 10 磅"/>
    <w:next w:val="4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69">
    <w:name w:val="样式 63 10 磅"/>
    <w:next w:val="2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70">
    <w:name w:val="样式 11 磅"/>
    <w:next w:val="17"/>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val="0"/>
      <w:snapToGrid w:val="0"/>
      <w:spacing w:before="0" w:beforeAutospacing="0" w:after="200" w:afterAutospacing="0" w:line="240" w:lineRule="auto"/>
      <w:ind w:left="0" w:right="0" w:firstLine="0"/>
      <w:contextualSpacing w:val="0"/>
      <w:jc w:val="left"/>
      <w:textAlignment w:val="auto"/>
      <w:outlineLvl w:val="9"/>
    </w:pPr>
    <w:rPr>
      <w:rFonts w:ascii="Tahoma" w:eastAsia="微软雅黑" w:cs="Arial" w:hAnsi="Tahoma"/>
      <w:b w:val="0"/>
      <w:i w:val="0"/>
      <w:caps w:val="0"/>
      <w:smallCaps w:val="0"/>
      <w:strike w:val="0"/>
      <w:dstrike w:val="0"/>
      <w:snapToGrid/>
      <w:vanish w:val="0"/>
      <w:color w:val="auto"/>
      <w:spacing w:val="0"/>
      <w:w w:val="100"/>
      <w:kern w:val="0"/>
      <w:position w:val="0"/>
      <w:sz w:val="22"/>
      <w:szCs w:val="22"/>
      <w:u w:val="none" w:color="auto"/>
      <w:shd w:val="clear" w:color="auto" w:fill="auto"/>
      <w:vertAlign w:val="baseline"/>
      <w:em w:val="none"/>
      <w:lang w:val="en-US" w:eastAsia="zh-CN" w:bidi="ar-SA"/>
    </w:rPr>
  </w:style>
  <w:style w:type="paragraph" w:customStyle="1" w:styleId="71">
    <w:name w:val="样式 140 10 磅"/>
    <w:next w:val="5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2">
    <w:name w:val="样式 139 10 磅"/>
    <w:next w:val="3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3">
    <w:name w:val="样式 138 10 磅"/>
    <w:next w:val="5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4">
    <w:name w:val="样式 136 10 磅"/>
    <w:next w:val="3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5">
    <w:name w:val="样式 137 10 磅"/>
    <w:next w:val="2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6">
    <w:name w:val="样式 135 10 磅"/>
    <w:next w:val="5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7">
    <w:name w:val="样式 133 10 磅"/>
    <w:next w:val="4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8">
    <w:name w:val="样式 134 10 磅"/>
    <w:next w:val="2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79">
    <w:name w:val="样式 132 10 磅"/>
    <w:next w:val="1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0">
    <w:name w:val="样式 130 10 磅"/>
    <w:next w:val="5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1">
    <w:name w:val="样式 131 10 磅"/>
    <w:next w:val="3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2">
    <w:name w:val="样式 129 10 磅"/>
    <w:next w:val="2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3">
    <w:name w:val="样式 127 10 磅"/>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4">
    <w:name w:val="样式 128 10 磅"/>
    <w:next w:val="4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5">
    <w:name w:val="样式 126 10 磅"/>
    <w:next w:val="3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6">
    <w:name w:val="样式 124 10 磅"/>
    <w:next w:val="2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7">
    <w:name w:val="样式 125 10 磅"/>
    <w:next w:val="5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8">
    <w:name w:val="样式 123 10 磅"/>
    <w:next w:val="4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89">
    <w:name w:val="样式 121 10 磅"/>
    <w:next w:val="3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0">
    <w:name w:val="样式 122 10 磅"/>
    <w:next w:val="6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1">
    <w:name w:val="样式 120 10 磅"/>
    <w:next w:val="5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2">
    <w:name w:val="样式 118 10 磅"/>
    <w:next w:val="4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3">
    <w:name w:val="样式 119 10 磅"/>
    <w:next w:val="2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4">
    <w:name w:val="样式 117 10 磅"/>
    <w:next w:val="6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5">
    <w:name w:val="样式 115 10 磅"/>
    <w:next w:val="5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6">
    <w:name w:val="样式 116 10 磅"/>
    <w:next w:val="3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7">
    <w:name w:val="样式 114 10 磅"/>
    <w:next w:val="2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8">
    <w:name w:val="样式 112 10 磅"/>
    <w:next w:val="5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99">
    <w:name w:val="样式 113 10 磅"/>
    <w:next w:val="4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100">
    <w:name w:val="样式 111 10 磅"/>
    <w:next w:val="2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101">
    <w:name w:val="样式 109 10 磅"/>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102">
    <w:name w:val="样式 110 10 磅"/>
    <w:next w:val="4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103">
    <w:name w:val="样式 172 10 磅"/>
    <w:next w:val="3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104">
    <w:name w:val="样式 24 10 磅"/>
    <w:next w:val="4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0"/>
      <w:u w:val="none" w:color="auto"/>
      <w:shd w:val="clear" w:color="auto" w:fill="auto"/>
      <w:vertAlign w:val="baseline"/>
      <w:em w:val="none"/>
      <w:lang w:val="en-US" w:eastAsia="zh-CN" w:bidi="ar-SA"/>
    </w:rPr>
  </w:style>
  <w:style w:type="paragraph" w:customStyle="1" w:styleId="105">
    <w:name w:val="样式 25 10 磅"/>
    <w:next w:val="2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0"/>
      <w:u w:val="none" w:color="auto"/>
      <w:shd w:val="clear" w:color="auto" w:fill="auto"/>
      <w:vertAlign w:val="baseline"/>
      <w:em w:val="none"/>
      <w:lang w:val="en-US" w:eastAsia="zh-CN" w:bidi="ar-SA"/>
    </w:rPr>
  </w:style>
  <w:style w:type="paragraph" w:customStyle="1" w:styleId="106">
    <w:name w:val="样式 45 10 磅"/>
    <w:next w:val="3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0"/>
      <w:u w:val="none" w:color="auto"/>
      <w:shd w:val="clear" w:color="auto" w:fill="auto"/>
      <w:vertAlign w:val="baseline"/>
      <w:em w:val="none"/>
      <w:lang w:val="en-US" w:eastAsia="zh-CN" w:bidi="ar-SA"/>
    </w:rPr>
  </w:style>
  <w:style w:type="paragraph" w:customStyle="1" w:styleId="107">
    <w:name w:val="样式 46 10 磅"/>
    <w:next w:val="6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0"/>
      <w:u w:val="none" w:color="auto"/>
      <w:shd w:val="clear" w:color="auto" w:fill="auto"/>
      <w:vertAlign w:val="baseline"/>
      <w:em w:val="none"/>
      <w:lang w:val="en-US" w:eastAsia="zh-CN" w:bidi="ar-SA"/>
    </w:rPr>
  </w:style>
  <w:style w:type="paragraph" w:customStyle="1" w:styleId="108">
    <w:name w:val="样式 26 10 磅"/>
    <w:next w:val="5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09">
    <w:name w:val="样式 18 10 磅"/>
    <w:next w:val="6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0">
    <w:name w:val="样式 10 磅"/>
    <w:next w:val="1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1">
    <w:name w:val="样式 19 10 磅"/>
    <w:next w:val="4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2">
    <w:name w:val="样式 17 10 磅"/>
    <w:next w:val="3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3">
    <w:name w:val="样式 1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4">
    <w:name w:val="样式 2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5">
    <w:name w:val="样式 3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6">
    <w:name w:val="样式 4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7">
    <w:name w:val="样式 5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8">
    <w:name w:val="样式 6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19">
    <w:name w:val="样式 42 10 磅"/>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 w:type="paragraph" w:customStyle="1" w:styleId="120">
    <w:name w:val="样式 7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21"/>
      <w:szCs w:val="24"/>
      <w:u w:val="none" w:color="auto"/>
      <w:shd w:val="clear" w:color="auto" w:fill="auto"/>
      <w:vertAlign w:val="baseline"/>
      <w:em w:val="none"/>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21</TotalTime>
  <Application>Yozo_Office</Application>
  <Pages>26</Pages>
  <Words>6596</Words>
  <Characters>7903</Characters>
  <Lines>597</Lines>
  <Paragraphs>291</Paragraphs>
  <CharactersWithSpaces>8983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李芳芳</dc:creator>
  <cp:lastModifiedBy>韩宇</cp:lastModifiedBy>
  <cp:revision>0</cp:revision>
  <dcterms:created xsi:type="dcterms:W3CDTF">2021-07-27T07:52:27Z</dcterms:created>
  <dcterms:modified xsi:type="dcterms:W3CDTF">2026-03-30T03:48:41Z</dcterms:modified>
</cp:coreProperties>
</file>