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afterLines="50" w:after="290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海关监管作业场所（场地）抽查结果公示单</w:t>
      </w:r>
    </w:p>
    <w:tbl>
      <w:tblPr>
        <w:jc w:val="center"/>
        <w:tblW w:w="13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2277"/>
        <w:gridCol w:w="2198"/>
        <w:gridCol w:w="3690"/>
      </w:tblGrid>
      <w:tr>
        <w:trPr>
          <w:trHeight w:val="570"/>
          <w:tblHeader/>
        </w:trPr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22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pStyle w:val="26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2059"/>
        </w:trPr>
        <w:tc>
          <w:tcPr>
            <w:tcW w:w="7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二连海关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2026.5.11</w:t>
            </w: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cs="Times New Roman" w:hAnsi="Times New Roman"/>
                <w:color w:val="000000"/>
                <w:spacing w:val="0"/>
                <w:sz w:val="24"/>
                <w:szCs w:val="24"/>
                <w:shd w:val="clear" w:color="auto" w:fill="DFE8F6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二连铁路口岸旅检作业场地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napToGrid w:val="0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4.查验作业区设置是否存在不符合设置规范的情况。</w:t>
            </w:r>
          </w:p>
          <w:p>
            <w:pPr>
              <w:pStyle w:val="23"/>
              <w:snapToGrid w:val="0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7.是否存在信息化管理系统不符合设置规范、不满足海关监管需要的情况。8.旅客通关场地是否存在不符合设置规范、不满足海关监管需要的情况。</w:t>
            </w:r>
          </w:p>
          <w:p>
            <w:pPr>
              <w:pStyle w:val="23"/>
              <w:snapToGrid w:val="0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10.</w:t>
            </w:r>
            <w:r>
              <w:rPr>
                <w:rFonts w:ascii="Times New Roman" w:eastAsia="方正仿宋_GBK" w:cs="Times New Roman" w:hAnsi="Times New Roman" w:hint="eastAsia"/>
                <w:szCs w:val="21"/>
              </w:rPr>
              <w:t>视频监控设备是否存在不符合设置规范或无法正常运作的情况。</w:t>
            </w:r>
          </w:p>
          <w:p>
            <w:pPr>
              <w:pStyle w:val="23"/>
              <w:snapToGrid w:val="0"/>
              <w:rPr>
                <w:rFonts w:ascii="Times New Roman" w:eastAsia="方正仿宋_GBK" w:cs="Times New Roman" w:hAnsi="Times New Roman"/>
                <w:bCs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16.与卫生监督岗人员一并执行对国境口岸储存场地的卫生监督检查时，检查场所（场地）卫生管理是否存在不符合海关规定的情况，是否存在鼠类、蚊蝇等病媒生物防控设施缺失或损坏现象。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19"/>
              <w:snapToGrid w:val="0"/>
              <w:spacing w:line="320" w:lineRule="exact"/>
              <w:ind w:firstLineChars="50" w:firstLine="118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王  蓉(0723600)</w:t>
            </w:r>
          </w:p>
          <w:p>
            <w:pPr>
              <w:pStyle w:val="19"/>
              <w:snapToGrid w:val="0"/>
              <w:spacing w:line="320" w:lineRule="exact"/>
              <w:ind w:firstLineChars="50" w:firstLine="118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于园铭(0724920)</w:t>
            </w:r>
          </w:p>
        </w:tc>
        <w:tc>
          <w:tcPr>
            <w:tcW w:w="369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未发现异常</w:t>
            </w:r>
          </w:p>
        </w:tc>
      </w:tr>
    </w:tbl>
    <w:p>
      <w:pPr>
        <w:jc w:val="left"/>
      </w:pPr>
    </w:p>
    <w:sectPr>
      <w:footerReference w:type="default" r:id="rId2"/>
      <w:pgSz w:w="16840" w:h="11907" w:orient="landscape"/>
      <w:pgMar w:top="1758" w:right="1474" w:bottom="1644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等线">
    <w:altName w:val="Courier New"/>
    <w:panose1 w:val="00000000000000000000"/>
    <w:charset w:val="00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67</TotalTime>
  <Application>Yozo_Office</Application>
  <Pages>1</Pages>
  <Words>280</Words>
  <Characters>311</Characters>
  <Lines>37</Lines>
  <Paragraphs>20</Paragraphs>
  <CharactersWithSpaces>314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王蓉</dc:creator>
  <cp:lastModifiedBy>付玮</cp:lastModifiedBy>
  <cp:revision>1</cp:revision>
  <dcterms:created xsi:type="dcterms:W3CDTF">2025-12-23T12:44:35Z</dcterms:created>
  <dcterms:modified xsi:type="dcterms:W3CDTF">2026-05-25T07:19:24Z</dcterms:modified>
</cp:coreProperties>
</file>