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jc w:val="center"/>
        <w:rPr>
          <w:rFonts w:ascii="宋体" w:eastAsia="宋体" w:cs="宋体" w:hint="eastAsia"/>
          <w:b/>
          <w:bCs/>
          <w:color w:val="auto"/>
          <w:kern w:val="36"/>
          <w:sz w:val="48"/>
          <w:szCs w:val="48"/>
          <w:highlight w:val="auto"/>
        </w:rPr>
      </w:pPr>
      <w:r>
        <w:rPr>
          <w:rFonts w:ascii="宋体" w:eastAsia="宋体" w:cs="宋体" w:hint="eastAsia"/>
          <w:b/>
          <w:bCs/>
          <w:color w:val="auto"/>
          <w:kern w:val="36"/>
          <w:sz w:val="48"/>
          <w:szCs w:val="48"/>
          <w:highlight w:val="auto"/>
        </w:rPr>
        <w:br/>
      </w:r>
    </w:p>
    <w:p>
      <w:pPr>
        <w:widowControl/>
        <w:jc w:val="center"/>
        <w:rPr>
          <w:rFonts w:ascii="宋体" w:eastAsia="宋体" w:cs="宋体" w:hint="eastAsia"/>
          <w:b/>
          <w:bCs/>
          <w:color w:val="auto"/>
          <w:kern w:val="36"/>
          <w:sz w:val="48"/>
          <w:szCs w:val="48"/>
          <w:lang w:eastAsia="zh-CN"/>
          <w:highlight w:val="auto"/>
        </w:rPr>
      </w:pPr>
      <w:r>
        <w:rPr>
          <w:rFonts w:ascii="宋体" w:eastAsia="宋体" w:cs="宋体" w:hint="eastAsia"/>
          <w:b/>
          <w:bCs/>
          <w:color w:val="auto"/>
          <w:kern w:val="36"/>
          <w:sz w:val="48"/>
          <w:szCs w:val="48"/>
          <w:highlight w:val="auto"/>
        </w:rPr>
        <w:br/>
      </w:r>
      <w:r>
        <w:rPr>
          <w:rFonts w:ascii="宋体" w:eastAsia="宋体" w:cs="宋体" w:hint="eastAsia"/>
          <w:b/>
          <w:bCs/>
          <w:color w:val="auto"/>
          <w:kern w:val="36"/>
          <w:sz w:val="60"/>
          <w:szCs w:val="60"/>
          <w:lang w:eastAsia="zh-CN"/>
          <w:highlight w:val="auto"/>
        </w:rPr>
        <w:t>包头海关口岸检疫查验能力提升项目</w:t>
      </w:r>
    </w:p>
    <w:p>
      <w:pPr>
        <w:widowControl/>
        <w:jc w:val="center"/>
        <w:rPr>
          <w:rFonts w:ascii="宋体" w:eastAsia="宋体" w:cs="宋体" w:hint="eastAsia"/>
          <w:color w:val="auto"/>
          <w:kern w:val="0"/>
          <w:sz w:val="72"/>
          <w:szCs w:val="72"/>
          <w:shd w:val="clear" w:color="auto" w:fill="FFFFFF"/>
          <w:highlight w:val="auto"/>
        </w:rPr>
      </w:pPr>
    </w:p>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72"/>
          <w:szCs w:val="72"/>
          <w:shd w:val="clear" w:color="auto" w:fill="FFFFFF"/>
          <w:highlight w:val="auto"/>
        </w:rPr>
        <w:br/>
      </w:r>
    </w:p>
    <w:p>
      <w:pPr>
        <w:widowControl/>
        <w:shd w:val="clear" w:color="auto" w:fill="FFFFFF"/>
        <w:jc w:val="center"/>
        <w:outlineLvl w:val="0"/>
        <w:rPr>
          <w:rFonts w:ascii="宋体" w:eastAsia="宋体" w:cs="宋体" w:hint="eastAsia"/>
          <w:color w:val="auto"/>
          <w:kern w:val="36"/>
          <w:sz w:val="48"/>
          <w:szCs w:val="48"/>
          <w:highlight w:val="auto"/>
        </w:rPr>
      </w:pPr>
      <w:bookmarkStart w:id="0" w:name="_Toc13285"/>
      <w:bookmarkStart w:id="1" w:name="_Toc21818"/>
      <w:r>
        <w:rPr>
          <w:rFonts w:ascii="宋体" w:eastAsia="宋体" w:cs="宋体" w:hint="eastAsia"/>
          <w:color w:val="auto"/>
          <w:kern w:val="36"/>
          <w:sz w:val="72"/>
          <w:szCs w:val="72"/>
          <w:lang w:eastAsia="zh-CN"/>
          <w:highlight w:val="auto"/>
        </w:rPr>
        <w:t>公开招标</w:t>
      </w:r>
      <w:r>
        <w:rPr>
          <w:rFonts w:ascii="宋体" w:eastAsia="宋体" w:cs="宋体" w:hint="eastAsia"/>
          <w:color w:val="auto"/>
          <w:kern w:val="36"/>
          <w:sz w:val="72"/>
          <w:szCs w:val="72"/>
          <w:highlight w:val="auto"/>
        </w:rPr>
        <w:t>文件</w:t>
      </w:r>
      <w:bookmarkEnd w:id="0"/>
      <w:bookmarkEnd w:id="1"/>
    </w:p>
    <w:p>
      <w:pPr>
        <w:widowControl/>
        <w:shd w:val="clear" w:color="auto" w:fill="FFFFFF"/>
        <w:jc w:val="center"/>
        <w:rPr>
          <w:rFonts w:ascii="宋体" w:eastAsia="宋体" w:cs="宋体" w:hint="eastAsia"/>
          <w:color w:val="auto"/>
          <w:kern w:val="0"/>
          <w:sz w:val="27"/>
          <w:szCs w:val="27"/>
          <w:highlight w:val="auto"/>
        </w:rPr>
      </w:pPr>
    </w:p>
    <w:p>
      <w:pPr>
        <w:widowControl/>
        <w:shd w:val="clear" w:color="auto" w:fill="FFFFFF"/>
        <w:jc w:val="center"/>
        <w:rPr>
          <w:rFonts w:ascii="宋体" w:eastAsia="宋体" w:cs="宋体" w:hint="eastAsia"/>
          <w:color w:val="auto"/>
          <w:kern w:val="0"/>
          <w:sz w:val="27"/>
          <w:szCs w:val="27"/>
          <w:highlight w:val="auto"/>
        </w:rPr>
      </w:pPr>
    </w:p>
    <w:p>
      <w:pPr>
        <w:widowControl/>
        <w:shd w:val="clear" w:color="auto" w:fill="FFFFFF"/>
        <w:jc w:val="center"/>
        <w:rPr>
          <w:rFonts w:ascii="宋体" w:eastAsia="宋体" w:cs="宋体" w:hint="eastAsia"/>
          <w:color w:val="auto"/>
          <w:kern w:val="0"/>
          <w:sz w:val="27"/>
          <w:szCs w:val="27"/>
          <w:highlight w:val="auto"/>
        </w:rPr>
      </w:pPr>
    </w:p>
    <w:p>
      <w:pPr>
        <w:widowControl/>
        <w:shd w:val="clear" w:color="auto" w:fill="FFFFFF"/>
        <w:jc w:val="center"/>
        <w:rPr>
          <w:rFonts w:ascii="宋体" w:eastAsia="宋体" w:cs="宋体" w:hint="eastAsia"/>
          <w:color w:val="auto"/>
          <w:kern w:val="0"/>
          <w:sz w:val="27"/>
          <w:szCs w:val="27"/>
          <w:highlight w:val="auto"/>
        </w:rPr>
      </w:pPr>
    </w:p>
    <w:p>
      <w:pPr>
        <w:widowControl/>
        <w:shd w:val="clear" w:color="auto" w:fill="FFFFFF"/>
        <w:jc w:val="center"/>
        <w:rPr>
          <w:rFonts w:ascii="宋体" w:eastAsia="宋体" w:cs="宋体" w:hint="eastAsia"/>
          <w:color w:val="auto"/>
          <w:kern w:val="0"/>
          <w:sz w:val="27"/>
          <w:szCs w:val="27"/>
          <w:highlight w:val="auto"/>
        </w:rPr>
      </w:pPr>
    </w:p>
    <w:p>
      <w:pPr>
        <w:widowControl/>
        <w:shd w:val="clear" w:color="auto" w:fill="FFFFFF"/>
        <w:jc w:val="center"/>
        <w:rPr>
          <w:rFonts w:ascii="宋体" w:eastAsia="宋体" w:cs="宋体" w:hint="eastAsia"/>
          <w:color w:val="auto"/>
          <w:kern w:val="0"/>
          <w:sz w:val="32"/>
          <w:szCs w:val="32"/>
          <w:lang w:val="en-US" w:eastAsia="zh-CN"/>
          <w:highlight w:val="auto"/>
        </w:rPr>
      </w:pPr>
      <w:r>
        <w:rPr>
          <w:rFonts w:ascii="宋体" w:eastAsia="宋体" w:cs="宋体" w:hint="eastAsia"/>
          <w:color w:val="auto"/>
          <w:kern w:val="0"/>
          <w:sz w:val="32"/>
          <w:szCs w:val="32"/>
          <w:highlight w:val="auto"/>
        </w:rPr>
        <w:t>采购单位名称</w:t>
      </w:r>
      <w:r>
        <w:rPr>
          <w:rFonts w:ascii="宋体" w:eastAsia="宋体" w:cs="宋体" w:hint="eastAsia"/>
          <w:color w:val="auto"/>
          <w:kern w:val="0"/>
          <w:sz w:val="32"/>
          <w:szCs w:val="32"/>
          <w:lang w:eastAsia="zh-CN"/>
          <w:highlight w:val="auto"/>
        </w:rPr>
        <w:t>：包头海关</w:t>
      </w:r>
    </w:p>
    <w:p>
      <w:pPr>
        <w:widowControl/>
        <w:shd w:val="clear" w:color="auto" w:fill="FFFFFF"/>
        <w:jc w:val="center"/>
        <w:rPr>
          <w:rFonts w:ascii="宋体" w:eastAsia="宋体" w:cs="宋体" w:hint="eastAsia"/>
          <w:color w:val="auto"/>
          <w:kern w:val="0"/>
          <w:sz w:val="32"/>
          <w:szCs w:val="32"/>
          <w:lang w:eastAsia="zh-CN"/>
          <w:highlight w:val="auto"/>
        </w:rPr>
      </w:pPr>
      <w:r>
        <w:rPr>
          <w:rFonts w:ascii="宋体" w:eastAsia="宋体" w:cs="宋体" w:hint="eastAsia"/>
          <w:color w:val="auto"/>
          <w:kern w:val="0"/>
          <w:sz w:val="32"/>
          <w:szCs w:val="32"/>
          <w:lang w:eastAsia="zh-CN"/>
          <w:highlight w:val="auto"/>
        </w:rPr>
        <w:t>采购代理机构名称：</w:t>
      </w:r>
      <w:r>
        <w:rPr>
          <w:rFonts w:ascii="宋体" w:eastAsia="宋体" w:cs="宋体" w:hint="eastAsia"/>
          <w:color w:val="auto"/>
          <w:kern w:val="0"/>
          <w:sz w:val="32"/>
          <w:szCs w:val="32"/>
          <w:highlight w:val="auto"/>
        </w:rPr>
        <w:t>内蒙古建工项目管理有限责任公司</w:t>
      </w:r>
    </w:p>
    <w:p>
      <w:pPr>
        <w:widowControl/>
        <w:shd w:val="clear" w:color="auto" w:fill="FFFFFF"/>
        <w:jc w:val="center"/>
        <w:rPr>
          <w:rFonts w:ascii="宋体" w:eastAsia="宋体" w:cs="宋体" w:hint="eastAsia"/>
          <w:color w:val="auto"/>
          <w:kern w:val="0"/>
          <w:sz w:val="32"/>
          <w:szCs w:val="32"/>
          <w:highlight w:val="auto"/>
        </w:rPr>
      </w:pPr>
      <w:r>
        <w:rPr>
          <w:rFonts w:ascii="宋体" w:eastAsia="宋体" w:cs="宋体" w:hint="eastAsia"/>
          <w:color w:val="auto"/>
          <w:kern w:val="0"/>
          <w:sz w:val="32"/>
          <w:szCs w:val="32"/>
          <w:highlight w:val="auto"/>
        </w:rPr>
        <w:t>项目编号：</w:t>
      </w:r>
      <w:r>
        <w:rPr>
          <w:rFonts w:ascii="宋体" w:eastAsia="宋体" w:cs="宋体" w:hint="eastAsia"/>
          <w:color w:val="auto"/>
          <w:kern w:val="0"/>
          <w:sz w:val="32"/>
          <w:szCs w:val="32"/>
          <w:lang w:eastAsia="zh-CN"/>
          <w:highlight w:val="auto"/>
        </w:rPr>
        <w:t>JGZFCG2025CG-027</w:t>
      </w:r>
    </w:p>
    <w:p>
      <w:pPr>
        <w:widowControl/>
        <w:shd w:val="clear" w:color="auto" w:fill="FFFFFF"/>
        <w:jc w:val="center"/>
        <w:rPr>
          <w:rFonts w:ascii="宋体" w:eastAsia="宋体" w:cs="宋体" w:hint="eastAsia"/>
          <w:color w:val="auto"/>
          <w:kern w:val="0"/>
          <w:sz w:val="27"/>
          <w:szCs w:val="27"/>
          <w:highlight w:val="auto"/>
        </w:rPr>
      </w:pPr>
    </w:p>
    <w:p>
      <w:pPr>
        <w:widowControl/>
        <w:shd w:val="clear" w:color="auto" w:fill="FFFFFF"/>
        <w:jc w:val="center"/>
        <w:outlineLvl w:val="0"/>
        <w:rPr>
          <w:rFonts w:ascii="宋体" w:eastAsia="宋体" w:cs="宋体" w:hint="eastAsia"/>
          <w:color w:val="auto"/>
          <w:kern w:val="36"/>
          <w:sz w:val="48"/>
          <w:szCs w:val="48"/>
          <w:highlight w:val="auto"/>
        </w:rPr>
      </w:pPr>
      <w:bookmarkStart w:id="2" w:name="_Toc16610"/>
      <w:r>
        <w:rPr>
          <w:rFonts w:ascii="宋体" w:eastAsia="宋体" w:cs="宋体" w:hint="eastAsia"/>
          <w:color w:val="auto"/>
          <w:kern w:val="0"/>
          <w:sz w:val="28"/>
          <w:szCs w:val="28"/>
          <w:lang w:val="en-US" w:eastAsia="zh-CN"/>
          <w:highlight w:val="auto"/>
        </w:rPr>
        <w:t>2025年10月</w:t>
      </w:r>
      <w:r>
        <w:rPr>
          <w:rFonts w:ascii="宋体" w:eastAsia="宋体" w:cs="宋体" w:hint="eastAsia"/>
          <w:b/>
          <w:bCs/>
          <w:color w:val="auto"/>
          <w:kern w:val="36"/>
          <w:sz w:val="48"/>
          <w:szCs w:val="48"/>
          <w:highlight w:val="auto"/>
        </w:rPr>
        <w:t> </w:t>
      </w:r>
      <w:bookmarkEnd w:id="2"/>
    </w:p>
    <w:p>
      <w:pPr>
        <w:widowControl/>
        <w:shd w:val="clear" w:color="auto" w:fill="FFFFFF"/>
        <w:jc w:val="center"/>
        <w:rPr>
          <w:rFonts w:ascii="宋体" w:eastAsia="宋体" w:cs="宋体" w:hint="eastAsia"/>
          <w:color w:val="auto"/>
          <w:kern w:val="0"/>
          <w:sz w:val="27"/>
          <w:szCs w:val="27"/>
          <w:highlight w:val="auto"/>
        </w:rPr>
      </w:pPr>
    </w:p>
    <w:p>
      <w:pPr>
        <w:widowControl/>
        <w:shd w:val="clear" w:color="auto" w:fill="FFFFFF"/>
        <w:jc w:val="center"/>
        <w:rPr>
          <w:rFonts w:ascii="宋体" w:eastAsia="宋体" w:cs="宋体" w:hint="eastAsia"/>
          <w:b/>
          <w:bCs/>
          <w:color w:val="auto"/>
          <w:kern w:val="0"/>
          <w:sz w:val="27"/>
          <w:szCs w:val="27"/>
          <w:lang w:eastAsia="zh-CN"/>
          <w:highlight w:val="auto"/>
        </w:rPr>
        <w:sectPr>
          <w:footerReference w:type="default" r:id="rId2"/>
          <w:pgSz w:w="11906" w:h="16838"/>
          <w:pgMar w:top="1440" w:right="1800" w:bottom="1440" w:left="1800" w:header="851" w:footer="992" w:gutter="0"/>
          <w:pgNumType/>
          <w:docGrid w:type="lines" w:linePitch="312" w:charSpace="0"/>
        </w:sectPr>
      </w:pPr>
    </w:p>
    <w:p>
      <w:pPr>
        <w:widowControl/>
        <w:shd w:val="clear" w:color="auto" w:fill="FFFFFF"/>
        <w:jc w:val="center"/>
        <w:rPr>
          <w:rFonts w:ascii="宋体" w:eastAsia="宋体" w:cs="宋体" w:hint="eastAsia"/>
          <w:b/>
          <w:bCs/>
          <w:color w:val="auto"/>
          <w:kern w:val="0"/>
          <w:sz w:val="27"/>
          <w:szCs w:val="27"/>
          <w:lang w:eastAsia="zh-CN"/>
          <w:highlight w:val="auto"/>
        </w:rPr>
      </w:pPr>
      <w:r>
        <w:rPr>
          <w:rFonts w:ascii="宋体" w:eastAsia="宋体" w:cs="宋体" w:hint="eastAsia"/>
          <w:b/>
          <w:bCs/>
          <w:color w:val="auto"/>
          <w:kern w:val="0"/>
          <w:sz w:val="27"/>
          <w:szCs w:val="27"/>
          <w:lang w:eastAsia="zh-CN"/>
          <w:highlight w:val="auto"/>
        </w:rPr>
        <w:t>目</w:t>
      </w:r>
      <w:r>
        <w:rPr>
          <w:rFonts w:ascii="宋体" w:eastAsia="宋体" w:cs="宋体" w:hint="eastAsia"/>
          <w:b/>
          <w:bCs/>
          <w:color w:val="auto"/>
          <w:kern w:val="0"/>
          <w:sz w:val="27"/>
          <w:szCs w:val="27"/>
          <w:lang w:val="en-US" w:eastAsia="zh-CN"/>
          <w:highlight w:val="auto"/>
        </w:rPr>
        <w:t xml:space="preserve">    </w:t>
      </w:r>
      <w:r>
        <w:rPr>
          <w:rFonts w:ascii="宋体" w:eastAsia="宋体" w:cs="宋体" w:hint="eastAsia"/>
          <w:b/>
          <w:bCs/>
          <w:color w:val="auto"/>
          <w:kern w:val="0"/>
          <w:sz w:val="27"/>
          <w:szCs w:val="27"/>
          <w:lang w:eastAsia="zh-CN"/>
          <w:highlight w:val="auto"/>
        </w:rPr>
        <w:t>录</w:t>
      </w:r>
    </w:p>
    <w:p>
      <w:pPr>
        <w:spacing w:before="0" w:after="0" w:line="240" w:lineRule="auto"/>
        <w:ind w:left="0" w:right="0" w:firstLine="0"/>
        <w:jc w:val="center"/>
        <w:rPr>
          <w:rFonts w:ascii="宋体" w:eastAsia="宋体" w:cs="宋体" w:hint="eastAsia"/>
          <w:color w:val="auto"/>
          <w:highlight w:val="auto"/>
        </w:rPr>
      </w:pPr>
    </w:p>
    <w:p>
      <w:pPr>
        <w:pStyle w:val="21"/>
        <w:tabs>
          <w:tab w:val="right" w:leader="dot" w:pos="8306"/>
        </w:tabs>
        <w:rPr>
          <w:rFonts w:ascii="宋体" w:eastAsia="宋体" w:cs="宋体" w:hint="eastAsia"/>
          <w:color w:val="auto"/>
          <w:highlight w:val="auto"/>
        </w:rPr>
      </w:pPr>
      <w:r>
        <w:rPr>
          <w:rFonts w:ascii="宋体" w:eastAsia="宋体" w:cs="宋体" w:hint="eastAsia"/>
          <w:color w:val="auto"/>
          <w:lang w:eastAsia="zh-CN"/>
          <w:highlight w:val="auto"/>
        </w:rPr>
        <w:fldChar w:fldCharType="begin"/>
      </w:r>
      <w:r>
        <w:rPr>
          <w:rFonts w:ascii="宋体" w:eastAsia="宋体" w:cs="宋体" w:hint="eastAsia"/>
          <w:color w:val="auto"/>
          <w:lang w:eastAsia="zh-CN"/>
          <w:highlight w:val="auto"/>
        </w:rPr>
        <w:instrText xml:space="preserve">TOC \o "1-1" \h \u </w:instrText>
      </w:r>
      <w:r>
        <w:rPr>
          <w:rFonts w:ascii="宋体" w:eastAsia="宋体" w:cs="宋体" w:hint="eastAsia"/>
          <w:color w:val="auto"/>
          <w:lang w:eastAsia="zh-CN"/>
          <w:highlight w:val="auto"/>
        </w:rPr>
        <w:fldChar w:fldCharType="separate"/>
      </w:r>
    </w:p>
    <w:p>
      <w:pPr>
        <w:pStyle w:val="21"/>
        <w:tabs>
          <w:tab w:val="right" w:leader="dot" w:pos="8306"/>
        </w:tabs>
        <w:rPr>
          <w:rFonts w:ascii="宋体" w:eastAsia="宋体" w:cs="宋体" w:hint="eastAsia"/>
          <w:color w:val="auto"/>
          <w:sz w:val="28"/>
          <w:szCs w:val="28"/>
          <w:highlight w:val="auto"/>
        </w:rPr>
      </w:pPr>
      <w:r>
        <w:rPr>
          <w:rFonts w:ascii="宋体" w:eastAsia="宋体" w:cs="宋体" w:hint="eastAsia"/>
          <w:color w:val="auto"/>
          <w:sz w:val="28"/>
          <w:szCs w:val="28"/>
          <w:lang w:eastAsia="zh-CN"/>
          <w:highlight w:val="auto"/>
        </w:rPr>
        <w:fldChar w:fldCharType="begin"/>
      </w:r>
      <w:r>
        <w:rPr>
          <w:rFonts w:ascii="宋体" w:eastAsia="宋体" w:cs="宋体" w:hint="eastAsia"/>
          <w:color w:val="auto"/>
          <w:sz w:val="28"/>
          <w:szCs w:val="28"/>
          <w:lang w:eastAsia="zh-CN"/>
          <w:highlight w:val="auto"/>
        </w:rPr>
        <w:instrText xml:space="preserve"> HYPERLINK \l _Toc14320 </w:instrText>
      </w:r>
      <w:r>
        <w:rPr>
          <w:rFonts w:ascii="宋体" w:eastAsia="宋体" w:cs="宋体" w:hint="eastAsia"/>
          <w:color w:val="auto"/>
          <w:sz w:val="28"/>
          <w:szCs w:val="28"/>
          <w:lang w:eastAsia="zh-CN"/>
          <w:highlight w:val="auto"/>
        </w:rPr>
        <w:fldChar w:fldCharType="separate"/>
      </w:r>
      <w:r>
        <w:rPr>
          <w:rFonts w:ascii="宋体" w:eastAsia="宋体" w:cs="宋体" w:hint="eastAsia"/>
          <w:color w:val="auto"/>
          <w:sz w:val="28"/>
          <w:szCs w:val="28"/>
          <w:highlight w:val="auto"/>
        </w:rPr>
        <w:t xml:space="preserve">第一章 </w:t>
      </w:r>
      <w:r>
        <w:rPr>
          <w:rFonts w:ascii="宋体" w:eastAsia="宋体" w:cs="宋体" w:hint="eastAsia"/>
          <w:color w:val="auto"/>
          <w:sz w:val="28"/>
          <w:szCs w:val="28"/>
          <w:lang w:eastAsia="zh-CN"/>
          <w:highlight w:val="auto"/>
        </w:rPr>
        <w:t>招标公告</w:t>
      </w:r>
      <w:r>
        <w:rPr>
          <w:rFonts w:ascii="宋体" w:eastAsia="宋体" w:cs="宋体" w:hint="eastAsia"/>
          <w:color w:val="auto"/>
          <w:sz w:val="28"/>
          <w:szCs w:val="28"/>
          <w:highlight w:val="auto"/>
        </w:rPr>
        <w:tab/>
      </w:r>
      <w:r>
        <w:rPr>
          <w:rFonts w:ascii="宋体" w:eastAsia="宋体" w:cs="宋体" w:hint="eastAsia"/>
          <w:color w:val="auto"/>
          <w:sz w:val="28"/>
          <w:szCs w:val="28"/>
          <w:highlight w:val="auto"/>
        </w:rPr>
        <w:fldChar w:fldCharType="begin"/>
      </w:r>
      <w:r>
        <w:rPr>
          <w:rFonts w:ascii="宋体" w:eastAsia="宋体" w:cs="宋体" w:hint="eastAsia"/>
          <w:color w:val="auto"/>
          <w:sz w:val="28"/>
          <w:szCs w:val="28"/>
          <w:highlight w:val="auto"/>
        </w:rPr>
        <w:instrText xml:space="preserve"> PAGEREF _Toc14320 \h </w:instrText>
      </w:r>
      <w:r>
        <w:rPr>
          <w:rFonts w:ascii="宋体" w:eastAsia="宋体" w:cs="宋体" w:hint="eastAsia"/>
          <w:color w:val="auto"/>
          <w:sz w:val="28"/>
          <w:szCs w:val="28"/>
          <w:highlight w:val="auto"/>
        </w:rPr>
        <w:fldChar w:fldCharType="separate"/>
      </w:r>
      <w:r>
        <w:rPr>
          <w:rFonts w:ascii="宋体" w:eastAsia="宋体" w:cs="宋体" w:hint="eastAsia"/>
          <w:color w:val="auto"/>
          <w:sz w:val="28"/>
          <w:szCs w:val="28"/>
          <w:highlight w:val="auto"/>
        </w:rPr>
        <w:t>2</w:t>
      </w:r>
      <w:r>
        <w:rPr>
          <w:rFonts w:ascii="宋体" w:eastAsia="宋体" w:cs="宋体" w:hint="eastAsia"/>
          <w:color w:val="auto"/>
          <w:sz w:val="28"/>
          <w:szCs w:val="28"/>
          <w:highlight w:val="auto"/>
        </w:rPr>
        <w:fldChar w:fldCharType="end"/>
      </w:r>
      <w:r>
        <w:rPr>
          <w:rFonts w:ascii="宋体" w:eastAsia="宋体" w:cs="宋体" w:hint="eastAsia"/>
          <w:color w:val="auto"/>
          <w:sz w:val="28"/>
          <w:szCs w:val="28"/>
          <w:lang w:eastAsia="zh-CN"/>
          <w:highlight w:val="auto"/>
        </w:rPr>
        <w:fldChar w:fldCharType="end"/>
      </w:r>
    </w:p>
    <w:p>
      <w:pPr>
        <w:pStyle w:val="21"/>
        <w:tabs>
          <w:tab w:val="right" w:leader="dot" w:pos="8306"/>
        </w:tabs>
        <w:rPr>
          <w:rFonts w:ascii="宋体" w:eastAsia="宋体" w:cs="宋体" w:hint="eastAsia"/>
          <w:color w:val="auto"/>
          <w:sz w:val="28"/>
          <w:szCs w:val="28"/>
          <w:highlight w:val="auto"/>
        </w:rPr>
      </w:pPr>
      <w:r>
        <w:rPr>
          <w:rFonts w:ascii="宋体" w:eastAsia="宋体" w:cs="宋体" w:hint="eastAsia"/>
          <w:color w:val="auto"/>
          <w:sz w:val="28"/>
          <w:szCs w:val="28"/>
          <w:lang w:eastAsia="zh-CN"/>
          <w:highlight w:val="auto"/>
        </w:rPr>
        <w:fldChar w:fldCharType="begin"/>
      </w:r>
      <w:r>
        <w:rPr>
          <w:rFonts w:ascii="宋体" w:eastAsia="宋体" w:cs="宋体" w:hint="eastAsia"/>
          <w:color w:val="auto"/>
          <w:sz w:val="28"/>
          <w:szCs w:val="28"/>
          <w:lang w:eastAsia="zh-CN"/>
          <w:highlight w:val="auto"/>
        </w:rPr>
        <w:instrText xml:space="preserve"> HYPERLINK \l _Toc7648 </w:instrText>
      </w:r>
      <w:r>
        <w:rPr>
          <w:rFonts w:ascii="宋体" w:eastAsia="宋体" w:cs="宋体" w:hint="eastAsia"/>
          <w:color w:val="auto"/>
          <w:sz w:val="28"/>
          <w:szCs w:val="28"/>
          <w:lang w:eastAsia="zh-CN"/>
          <w:highlight w:val="auto"/>
        </w:rPr>
        <w:fldChar w:fldCharType="separate"/>
      </w:r>
      <w:r>
        <w:rPr>
          <w:rFonts w:ascii="宋体" w:eastAsia="宋体" w:cs="宋体" w:hint="eastAsia"/>
          <w:color w:val="auto"/>
          <w:sz w:val="28"/>
          <w:szCs w:val="28"/>
          <w:highlight w:val="auto"/>
        </w:rPr>
        <w:t>第二章 投标人须知</w:t>
        <w:tab/>
      </w:r>
      <w:r>
        <w:rPr>
          <w:rFonts w:ascii="宋体" w:eastAsia="宋体" w:cs="宋体" w:hint="eastAsia"/>
          <w:color w:val="auto"/>
          <w:sz w:val="28"/>
          <w:szCs w:val="28"/>
          <w:highlight w:val="auto"/>
        </w:rPr>
        <w:fldChar w:fldCharType="begin"/>
      </w:r>
      <w:r>
        <w:rPr>
          <w:rFonts w:ascii="宋体" w:eastAsia="宋体" w:cs="宋体" w:hint="eastAsia"/>
          <w:color w:val="auto"/>
          <w:sz w:val="28"/>
          <w:szCs w:val="28"/>
          <w:highlight w:val="auto"/>
        </w:rPr>
        <w:instrText xml:space="preserve"> PAGEREF _Toc7648 \h </w:instrText>
      </w:r>
      <w:r>
        <w:rPr>
          <w:rFonts w:ascii="宋体" w:eastAsia="宋体" w:cs="宋体" w:hint="eastAsia"/>
          <w:color w:val="auto"/>
          <w:sz w:val="28"/>
          <w:szCs w:val="28"/>
          <w:highlight w:val="auto"/>
        </w:rPr>
        <w:fldChar w:fldCharType="separate"/>
      </w:r>
      <w:r>
        <w:rPr>
          <w:rFonts w:ascii="宋体" w:eastAsia="宋体" w:cs="宋体" w:hint="eastAsia"/>
          <w:color w:val="auto"/>
          <w:sz w:val="28"/>
          <w:szCs w:val="28"/>
          <w:highlight w:val="auto"/>
        </w:rPr>
        <w:t>5</w:t>
      </w:r>
      <w:r>
        <w:rPr>
          <w:rFonts w:ascii="宋体" w:eastAsia="宋体" w:cs="宋体" w:hint="eastAsia"/>
          <w:color w:val="auto"/>
          <w:sz w:val="28"/>
          <w:szCs w:val="28"/>
          <w:highlight w:val="auto"/>
        </w:rPr>
        <w:fldChar w:fldCharType="end"/>
      </w:r>
      <w:r>
        <w:rPr>
          <w:rFonts w:ascii="宋体" w:eastAsia="宋体" w:cs="宋体" w:hint="eastAsia"/>
          <w:color w:val="auto"/>
          <w:sz w:val="28"/>
          <w:szCs w:val="28"/>
          <w:lang w:eastAsia="zh-CN"/>
          <w:highlight w:val="auto"/>
        </w:rPr>
        <w:fldChar w:fldCharType="end"/>
      </w:r>
    </w:p>
    <w:p>
      <w:pPr>
        <w:pStyle w:val="21"/>
        <w:tabs>
          <w:tab w:val="right" w:leader="dot" w:pos="8306"/>
        </w:tabs>
        <w:rPr>
          <w:rFonts w:ascii="宋体" w:eastAsia="宋体" w:cs="宋体" w:hint="eastAsia"/>
          <w:color w:val="auto"/>
          <w:sz w:val="28"/>
          <w:szCs w:val="28"/>
          <w:highlight w:val="auto"/>
        </w:rPr>
      </w:pPr>
      <w:r>
        <w:rPr>
          <w:rFonts w:ascii="宋体" w:eastAsia="宋体" w:cs="宋体" w:hint="eastAsia"/>
          <w:color w:val="auto"/>
          <w:sz w:val="28"/>
          <w:szCs w:val="28"/>
          <w:lang w:eastAsia="zh-CN"/>
          <w:highlight w:val="auto"/>
        </w:rPr>
        <w:fldChar w:fldCharType="begin"/>
      </w:r>
      <w:r>
        <w:rPr>
          <w:rFonts w:ascii="宋体" w:eastAsia="宋体" w:cs="宋体" w:hint="eastAsia"/>
          <w:color w:val="auto"/>
          <w:sz w:val="28"/>
          <w:szCs w:val="28"/>
          <w:lang w:eastAsia="zh-CN"/>
          <w:highlight w:val="auto"/>
        </w:rPr>
        <w:instrText xml:space="preserve"> HYPERLINK \l _Toc23349 </w:instrText>
      </w:r>
      <w:r>
        <w:rPr>
          <w:rFonts w:ascii="宋体" w:eastAsia="宋体" w:cs="宋体" w:hint="eastAsia"/>
          <w:color w:val="auto"/>
          <w:sz w:val="28"/>
          <w:szCs w:val="28"/>
          <w:lang w:eastAsia="zh-CN"/>
          <w:highlight w:val="auto"/>
        </w:rPr>
        <w:fldChar w:fldCharType="separate"/>
      </w:r>
      <w:r>
        <w:rPr>
          <w:rFonts w:ascii="宋体" w:eastAsia="宋体" w:cs="宋体" w:hint="eastAsia"/>
          <w:color w:val="auto"/>
          <w:sz w:val="28"/>
          <w:szCs w:val="28"/>
          <w:highlight w:val="auto"/>
        </w:rPr>
        <w:t>第三章 政府采购</w:t>
      </w:r>
      <w:r>
        <w:rPr>
          <w:rFonts w:ascii="宋体" w:eastAsia="宋体" w:cs="宋体" w:hint="eastAsia"/>
          <w:color w:val="auto"/>
          <w:sz w:val="28"/>
          <w:szCs w:val="28"/>
          <w:lang w:eastAsia="zh-CN"/>
          <w:highlight w:val="auto"/>
        </w:rPr>
        <w:t>货物买卖</w:t>
      </w:r>
      <w:r>
        <w:rPr>
          <w:rFonts w:ascii="宋体" w:eastAsia="宋体" w:cs="宋体" w:hint="eastAsia"/>
          <w:color w:val="auto"/>
          <w:sz w:val="28"/>
          <w:szCs w:val="28"/>
          <w:highlight w:val="auto"/>
        </w:rPr>
        <w:t>合同</w:t>
        <w:tab/>
      </w:r>
      <w:r>
        <w:rPr>
          <w:rFonts w:ascii="宋体" w:eastAsia="宋体" w:cs="宋体" w:hint="eastAsia"/>
          <w:color w:val="auto"/>
          <w:sz w:val="28"/>
          <w:szCs w:val="28"/>
          <w:highlight w:val="auto"/>
        </w:rPr>
        <w:fldChar w:fldCharType="begin"/>
      </w:r>
      <w:r>
        <w:rPr>
          <w:rFonts w:ascii="宋体" w:eastAsia="宋体" w:cs="宋体" w:hint="eastAsia"/>
          <w:color w:val="auto"/>
          <w:sz w:val="28"/>
          <w:szCs w:val="28"/>
          <w:highlight w:val="auto"/>
        </w:rPr>
        <w:instrText xml:space="preserve"> PAGEREF _Toc23349 \h </w:instrText>
      </w:r>
      <w:r>
        <w:rPr>
          <w:rFonts w:ascii="宋体" w:eastAsia="宋体" w:cs="宋体" w:hint="eastAsia"/>
          <w:color w:val="auto"/>
          <w:sz w:val="28"/>
          <w:szCs w:val="28"/>
          <w:highlight w:val="auto"/>
        </w:rPr>
        <w:fldChar w:fldCharType="separate"/>
      </w:r>
      <w:r>
        <w:rPr>
          <w:rFonts w:ascii="宋体" w:eastAsia="宋体" w:cs="宋体" w:hint="eastAsia"/>
          <w:color w:val="auto"/>
          <w:sz w:val="28"/>
          <w:szCs w:val="28"/>
          <w:highlight w:val="auto"/>
        </w:rPr>
        <w:t>20</w:t>
      </w:r>
      <w:r>
        <w:rPr>
          <w:rFonts w:ascii="宋体" w:eastAsia="宋体" w:cs="宋体" w:hint="eastAsia"/>
          <w:color w:val="auto"/>
          <w:sz w:val="28"/>
          <w:szCs w:val="28"/>
          <w:highlight w:val="auto"/>
        </w:rPr>
        <w:fldChar w:fldCharType="end"/>
      </w:r>
      <w:r>
        <w:rPr>
          <w:rFonts w:ascii="宋体" w:eastAsia="宋体" w:cs="宋体" w:hint="eastAsia"/>
          <w:color w:val="auto"/>
          <w:sz w:val="28"/>
          <w:szCs w:val="28"/>
          <w:lang w:eastAsia="zh-CN"/>
          <w:highlight w:val="auto"/>
        </w:rPr>
        <w:fldChar w:fldCharType="end"/>
      </w:r>
    </w:p>
    <w:p>
      <w:pPr>
        <w:pStyle w:val="21"/>
        <w:tabs>
          <w:tab w:val="right" w:leader="dot" w:pos="8306"/>
        </w:tabs>
        <w:rPr>
          <w:rFonts w:ascii="宋体" w:eastAsia="宋体" w:cs="宋体" w:hint="eastAsia"/>
          <w:color w:val="auto"/>
          <w:sz w:val="28"/>
          <w:szCs w:val="28"/>
          <w:highlight w:val="auto"/>
        </w:rPr>
      </w:pPr>
      <w:r>
        <w:rPr>
          <w:rFonts w:ascii="宋体" w:eastAsia="宋体" w:cs="宋体" w:hint="eastAsia"/>
          <w:color w:val="auto"/>
          <w:sz w:val="28"/>
          <w:szCs w:val="28"/>
          <w:lang w:eastAsia="zh-CN"/>
          <w:highlight w:val="auto"/>
        </w:rPr>
        <w:fldChar w:fldCharType="begin"/>
      </w:r>
      <w:r>
        <w:rPr>
          <w:rFonts w:ascii="宋体" w:eastAsia="宋体" w:cs="宋体" w:hint="eastAsia"/>
          <w:color w:val="auto"/>
          <w:sz w:val="28"/>
          <w:szCs w:val="28"/>
          <w:lang w:eastAsia="zh-CN"/>
          <w:highlight w:val="auto"/>
        </w:rPr>
        <w:instrText xml:space="preserve"> HYPERLINK \l _Toc9339 </w:instrText>
      </w:r>
      <w:r>
        <w:rPr>
          <w:rFonts w:ascii="宋体" w:eastAsia="宋体" w:cs="宋体" w:hint="eastAsia"/>
          <w:color w:val="auto"/>
          <w:sz w:val="28"/>
          <w:szCs w:val="28"/>
          <w:lang w:eastAsia="zh-CN"/>
          <w:highlight w:val="auto"/>
        </w:rPr>
        <w:fldChar w:fldCharType="separate"/>
      </w:r>
      <w:r>
        <w:rPr>
          <w:rFonts w:ascii="宋体" w:eastAsia="宋体" w:cs="宋体" w:hint="eastAsia"/>
          <w:color w:val="auto"/>
          <w:sz w:val="28"/>
          <w:szCs w:val="28"/>
          <w:highlight w:val="auto"/>
        </w:rPr>
        <w:t>第四章 招标内容与技术要求</w:t>
        <w:tab/>
      </w:r>
      <w:r>
        <w:rPr>
          <w:rFonts w:ascii="宋体" w:eastAsia="宋体" w:cs="宋体" w:hint="eastAsia"/>
          <w:color w:val="auto"/>
          <w:sz w:val="28"/>
          <w:szCs w:val="28"/>
          <w:highlight w:val="auto"/>
        </w:rPr>
        <w:fldChar w:fldCharType="begin"/>
      </w:r>
      <w:r>
        <w:rPr>
          <w:rFonts w:ascii="宋体" w:eastAsia="宋体" w:cs="宋体" w:hint="eastAsia"/>
          <w:color w:val="auto"/>
          <w:sz w:val="28"/>
          <w:szCs w:val="28"/>
          <w:highlight w:val="auto"/>
        </w:rPr>
        <w:instrText xml:space="preserve"> PAGEREF _Toc9339 \h </w:instrText>
      </w:r>
      <w:r>
        <w:rPr>
          <w:rFonts w:ascii="宋体" w:eastAsia="宋体" w:cs="宋体" w:hint="eastAsia"/>
          <w:color w:val="auto"/>
          <w:sz w:val="28"/>
          <w:szCs w:val="28"/>
          <w:highlight w:val="auto"/>
        </w:rPr>
        <w:fldChar w:fldCharType="separate"/>
      </w:r>
      <w:r>
        <w:rPr>
          <w:rFonts w:ascii="宋体" w:eastAsia="宋体" w:cs="宋体" w:hint="eastAsia"/>
          <w:color w:val="auto"/>
          <w:sz w:val="28"/>
          <w:szCs w:val="28"/>
          <w:highlight w:val="auto"/>
        </w:rPr>
        <w:t>36</w:t>
      </w:r>
      <w:r>
        <w:rPr>
          <w:rFonts w:ascii="宋体" w:eastAsia="宋体" w:cs="宋体" w:hint="eastAsia"/>
          <w:color w:val="auto"/>
          <w:sz w:val="28"/>
          <w:szCs w:val="28"/>
          <w:highlight w:val="auto"/>
        </w:rPr>
        <w:fldChar w:fldCharType="end"/>
      </w:r>
      <w:r>
        <w:rPr>
          <w:rFonts w:ascii="宋体" w:eastAsia="宋体" w:cs="宋体" w:hint="eastAsia"/>
          <w:color w:val="auto"/>
          <w:sz w:val="28"/>
          <w:szCs w:val="28"/>
          <w:lang w:eastAsia="zh-CN"/>
          <w:highlight w:val="auto"/>
        </w:rPr>
        <w:fldChar w:fldCharType="end"/>
      </w:r>
    </w:p>
    <w:p>
      <w:pPr>
        <w:pStyle w:val="21"/>
        <w:tabs>
          <w:tab w:val="right" w:leader="dot" w:pos="8306"/>
        </w:tabs>
        <w:rPr>
          <w:rFonts w:ascii="宋体" w:eastAsia="宋体" w:cs="宋体" w:hint="eastAsia"/>
          <w:color w:val="auto"/>
          <w:sz w:val="28"/>
          <w:szCs w:val="28"/>
          <w:highlight w:val="auto"/>
        </w:rPr>
      </w:pPr>
      <w:r>
        <w:rPr>
          <w:rFonts w:ascii="宋体" w:eastAsia="宋体" w:cs="宋体" w:hint="eastAsia"/>
          <w:color w:val="auto"/>
          <w:sz w:val="28"/>
          <w:szCs w:val="28"/>
          <w:lang w:eastAsia="zh-CN"/>
          <w:highlight w:val="auto"/>
        </w:rPr>
        <w:fldChar w:fldCharType="begin"/>
      </w:r>
      <w:r>
        <w:rPr>
          <w:rFonts w:ascii="宋体" w:eastAsia="宋体" w:cs="宋体" w:hint="eastAsia"/>
          <w:color w:val="auto"/>
          <w:sz w:val="28"/>
          <w:szCs w:val="28"/>
          <w:lang w:eastAsia="zh-CN"/>
          <w:highlight w:val="auto"/>
        </w:rPr>
        <w:instrText xml:space="preserve"> HYPERLINK \l _Toc6348 </w:instrText>
      </w:r>
      <w:r>
        <w:rPr>
          <w:rFonts w:ascii="宋体" w:eastAsia="宋体" w:cs="宋体" w:hint="eastAsia"/>
          <w:color w:val="auto"/>
          <w:sz w:val="28"/>
          <w:szCs w:val="28"/>
          <w:lang w:eastAsia="zh-CN"/>
          <w:highlight w:val="auto"/>
        </w:rPr>
        <w:fldChar w:fldCharType="separate"/>
      </w:r>
      <w:r>
        <w:rPr>
          <w:rFonts w:ascii="宋体" w:eastAsia="宋体" w:cs="宋体" w:hint="eastAsia"/>
          <w:color w:val="auto"/>
          <w:sz w:val="28"/>
          <w:szCs w:val="28"/>
          <w:highlight w:val="auto"/>
        </w:rPr>
        <w:t>第五章 投标人应当提交的资格、资信证明文件</w:t>
        <w:tab/>
      </w:r>
      <w:r>
        <w:rPr>
          <w:rFonts w:ascii="宋体" w:eastAsia="宋体" w:cs="宋体" w:hint="eastAsia"/>
          <w:color w:val="auto"/>
          <w:sz w:val="28"/>
          <w:szCs w:val="28"/>
          <w:highlight w:val="auto"/>
        </w:rPr>
        <w:fldChar w:fldCharType="begin"/>
      </w:r>
      <w:r>
        <w:rPr>
          <w:rFonts w:ascii="宋体" w:eastAsia="宋体" w:cs="宋体" w:hint="eastAsia"/>
          <w:color w:val="auto"/>
          <w:sz w:val="28"/>
          <w:szCs w:val="28"/>
          <w:highlight w:val="auto"/>
        </w:rPr>
        <w:instrText xml:space="preserve"> PAGEREF _Toc6348 \h </w:instrText>
      </w:r>
      <w:r>
        <w:rPr>
          <w:rFonts w:ascii="宋体" w:eastAsia="宋体" w:cs="宋体" w:hint="eastAsia"/>
          <w:color w:val="auto"/>
          <w:sz w:val="28"/>
          <w:szCs w:val="28"/>
          <w:highlight w:val="auto"/>
        </w:rPr>
        <w:fldChar w:fldCharType="separate"/>
      </w:r>
      <w:r>
        <w:rPr>
          <w:rFonts w:ascii="宋体" w:eastAsia="宋体" w:cs="宋体" w:hint="eastAsia"/>
          <w:color w:val="auto"/>
          <w:sz w:val="28"/>
          <w:szCs w:val="28"/>
          <w:highlight w:val="auto"/>
        </w:rPr>
        <w:t>39</w:t>
      </w:r>
      <w:r>
        <w:rPr>
          <w:rFonts w:ascii="宋体" w:eastAsia="宋体" w:cs="宋体" w:hint="eastAsia"/>
          <w:color w:val="auto"/>
          <w:sz w:val="28"/>
          <w:szCs w:val="28"/>
          <w:highlight w:val="auto"/>
        </w:rPr>
        <w:fldChar w:fldCharType="end"/>
      </w:r>
      <w:r>
        <w:rPr>
          <w:rFonts w:ascii="宋体" w:eastAsia="宋体" w:cs="宋体" w:hint="eastAsia"/>
          <w:color w:val="auto"/>
          <w:sz w:val="28"/>
          <w:szCs w:val="28"/>
          <w:lang w:eastAsia="zh-CN"/>
          <w:highlight w:val="auto"/>
        </w:rPr>
        <w:fldChar w:fldCharType="end"/>
      </w:r>
    </w:p>
    <w:p>
      <w:pPr>
        <w:pStyle w:val="21"/>
        <w:tabs>
          <w:tab w:val="right" w:leader="dot" w:pos="8306"/>
        </w:tabs>
        <w:rPr>
          <w:rFonts w:ascii="宋体" w:eastAsia="宋体" w:cs="宋体" w:hint="eastAsia"/>
          <w:color w:val="auto"/>
          <w:sz w:val="28"/>
          <w:szCs w:val="28"/>
          <w:highlight w:val="auto"/>
        </w:rPr>
      </w:pPr>
      <w:r>
        <w:rPr>
          <w:rFonts w:ascii="宋体" w:eastAsia="宋体" w:cs="宋体" w:hint="eastAsia"/>
          <w:color w:val="auto"/>
          <w:sz w:val="28"/>
          <w:szCs w:val="28"/>
          <w:lang w:eastAsia="zh-CN"/>
          <w:highlight w:val="auto"/>
        </w:rPr>
        <w:fldChar w:fldCharType="begin"/>
      </w:r>
      <w:r>
        <w:rPr>
          <w:rFonts w:ascii="宋体" w:eastAsia="宋体" w:cs="宋体" w:hint="eastAsia"/>
          <w:color w:val="auto"/>
          <w:sz w:val="28"/>
          <w:szCs w:val="28"/>
          <w:lang w:eastAsia="zh-CN"/>
          <w:highlight w:val="auto"/>
        </w:rPr>
        <w:instrText xml:space="preserve"> HYPERLINK \l _Toc4000 </w:instrText>
      </w:r>
      <w:r>
        <w:rPr>
          <w:rFonts w:ascii="宋体" w:eastAsia="宋体" w:cs="宋体" w:hint="eastAsia"/>
          <w:color w:val="auto"/>
          <w:sz w:val="28"/>
          <w:szCs w:val="28"/>
          <w:lang w:eastAsia="zh-CN"/>
          <w:highlight w:val="auto"/>
        </w:rPr>
        <w:fldChar w:fldCharType="separate"/>
      </w:r>
      <w:r>
        <w:rPr>
          <w:rFonts w:ascii="宋体" w:eastAsia="宋体" w:cs="宋体" w:hint="eastAsia"/>
          <w:color w:val="auto"/>
          <w:sz w:val="28"/>
          <w:szCs w:val="28"/>
          <w:highlight w:val="auto"/>
        </w:rPr>
        <w:t>第六章 评审</w:t>
        <w:tab/>
      </w:r>
      <w:r>
        <w:rPr>
          <w:rFonts w:ascii="宋体" w:eastAsia="宋体" w:cs="宋体" w:hint="eastAsia"/>
          <w:color w:val="auto"/>
          <w:sz w:val="28"/>
          <w:szCs w:val="28"/>
          <w:highlight w:val="auto"/>
        </w:rPr>
        <w:fldChar w:fldCharType="begin"/>
      </w:r>
      <w:r>
        <w:rPr>
          <w:rFonts w:ascii="宋体" w:eastAsia="宋体" w:cs="宋体" w:hint="eastAsia"/>
          <w:color w:val="auto"/>
          <w:sz w:val="28"/>
          <w:szCs w:val="28"/>
          <w:highlight w:val="auto"/>
        </w:rPr>
        <w:instrText xml:space="preserve"> PAGEREF _Toc4000 \h </w:instrText>
      </w:r>
      <w:r>
        <w:rPr>
          <w:rFonts w:ascii="宋体" w:eastAsia="宋体" w:cs="宋体" w:hint="eastAsia"/>
          <w:color w:val="auto"/>
          <w:sz w:val="28"/>
          <w:szCs w:val="28"/>
          <w:highlight w:val="auto"/>
        </w:rPr>
        <w:fldChar w:fldCharType="separate"/>
      </w:r>
      <w:r>
        <w:rPr>
          <w:rFonts w:ascii="宋体" w:eastAsia="宋体" w:cs="宋体" w:hint="eastAsia"/>
          <w:color w:val="auto"/>
          <w:sz w:val="28"/>
          <w:szCs w:val="28"/>
          <w:highlight w:val="auto"/>
        </w:rPr>
        <w:t>41</w:t>
      </w:r>
      <w:r>
        <w:rPr>
          <w:rFonts w:ascii="宋体" w:eastAsia="宋体" w:cs="宋体" w:hint="eastAsia"/>
          <w:color w:val="auto"/>
          <w:sz w:val="28"/>
          <w:szCs w:val="28"/>
          <w:highlight w:val="auto"/>
        </w:rPr>
        <w:fldChar w:fldCharType="end"/>
      </w:r>
      <w:r>
        <w:rPr>
          <w:rFonts w:ascii="宋体" w:eastAsia="宋体" w:cs="宋体" w:hint="eastAsia"/>
          <w:color w:val="auto"/>
          <w:sz w:val="28"/>
          <w:szCs w:val="28"/>
          <w:lang w:eastAsia="zh-CN"/>
          <w:highlight w:val="auto"/>
        </w:rPr>
        <w:fldChar w:fldCharType="end"/>
      </w:r>
    </w:p>
    <w:p>
      <w:pPr>
        <w:pStyle w:val="21"/>
        <w:tabs>
          <w:tab w:val="right" w:leader="dot" w:pos="8306"/>
        </w:tabs>
        <w:rPr>
          <w:rFonts w:ascii="宋体" w:eastAsia="宋体" w:cs="宋体" w:hint="eastAsia"/>
          <w:color w:val="auto"/>
          <w:sz w:val="28"/>
          <w:szCs w:val="28"/>
          <w:highlight w:val="auto"/>
        </w:rPr>
      </w:pPr>
      <w:r>
        <w:rPr>
          <w:rFonts w:ascii="宋体" w:eastAsia="宋体" w:cs="宋体" w:hint="eastAsia"/>
          <w:color w:val="auto"/>
          <w:sz w:val="28"/>
          <w:szCs w:val="28"/>
          <w:lang w:eastAsia="zh-CN"/>
          <w:highlight w:val="auto"/>
        </w:rPr>
        <w:fldChar w:fldCharType="begin"/>
      </w:r>
      <w:r>
        <w:rPr>
          <w:rFonts w:ascii="宋体" w:eastAsia="宋体" w:cs="宋体" w:hint="eastAsia"/>
          <w:color w:val="auto"/>
          <w:sz w:val="28"/>
          <w:szCs w:val="28"/>
          <w:lang w:eastAsia="zh-CN"/>
          <w:highlight w:val="auto"/>
        </w:rPr>
        <w:instrText xml:space="preserve"> HYPERLINK \l _Toc9025 </w:instrText>
      </w:r>
      <w:r>
        <w:rPr>
          <w:rFonts w:ascii="宋体" w:eastAsia="宋体" w:cs="宋体" w:hint="eastAsia"/>
          <w:color w:val="auto"/>
          <w:sz w:val="28"/>
          <w:szCs w:val="28"/>
          <w:lang w:eastAsia="zh-CN"/>
          <w:highlight w:val="auto"/>
        </w:rPr>
        <w:fldChar w:fldCharType="separate"/>
      </w:r>
      <w:r>
        <w:rPr>
          <w:rFonts w:ascii="宋体" w:eastAsia="宋体" w:cs="宋体" w:hint="eastAsia"/>
          <w:color w:val="auto"/>
          <w:sz w:val="28"/>
          <w:szCs w:val="28"/>
          <w:highlight w:val="auto"/>
        </w:rPr>
        <w:t>第七章 投标文件格式与要求</w:t>
        <w:tab/>
      </w:r>
      <w:r>
        <w:rPr>
          <w:rFonts w:ascii="宋体" w:eastAsia="宋体" w:cs="宋体" w:hint="eastAsia"/>
          <w:color w:val="auto"/>
          <w:sz w:val="28"/>
          <w:szCs w:val="28"/>
          <w:highlight w:val="auto"/>
        </w:rPr>
        <w:fldChar w:fldCharType="begin"/>
      </w:r>
      <w:r>
        <w:rPr>
          <w:rFonts w:ascii="宋体" w:eastAsia="宋体" w:cs="宋体" w:hint="eastAsia"/>
          <w:color w:val="auto"/>
          <w:sz w:val="28"/>
          <w:szCs w:val="28"/>
          <w:highlight w:val="auto"/>
        </w:rPr>
        <w:instrText xml:space="preserve"> PAGEREF _Toc9025 \h </w:instrText>
      </w:r>
      <w:r>
        <w:rPr>
          <w:rFonts w:ascii="宋体" w:eastAsia="宋体" w:cs="宋体" w:hint="eastAsia"/>
          <w:color w:val="auto"/>
          <w:sz w:val="28"/>
          <w:szCs w:val="28"/>
          <w:highlight w:val="auto"/>
        </w:rPr>
        <w:fldChar w:fldCharType="separate"/>
      </w:r>
      <w:r>
        <w:rPr>
          <w:rFonts w:ascii="宋体" w:eastAsia="宋体" w:cs="宋体" w:hint="eastAsia"/>
          <w:color w:val="auto"/>
          <w:sz w:val="28"/>
          <w:szCs w:val="28"/>
          <w:highlight w:val="auto"/>
        </w:rPr>
        <w:t>55</w:t>
      </w:r>
      <w:r>
        <w:rPr>
          <w:rFonts w:ascii="宋体" w:eastAsia="宋体" w:cs="宋体" w:hint="eastAsia"/>
          <w:color w:val="auto"/>
          <w:sz w:val="28"/>
          <w:szCs w:val="28"/>
          <w:highlight w:val="auto"/>
        </w:rPr>
        <w:fldChar w:fldCharType="end"/>
      </w:r>
      <w:r>
        <w:rPr>
          <w:rFonts w:ascii="宋体" w:eastAsia="宋体" w:cs="宋体" w:hint="eastAsia"/>
          <w:color w:val="auto"/>
          <w:sz w:val="28"/>
          <w:szCs w:val="28"/>
          <w:lang w:eastAsia="zh-CN"/>
          <w:highlight w:val="auto"/>
        </w:rPr>
        <w:fldChar w:fldCharType="end"/>
      </w:r>
    </w:p>
    <w:p>
      <w:pPr>
        <w:pStyle w:val="25"/>
        <w:rPr>
          <w:rFonts w:ascii="宋体" w:eastAsia="宋体" w:cs="宋体" w:hint="eastAsia"/>
          <w:color w:val="auto"/>
          <w:sz w:val="21"/>
          <w:szCs w:val="24"/>
          <w:lang w:val="en-US" w:eastAsia="zh-CN" w:bidi="ar-SA"/>
          <w:highlight w:val="auto"/>
        </w:rPr>
      </w:pPr>
      <w:r>
        <w:rPr>
          <w:rFonts w:ascii="宋体" w:eastAsia="宋体" w:cs="宋体" w:hint="eastAsia"/>
          <w:color w:val="auto"/>
          <w:lang w:eastAsia="zh-CN"/>
          <w:highlight w:val="auto"/>
        </w:rPr>
        <w:fldChar w:fldCharType="end"/>
      </w:r>
    </w:p>
    <w:p>
      <w:pPr>
        <w:rPr>
          <w:rFonts w:ascii="宋体" w:eastAsia="宋体" w:cs="宋体" w:hint="eastAsia"/>
          <w:color w:val="auto"/>
          <w:lang w:eastAsia="zh-CN"/>
          <w:highlight w:val="auto"/>
        </w:rPr>
      </w:pPr>
    </w:p>
    <w:p>
      <w:pPr>
        <w:pStyle w:val="1"/>
        <w:bidi w:val="0"/>
        <w:jc w:val="center"/>
        <w:rPr>
          <w:rFonts w:ascii="宋体" w:eastAsia="宋体" w:cs="宋体" w:hint="eastAsia"/>
          <w:color w:val="auto"/>
          <w:sz w:val="30"/>
          <w:szCs w:val="30"/>
          <w:highlight w:val="auto"/>
        </w:rPr>
        <w:sectPr>
          <w:footerReference w:type="default" r:id="rId3"/>
          <w:pgSz w:w="11906" w:h="16838"/>
          <w:pgMar w:top="1440" w:right="1800" w:bottom="1440" w:left="1800" w:header="851" w:footer="992" w:gutter="0"/>
          <w:pgNumType w:start="1"/>
          <w:docGrid w:type="lines" w:linePitch="312" w:charSpace="0"/>
        </w:sectPr>
      </w:pPr>
      <w:bookmarkStart w:id="3" w:name="_Toc14320"/>
    </w:p>
    <w:p>
      <w:pPr>
        <w:pStyle w:val="1"/>
        <w:bidi w:val="0"/>
        <w:jc w:val="center"/>
        <w:rPr>
          <w:rFonts w:ascii="宋体" w:eastAsia="宋体" w:cs="宋体" w:hint="eastAsia"/>
          <w:color w:val="auto"/>
          <w:sz w:val="30"/>
          <w:szCs w:val="30"/>
          <w:lang w:eastAsia="zh-CN"/>
          <w:highlight w:val="auto"/>
        </w:rPr>
      </w:pPr>
      <w:r>
        <w:rPr>
          <w:rFonts w:ascii="宋体" w:eastAsia="宋体" w:cs="宋体" w:hint="eastAsia"/>
          <w:color w:val="auto"/>
          <w:sz w:val="30"/>
          <w:szCs w:val="30"/>
          <w:highlight w:val="auto"/>
        </w:rPr>
        <w:t xml:space="preserve">第一章 </w:t>
      </w:r>
      <w:bookmarkEnd w:id="3"/>
      <w:r>
        <w:rPr>
          <w:rFonts w:cs="宋体" w:hint="eastAsia"/>
          <w:color w:val="auto"/>
          <w:sz w:val="30"/>
          <w:szCs w:val="30"/>
          <w:lang w:eastAsia="zh-CN"/>
          <w:highlight w:val="auto"/>
        </w:rPr>
        <w:t>招标公告</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eastAsia="zh-CN"/>
          <w:highlight w:val="auto"/>
        </w:rPr>
        <w:t>内蒙古建工项目管理有限责任公司</w:t>
      </w:r>
      <w:r>
        <w:rPr>
          <w:rFonts w:ascii="宋体" w:eastAsia="宋体" w:cs="宋体" w:hint="eastAsia"/>
          <w:color w:val="auto"/>
          <w:kern w:val="0"/>
          <w:sz w:val="27"/>
          <w:szCs w:val="27"/>
          <w:highlight w:val="auto"/>
        </w:rPr>
        <w:t>受</w:t>
      </w:r>
      <w:r>
        <w:rPr>
          <w:rFonts w:ascii="宋体" w:eastAsia="宋体" w:cs="宋体" w:hint="eastAsia"/>
          <w:color w:val="auto"/>
          <w:kern w:val="0"/>
          <w:sz w:val="27"/>
          <w:szCs w:val="27"/>
          <w:lang w:eastAsia="zh-CN"/>
          <w:highlight w:val="auto"/>
        </w:rPr>
        <w:t>包头海关</w:t>
      </w:r>
      <w:r>
        <w:rPr>
          <w:rFonts w:ascii="宋体" w:eastAsia="宋体" w:cs="宋体" w:hint="eastAsia"/>
          <w:color w:val="auto"/>
          <w:kern w:val="0"/>
          <w:sz w:val="27"/>
          <w:szCs w:val="27"/>
          <w:highlight w:val="auto"/>
        </w:rPr>
        <w:t>委托，采用公开招标方式组织采购</w:t>
      </w:r>
      <w:r>
        <w:rPr>
          <w:rFonts w:ascii="宋体" w:eastAsia="宋体" w:cs="宋体" w:hint="eastAsia"/>
          <w:color w:val="auto"/>
          <w:kern w:val="0"/>
          <w:sz w:val="27"/>
          <w:szCs w:val="27"/>
          <w:lang w:eastAsia="zh-CN"/>
          <w:highlight w:val="auto"/>
        </w:rPr>
        <w:t>包头海关口岸检疫查验能力提升项目</w:t>
      </w:r>
      <w:r>
        <w:rPr>
          <w:rFonts w:ascii="宋体" w:eastAsia="宋体" w:cs="宋体" w:hint="eastAsia"/>
          <w:color w:val="auto"/>
          <w:kern w:val="0"/>
          <w:sz w:val="27"/>
          <w:szCs w:val="27"/>
          <w:highlight w:val="auto"/>
        </w:rPr>
        <w:t>。欢迎符合资格条件的投标人参加投标。</w:t>
      </w:r>
    </w:p>
    <w:p>
      <w:pPr>
        <w:widowControl/>
        <w:shd w:val="clear" w:color="auto" w:fill="FFFFFF"/>
        <w:jc w:val="left"/>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一.项目概述</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eastAsia="zh-CN"/>
          <w:highlight w:val="auto"/>
        </w:rPr>
      </w:pPr>
      <w:r>
        <w:rPr>
          <w:rFonts w:ascii="宋体" w:eastAsia="宋体" w:cs="宋体" w:hint="eastAsia"/>
          <w:color w:val="auto"/>
          <w:kern w:val="0"/>
          <w:sz w:val="27"/>
          <w:szCs w:val="27"/>
          <w:lang w:eastAsia="zh-CN"/>
          <w:highlight w:val="auto"/>
        </w:rPr>
        <w:t>1.名称与编号</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eastAsia="zh-CN"/>
          <w:highlight w:val="auto"/>
        </w:rPr>
      </w:pPr>
      <w:r>
        <w:rPr>
          <w:rFonts w:ascii="宋体" w:eastAsia="宋体" w:cs="宋体" w:hint="eastAsia"/>
          <w:color w:val="auto"/>
          <w:kern w:val="0"/>
          <w:sz w:val="27"/>
          <w:szCs w:val="27"/>
          <w:lang w:eastAsia="zh-CN"/>
          <w:highlight w:val="auto"/>
        </w:rPr>
        <w:t>项目名称：包头海关口岸检疫查验能力提升项目</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eastAsia="zh-CN"/>
          <w:highlight w:val="auto"/>
        </w:rPr>
      </w:pPr>
      <w:r>
        <w:rPr>
          <w:rFonts w:ascii="宋体" w:eastAsia="宋体" w:cs="宋体" w:hint="eastAsia"/>
          <w:color w:val="auto"/>
          <w:kern w:val="0"/>
          <w:sz w:val="27"/>
          <w:szCs w:val="27"/>
          <w:lang w:eastAsia="zh-CN"/>
          <w:highlight w:val="auto"/>
        </w:rPr>
        <w:t>招标文件编号：JGZFCG2025CG-027</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eastAsia="zh-CN"/>
          <w:highlight w:val="auto"/>
        </w:rPr>
      </w:pPr>
      <w:r>
        <w:rPr>
          <w:rFonts w:ascii="宋体" w:eastAsia="宋体" w:cs="宋体" w:hint="eastAsia"/>
          <w:color w:val="auto"/>
          <w:kern w:val="0"/>
          <w:sz w:val="27"/>
          <w:szCs w:val="27"/>
          <w:lang w:eastAsia="zh-CN"/>
          <w:highlight w:val="auto"/>
        </w:rPr>
        <w:t>2.内容及分包情况（技术规格、参数及要求）</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eastAsia="zh-CN"/>
          <w:highlight w:val="auto"/>
        </w:rPr>
      </w:pPr>
      <w:r>
        <w:rPr>
          <w:rFonts w:ascii="宋体" w:eastAsia="宋体" w:cs="宋体" w:hint="eastAsia"/>
          <w:color w:val="auto"/>
          <w:kern w:val="0"/>
          <w:sz w:val="27"/>
          <w:szCs w:val="27"/>
          <w:lang w:eastAsia="zh-CN"/>
          <w:highlight w:val="auto"/>
        </w:rPr>
        <w:t>采购包预算金额：</w:t>
      </w:r>
      <w:r>
        <w:rPr>
          <w:rFonts w:ascii="宋体" w:eastAsia="宋体" w:cs="宋体" w:hint="eastAsia"/>
          <w:color w:val="auto"/>
          <w:kern w:val="0"/>
          <w:sz w:val="27"/>
          <w:szCs w:val="27"/>
          <w:lang w:val="en-US" w:eastAsia="zh-CN"/>
          <w:highlight w:val="auto"/>
        </w:rPr>
        <w:t>440000</w:t>
      </w:r>
      <w:r>
        <w:rPr>
          <w:rFonts w:ascii="宋体" w:eastAsia="宋体" w:cs="宋体" w:hint="eastAsia"/>
          <w:color w:val="auto"/>
          <w:kern w:val="0"/>
          <w:sz w:val="27"/>
          <w:szCs w:val="27"/>
          <w:lang w:eastAsia="zh-CN"/>
          <w:highlight w:val="auto"/>
        </w:rPr>
        <w:t>元</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eastAsia="zh-CN"/>
          <w:highlight w:val="auto"/>
        </w:rPr>
      </w:pPr>
      <w:r>
        <w:rPr>
          <w:rFonts w:ascii="宋体" w:eastAsia="宋体" w:cs="宋体" w:hint="eastAsia"/>
          <w:color w:val="auto"/>
          <w:kern w:val="0"/>
          <w:sz w:val="27"/>
          <w:szCs w:val="27"/>
          <w:lang w:eastAsia="zh-CN"/>
          <w:highlight w:val="auto"/>
        </w:rPr>
        <w:t>报价形式：总价</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eastAsia="zh-CN"/>
          <w:highlight w:val="auto"/>
        </w:rPr>
      </w:pPr>
      <w:r>
        <w:rPr>
          <w:rFonts w:ascii="宋体" w:eastAsia="宋体" w:cs="宋体" w:hint="eastAsia"/>
          <w:color w:val="auto"/>
          <w:kern w:val="0"/>
          <w:sz w:val="27"/>
          <w:szCs w:val="27"/>
          <w:lang w:eastAsia="zh-CN"/>
          <w:highlight w:val="auto"/>
        </w:rPr>
        <w:t>采购内容：户外太阳能诱虫灯、有害生物监测工具箱、智能昆虫诱捕仪、手持式动物疫病快检一体机的采购。</w:t>
      </w:r>
    </w:p>
    <w:p>
      <w:pPr>
        <w:widowControl/>
        <w:shd w:val="clear" w:color="auto" w:fill="FFFFFF"/>
        <w:ind w:firstLineChars="200" w:firstLine="540"/>
        <w:jc w:val="left"/>
        <w:rPr>
          <w:rFonts w:ascii="宋体" w:eastAsia="宋体" w:cs="宋体" w:hint="eastAsia"/>
          <w:color w:val="auto"/>
          <w:kern w:val="0"/>
          <w:sz w:val="27"/>
          <w:szCs w:val="27"/>
          <w:lang w:eastAsia="zh-CN"/>
          <w:highlight w:val="auto"/>
        </w:rPr>
      </w:pPr>
      <w:r>
        <w:rPr>
          <w:rFonts w:ascii="宋体" w:eastAsia="宋体" w:cs="宋体" w:hint="eastAsia"/>
          <w:color w:val="auto"/>
          <w:kern w:val="0"/>
          <w:sz w:val="27"/>
          <w:szCs w:val="27"/>
          <w:lang w:eastAsia="zh-CN"/>
          <w:highlight w:val="auto"/>
        </w:rPr>
        <w:t>所属行业：工业</w:t>
      </w:r>
    </w:p>
    <w:p>
      <w:pPr>
        <w:widowControl/>
        <w:shd w:val="clear" w:color="auto" w:fill="FFFFFF"/>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二.投标人的资格要求</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1. 投标人应符合《中华人民共和国政府采购法》第二十二条规定的条件。</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2. 到提交投标文件的截止时间，投标人未被列入失信被执行人、重大税收违法案件当事人名单、政府采购严重违法失信行为记录名单。（以通过查询“信用中国”网站和“中国政府采购网”网站的信用记录内容为准。）</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3. 落实政府采购政策需满足的资格要求：本项目专门面向中小企业（如属于专门面向中小企业采购的项目,供应商应为中小微企业、监狱企业、残疾人福利性单位)。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4</w:t>
      </w:r>
      <w:r>
        <w:rPr>
          <w:rFonts w:ascii="宋体" w:eastAsia="宋体" w:cs="宋体" w:hint="eastAsia"/>
          <w:color w:val="auto"/>
          <w:kern w:val="0"/>
          <w:sz w:val="27"/>
          <w:szCs w:val="27"/>
          <w:highlight w:val="auto"/>
        </w:rPr>
        <w:t xml:space="preserve">. </w:t>
      </w:r>
      <w:r>
        <w:rPr>
          <w:rFonts w:ascii="宋体" w:eastAsia="宋体" w:cs="宋体" w:hint="eastAsia"/>
          <w:color w:val="auto"/>
          <w:kern w:val="0"/>
          <w:sz w:val="27"/>
          <w:szCs w:val="27"/>
          <w:lang w:val="en-US" w:eastAsia="zh-CN"/>
          <w:highlight w:val="auto"/>
        </w:rPr>
        <w:t>本项目的特定资格要求：</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无。</w:t>
      </w:r>
    </w:p>
    <w:p>
      <w:pPr>
        <w:keepNext w:val="0"/>
        <w:keepLines w:val="0"/>
        <w:pageBreakBefore w:val="0"/>
        <w:widowControl/>
        <w:shd w:val="clear" w:color="auto" w:fill="FFFFFF"/>
        <w:kinsoku/>
        <w:wordWrap/>
        <w:overflowPunct/>
        <w:topLinePunct w:val="0"/>
        <w:autoSpaceDE/>
        <w:autoSpaceDN/>
        <w:bidi w:val="0"/>
        <w:adjustRightInd/>
        <w:snapToGrid/>
        <w:textAlignment w:val="auto"/>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三.获取招标文件的时间、地点、方式</w:t>
      </w:r>
    </w:p>
    <w:p>
      <w:pPr>
        <w:pStyle w:val="23"/>
        <w:keepNext w:val="0"/>
        <w:keepLines w:val="0"/>
        <w:pageBreakBefore w:val="0"/>
        <w:widowControl w:val="0"/>
        <w:kinsoku/>
        <w:wordWrap/>
        <w:overflowPunct/>
        <w:topLinePunct w:val="0"/>
        <w:autoSpaceDE/>
        <w:autoSpaceDN/>
        <w:bidi w:val="0"/>
        <w:adjustRightInd/>
        <w:snapToGrid/>
        <w:ind w:left="0" w:firstLineChars="200" w:firstLine="540"/>
        <w:textAlignment w:val="auto"/>
        <w:rPr>
          <w:rFonts w:ascii="宋体" w:eastAsia="宋体" w:cs="宋体" w:hint="eastAsia"/>
          <w:color w:val="auto"/>
          <w:lang w:val="en-US" w:eastAsia="zh-CN"/>
          <w:highlight w:val="auto"/>
        </w:rPr>
      </w:pPr>
      <w:r>
        <w:rPr>
          <w:rFonts w:ascii="宋体" w:eastAsia="宋体" w:cs="宋体" w:hint="eastAsia"/>
          <w:color w:val="auto"/>
          <w:kern w:val="0"/>
          <w:sz w:val="27"/>
          <w:szCs w:val="27"/>
          <w:lang w:val="en-US" w:eastAsia="zh-CN"/>
          <w:highlight w:val="auto"/>
        </w:rPr>
        <w:t>1</w:t>
      </w:r>
      <w:r>
        <w:rPr>
          <w:rFonts w:ascii="宋体" w:eastAsia="宋体" w:cs="宋体" w:hint="eastAsia"/>
          <w:color w:val="auto"/>
          <w:kern w:val="0"/>
          <w:sz w:val="27"/>
          <w:szCs w:val="27"/>
          <w:highlight w:val="auto"/>
        </w:rPr>
        <w:t>. 获取招标文件的期限：202</w:t>
      </w:r>
      <w:r>
        <w:rPr>
          <w:rFonts w:ascii="宋体" w:eastAsia="宋体" w:cs="宋体" w:hint="eastAsia"/>
          <w:color w:val="auto"/>
          <w:kern w:val="0"/>
          <w:sz w:val="27"/>
          <w:szCs w:val="27"/>
          <w:lang w:val="en-US" w:eastAsia="zh-CN"/>
          <w:highlight w:val="auto"/>
        </w:rPr>
        <w:t>5</w:t>
      </w:r>
      <w:r>
        <w:rPr>
          <w:rFonts w:ascii="宋体" w:eastAsia="宋体" w:cs="宋体" w:hint="eastAsia"/>
          <w:color w:val="auto"/>
          <w:kern w:val="0"/>
          <w:sz w:val="27"/>
          <w:szCs w:val="27"/>
          <w:highlight w:val="auto"/>
        </w:rPr>
        <w:t>年</w:t>
      </w:r>
      <w:r>
        <w:rPr>
          <w:rFonts w:ascii="宋体" w:eastAsia="宋体" w:cs="宋体" w:hint="eastAsia"/>
          <w:color w:val="auto"/>
          <w:kern w:val="0"/>
          <w:sz w:val="27"/>
          <w:szCs w:val="27"/>
          <w:lang w:val="en-US" w:eastAsia="zh-CN"/>
          <w:highlight w:val="auto"/>
        </w:rPr>
        <w:t>10</w:t>
      </w:r>
      <w:r>
        <w:rPr>
          <w:rFonts w:ascii="宋体" w:eastAsia="宋体" w:cs="宋体" w:hint="eastAsia"/>
          <w:color w:val="auto"/>
          <w:kern w:val="0"/>
          <w:sz w:val="27"/>
          <w:szCs w:val="27"/>
          <w:highlight w:val="auto"/>
        </w:rPr>
        <w:t>月</w:t>
      </w:r>
      <w:r>
        <w:rPr>
          <w:rFonts w:ascii="宋体" w:eastAsia="宋体" w:cs="宋体" w:hint="eastAsia"/>
          <w:color w:val="auto"/>
          <w:kern w:val="0"/>
          <w:sz w:val="27"/>
          <w:szCs w:val="27"/>
          <w:lang w:val="en-US" w:eastAsia="zh-CN"/>
          <w:highlight w:val="auto"/>
        </w:rPr>
        <w:t>30</w:t>
      </w:r>
      <w:r>
        <w:rPr>
          <w:rFonts w:ascii="宋体" w:eastAsia="宋体" w:cs="宋体" w:hint="eastAsia"/>
          <w:color w:val="auto"/>
          <w:kern w:val="0"/>
          <w:sz w:val="27"/>
          <w:szCs w:val="27"/>
          <w:highlight w:val="auto"/>
        </w:rPr>
        <w:t>日至202</w:t>
      </w:r>
      <w:r>
        <w:rPr>
          <w:rFonts w:ascii="宋体" w:eastAsia="宋体" w:cs="宋体" w:hint="eastAsia"/>
          <w:color w:val="auto"/>
          <w:kern w:val="0"/>
          <w:sz w:val="27"/>
          <w:szCs w:val="27"/>
          <w:lang w:val="en-US" w:eastAsia="zh-CN"/>
          <w:highlight w:val="auto"/>
        </w:rPr>
        <w:t>5</w:t>
      </w:r>
      <w:r>
        <w:rPr>
          <w:rFonts w:ascii="宋体" w:eastAsia="宋体" w:cs="宋体" w:hint="eastAsia"/>
          <w:color w:val="auto"/>
          <w:kern w:val="0"/>
          <w:sz w:val="27"/>
          <w:szCs w:val="27"/>
          <w:highlight w:val="auto"/>
        </w:rPr>
        <w:t>年</w:t>
      </w:r>
      <w:r>
        <w:rPr>
          <w:rFonts w:ascii="宋体" w:eastAsia="宋体" w:cs="宋体" w:hint="eastAsia"/>
          <w:color w:val="auto"/>
          <w:kern w:val="0"/>
          <w:sz w:val="27"/>
          <w:szCs w:val="27"/>
          <w:lang w:val="en-US" w:eastAsia="zh-CN"/>
          <w:highlight w:val="auto"/>
        </w:rPr>
        <w:t>11</w:t>
      </w:r>
      <w:r>
        <w:rPr>
          <w:rFonts w:ascii="宋体" w:eastAsia="宋体" w:cs="宋体" w:hint="eastAsia"/>
          <w:color w:val="auto"/>
          <w:kern w:val="0"/>
          <w:sz w:val="27"/>
          <w:szCs w:val="27"/>
          <w:highlight w:val="auto"/>
        </w:rPr>
        <w:t>月</w:t>
      </w:r>
      <w:r>
        <w:rPr>
          <w:rFonts w:ascii="宋体" w:eastAsia="宋体" w:cs="宋体" w:hint="eastAsia"/>
          <w:color w:val="auto"/>
          <w:kern w:val="0"/>
          <w:sz w:val="27"/>
          <w:szCs w:val="27"/>
          <w:lang w:val="en-US" w:eastAsia="zh-CN"/>
          <w:highlight w:val="auto"/>
        </w:rPr>
        <w:t>06</w:t>
      </w:r>
      <w:r>
        <w:rPr>
          <w:rFonts w:ascii="宋体" w:eastAsia="宋体" w:cs="宋体" w:hint="eastAsia"/>
          <w:color w:val="auto"/>
          <w:kern w:val="0"/>
          <w:sz w:val="27"/>
          <w:szCs w:val="27"/>
          <w:highlight w:val="auto"/>
        </w:rPr>
        <w:t>日，上午9:30-11:30，下午14:30-1</w:t>
      </w:r>
      <w:r>
        <w:rPr>
          <w:rFonts w:ascii="宋体" w:eastAsia="宋体" w:cs="宋体" w:hint="eastAsia"/>
          <w:color w:val="auto"/>
          <w:kern w:val="0"/>
          <w:sz w:val="27"/>
          <w:szCs w:val="27"/>
          <w:lang w:val="en-US" w:eastAsia="zh-CN"/>
          <w:highlight w:val="auto"/>
        </w:rPr>
        <w:t>7</w:t>
      </w:r>
      <w:r>
        <w:rPr>
          <w:rFonts w:ascii="宋体" w:eastAsia="宋体" w:cs="宋体" w:hint="eastAsia"/>
          <w:color w:val="auto"/>
          <w:kern w:val="0"/>
          <w:sz w:val="27"/>
          <w:szCs w:val="27"/>
          <w:highlight w:val="auto"/>
        </w:rPr>
        <w:t>:30；</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2</w:t>
      </w:r>
      <w:r>
        <w:rPr>
          <w:rFonts w:ascii="宋体" w:eastAsia="宋体" w:cs="宋体" w:hint="eastAsia"/>
          <w:color w:val="auto"/>
          <w:kern w:val="0"/>
          <w:sz w:val="27"/>
          <w:szCs w:val="27"/>
          <w:highlight w:val="auto"/>
        </w:rPr>
        <w:t>. 获取招标文件的地点：包头市青山区友谊大街当代生态大厦1709室；</w:t>
      </w:r>
    </w:p>
    <w:p>
      <w:pPr>
        <w:keepNext w:val="0"/>
        <w:keepLines w:val="0"/>
        <w:pageBreakBefore w:val="0"/>
        <w:widowControl/>
        <w:shd w:val="clear" w:color="auto" w:fill="FFFFFF"/>
        <w:kinsoku/>
        <w:wordWrap/>
        <w:overflowPunct/>
        <w:topLinePunct w:val="0"/>
        <w:autoSpaceDE/>
        <w:autoSpaceDN/>
        <w:bidi w:val="0"/>
        <w:adjustRightInd/>
        <w:snapToGrid/>
        <w:spacing w:before="150" w:after="150"/>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3</w:t>
      </w:r>
      <w:r>
        <w:rPr>
          <w:rFonts w:ascii="宋体" w:eastAsia="宋体" w:cs="宋体" w:hint="eastAsia"/>
          <w:color w:val="auto"/>
          <w:kern w:val="0"/>
          <w:sz w:val="27"/>
          <w:szCs w:val="27"/>
          <w:highlight w:val="auto"/>
        </w:rPr>
        <w:t>. 获取招标文件的方式：</w:t>
      </w:r>
      <w:r>
        <w:rPr>
          <w:rFonts w:ascii="宋体" w:eastAsia="宋体" w:cs="宋体" w:hint="eastAsia"/>
          <w:color w:val="auto"/>
          <w:kern w:val="0"/>
          <w:sz w:val="27"/>
          <w:szCs w:val="27"/>
          <w:lang w:eastAsia="zh-CN"/>
          <w:highlight w:val="auto"/>
        </w:rPr>
        <w:t>现场获取</w:t>
      </w:r>
      <w:r>
        <w:rPr>
          <w:rFonts w:ascii="宋体" w:eastAsia="宋体" w:cs="宋体" w:hint="eastAsia"/>
          <w:color w:val="auto"/>
          <w:kern w:val="0"/>
          <w:sz w:val="27"/>
          <w:szCs w:val="27"/>
          <w:highlight w:val="auto"/>
        </w:rPr>
        <w:t>。</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4</w:t>
      </w:r>
      <w:r>
        <w:rPr>
          <w:rFonts w:ascii="宋体" w:eastAsia="宋体" w:cs="宋体" w:hint="eastAsia"/>
          <w:color w:val="auto"/>
          <w:kern w:val="0"/>
          <w:sz w:val="27"/>
          <w:szCs w:val="27"/>
          <w:highlight w:val="auto"/>
        </w:rPr>
        <w:t>. 获取招标文件时，须携带以下要求资料的原件及复印件一式二份（加盖公章）：</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（1）法定代表人授权委托书及被委托人的身份证；</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（2）载有统一社会信用代码的营业执照；</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lang w:eastAsia="zh-CN"/>
          <w:highlight w:val="auto"/>
        </w:rPr>
      </w:pPr>
      <w:r>
        <w:rPr>
          <w:rFonts w:ascii="宋体" w:eastAsia="宋体" w:cs="宋体" w:hint="eastAsia"/>
          <w:color w:val="auto"/>
          <w:kern w:val="0"/>
          <w:sz w:val="27"/>
          <w:szCs w:val="27"/>
          <w:highlight w:val="auto"/>
        </w:rPr>
        <w:t>（</w:t>
      </w:r>
      <w:r>
        <w:rPr>
          <w:rFonts w:ascii="宋体" w:eastAsia="宋体" w:cs="宋体" w:hint="eastAsia"/>
          <w:color w:val="auto"/>
          <w:kern w:val="0"/>
          <w:sz w:val="27"/>
          <w:szCs w:val="27"/>
          <w:lang w:val="en-US" w:eastAsia="zh-CN"/>
          <w:highlight w:val="auto"/>
        </w:rPr>
        <w:t>3</w:t>
      </w:r>
      <w:r>
        <w:rPr>
          <w:rFonts w:ascii="宋体" w:eastAsia="宋体" w:cs="宋体" w:hint="eastAsia"/>
          <w:color w:val="auto"/>
          <w:kern w:val="0"/>
          <w:sz w:val="27"/>
          <w:szCs w:val="27"/>
          <w:highlight w:val="auto"/>
        </w:rPr>
        <w:t>）企业联系人姓名、手机、电话、传真、电子邮箱等信息</w:t>
      </w:r>
      <w:r>
        <w:rPr>
          <w:rFonts w:ascii="宋体" w:eastAsia="宋体" w:cs="宋体" w:hint="eastAsia"/>
          <w:color w:val="auto"/>
          <w:kern w:val="0"/>
          <w:sz w:val="27"/>
          <w:szCs w:val="27"/>
          <w:lang w:eastAsia="zh-CN"/>
          <w:highlight w:val="auto"/>
        </w:rPr>
        <w:t>。</w:t>
      </w:r>
    </w:p>
    <w:p>
      <w:pPr>
        <w:keepNext w:val="0"/>
        <w:keepLines w:val="0"/>
        <w:pageBreakBefore w:val="0"/>
        <w:widowControl/>
        <w:shd w:val="clear" w:color="auto" w:fill="FFFFFF"/>
        <w:kinsoku/>
        <w:wordWrap/>
        <w:overflowPunct/>
        <w:topLinePunct w:val="0"/>
        <w:autoSpaceDE/>
        <w:autoSpaceDN/>
        <w:bidi w:val="0"/>
        <w:adjustRightInd/>
        <w:snapToGrid/>
        <w:textAlignment w:val="auto"/>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四.招标文件售价</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本次招标文件的售价为0元人民币。</w:t>
      </w:r>
      <w:r>
        <w:rPr>
          <w:rFonts w:ascii="宋体" w:eastAsia="宋体" w:cs="宋体" w:hint="eastAsia"/>
          <w:color w:val="auto"/>
          <w:kern w:val="0"/>
          <w:sz w:val="27"/>
          <w:szCs w:val="27"/>
          <w:highlight w:val="auto"/>
        </w:rPr>
        <w:br/>
      </w:r>
      <w:r>
        <w:rPr>
          <w:rFonts w:ascii="宋体" w:eastAsia="宋体" w:cs="宋体" w:hint="eastAsia"/>
          <w:b/>
          <w:bCs/>
          <w:color w:val="auto"/>
          <w:kern w:val="0"/>
          <w:sz w:val="27"/>
          <w:szCs w:val="27"/>
          <w:highlight w:val="auto"/>
        </w:rPr>
        <w:t>五.递交投标（响应）文件截止时间、开标时间及地点</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highlight w:val="auto"/>
        </w:rPr>
        <w:t>递交投标（响应）文件截止时间：202</w:t>
      </w:r>
      <w:r>
        <w:rPr>
          <w:rFonts w:ascii="宋体" w:eastAsia="宋体" w:cs="宋体" w:hint="eastAsia"/>
          <w:color w:val="auto"/>
          <w:kern w:val="0"/>
          <w:sz w:val="27"/>
          <w:szCs w:val="27"/>
          <w:lang w:val="en-US" w:eastAsia="zh-CN"/>
          <w:highlight w:val="auto"/>
        </w:rPr>
        <w:t>5</w:t>
      </w:r>
      <w:r>
        <w:rPr>
          <w:rFonts w:ascii="宋体" w:eastAsia="宋体" w:cs="宋体" w:hint="eastAsia"/>
          <w:color w:val="auto"/>
          <w:kern w:val="0"/>
          <w:sz w:val="27"/>
          <w:szCs w:val="27"/>
          <w:highlight w:val="auto"/>
        </w:rPr>
        <w:t>年</w:t>
      </w:r>
      <w:r>
        <w:rPr>
          <w:rFonts w:ascii="宋体" w:eastAsia="宋体" w:cs="宋体" w:hint="eastAsia"/>
          <w:color w:val="auto"/>
          <w:kern w:val="0"/>
          <w:sz w:val="27"/>
          <w:szCs w:val="27"/>
          <w:lang w:val="en-US" w:eastAsia="zh-CN"/>
          <w:highlight w:val="auto"/>
        </w:rPr>
        <w:t>11</w:t>
      </w:r>
      <w:r>
        <w:rPr>
          <w:rFonts w:ascii="宋体" w:eastAsia="宋体" w:cs="宋体" w:hint="eastAsia"/>
          <w:color w:val="auto"/>
          <w:kern w:val="0"/>
          <w:sz w:val="27"/>
          <w:szCs w:val="27"/>
          <w:highlight w:val="auto"/>
        </w:rPr>
        <w:t>月</w:t>
      </w:r>
      <w:r>
        <w:rPr>
          <w:rFonts w:ascii="宋体" w:eastAsia="宋体" w:cs="宋体" w:hint="eastAsia"/>
          <w:color w:val="auto"/>
          <w:kern w:val="0"/>
          <w:sz w:val="27"/>
          <w:szCs w:val="27"/>
          <w:lang w:val="en-US" w:eastAsia="zh-CN"/>
          <w:highlight w:val="auto"/>
        </w:rPr>
        <w:t>20</w:t>
      </w:r>
      <w:r>
        <w:rPr>
          <w:rFonts w:ascii="宋体" w:eastAsia="宋体" w:cs="宋体" w:hint="eastAsia"/>
          <w:color w:val="auto"/>
          <w:kern w:val="0"/>
          <w:sz w:val="27"/>
          <w:szCs w:val="27"/>
          <w:highlight w:val="auto"/>
        </w:rPr>
        <w:t>日</w:t>
      </w:r>
      <w:r>
        <w:rPr>
          <w:rFonts w:ascii="宋体" w:eastAsia="宋体" w:cs="宋体" w:hint="eastAsia"/>
          <w:color w:val="auto"/>
          <w:kern w:val="0"/>
          <w:sz w:val="27"/>
          <w:szCs w:val="27"/>
          <w:lang w:eastAsia="zh-CN"/>
          <w:highlight w:val="auto"/>
        </w:rPr>
        <w:t>上</w:t>
      </w:r>
      <w:r>
        <w:rPr>
          <w:rFonts w:ascii="宋体" w:eastAsia="宋体" w:cs="宋体" w:hint="eastAsia"/>
          <w:color w:val="auto"/>
          <w:kern w:val="0"/>
          <w:sz w:val="27"/>
          <w:szCs w:val="27"/>
          <w:highlight w:val="auto"/>
        </w:rPr>
        <w:t>午</w:t>
      </w:r>
      <w:r>
        <w:rPr>
          <w:rFonts w:ascii="宋体" w:eastAsia="宋体" w:cs="宋体" w:hint="eastAsia"/>
          <w:color w:val="auto"/>
          <w:kern w:val="0"/>
          <w:sz w:val="27"/>
          <w:szCs w:val="27"/>
          <w:lang w:val="en-US" w:eastAsia="zh-CN"/>
          <w:highlight w:val="auto"/>
        </w:rPr>
        <w:t>9</w:t>
      </w:r>
      <w:r>
        <w:rPr>
          <w:rFonts w:ascii="宋体" w:eastAsia="宋体" w:cs="宋体" w:hint="eastAsia"/>
          <w:color w:val="auto"/>
          <w:kern w:val="0"/>
          <w:sz w:val="27"/>
          <w:szCs w:val="27"/>
          <w:highlight w:val="auto"/>
        </w:rPr>
        <w:t>：</w:t>
      </w:r>
      <w:r>
        <w:rPr>
          <w:rFonts w:ascii="宋体" w:eastAsia="宋体" w:cs="宋体" w:hint="eastAsia"/>
          <w:color w:val="auto"/>
          <w:kern w:val="0"/>
          <w:sz w:val="27"/>
          <w:szCs w:val="27"/>
          <w:lang w:val="en-US" w:eastAsia="zh-CN"/>
          <w:highlight w:val="auto"/>
        </w:rPr>
        <w:t>30</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投标地点：包头市青山区友谊大街当代生态大厦1709室</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highlight w:val="auto"/>
        </w:rPr>
        <w:t>开标时间：202</w:t>
      </w:r>
      <w:r>
        <w:rPr>
          <w:rFonts w:ascii="宋体" w:eastAsia="宋体" w:cs="宋体" w:hint="eastAsia"/>
          <w:color w:val="auto"/>
          <w:kern w:val="0"/>
          <w:sz w:val="27"/>
          <w:szCs w:val="27"/>
          <w:lang w:val="en-US" w:eastAsia="zh-CN"/>
          <w:highlight w:val="auto"/>
        </w:rPr>
        <w:t>5</w:t>
      </w:r>
      <w:r>
        <w:rPr>
          <w:rFonts w:ascii="宋体" w:eastAsia="宋体" w:cs="宋体" w:hint="eastAsia"/>
          <w:color w:val="auto"/>
          <w:kern w:val="0"/>
          <w:sz w:val="27"/>
          <w:szCs w:val="27"/>
          <w:highlight w:val="auto"/>
        </w:rPr>
        <w:t>年</w:t>
      </w:r>
      <w:r>
        <w:rPr>
          <w:rFonts w:ascii="宋体" w:eastAsia="宋体" w:cs="宋体" w:hint="eastAsia"/>
          <w:color w:val="auto"/>
          <w:kern w:val="0"/>
          <w:sz w:val="27"/>
          <w:szCs w:val="27"/>
          <w:lang w:val="en-US" w:eastAsia="zh-CN"/>
          <w:highlight w:val="auto"/>
        </w:rPr>
        <w:t>11</w:t>
      </w:r>
      <w:r>
        <w:rPr>
          <w:rFonts w:ascii="宋体" w:eastAsia="宋体" w:cs="宋体" w:hint="eastAsia"/>
          <w:color w:val="auto"/>
          <w:kern w:val="0"/>
          <w:sz w:val="27"/>
          <w:szCs w:val="27"/>
          <w:highlight w:val="auto"/>
        </w:rPr>
        <w:t>月</w:t>
      </w:r>
      <w:r>
        <w:rPr>
          <w:rFonts w:ascii="宋体" w:eastAsia="宋体" w:cs="宋体" w:hint="eastAsia"/>
          <w:color w:val="auto"/>
          <w:kern w:val="0"/>
          <w:sz w:val="27"/>
          <w:szCs w:val="27"/>
          <w:lang w:val="en-US" w:eastAsia="zh-CN"/>
          <w:highlight w:val="auto"/>
        </w:rPr>
        <w:t>20</w:t>
      </w:r>
      <w:r>
        <w:rPr>
          <w:rFonts w:ascii="宋体" w:eastAsia="宋体" w:cs="宋体" w:hint="eastAsia"/>
          <w:color w:val="auto"/>
          <w:kern w:val="0"/>
          <w:sz w:val="27"/>
          <w:szCs w:val="27"/>
          <w:highlight w:val="auto"/>
        </w:rPr>
        <w:t>日</w:t>
      </w:r>
      <w:r>
        <w:rPr>
          <w:rFonts w:ascii="宋体" w:eastAsia="宋体" w:cs="宋体" w:hint="eastAsia"/>
          <w:color w:val="auto"/>
          <w:kern w:val="0"/>
          <w:sz w:val="27"/>
          <w:szCs w:val="27"/>
          <w:lang w:eastAsia="zh-CN"/>
          <w:highlight w:val="auto"/>
        </w:rPr>
        <w:t>上</w:t>
      </w:r>
      <w:r>
        <w:rPr>
          <w:rFonts w:ascii="宋体" w:eastAsia="宋体" w:cs="宋体" w:hint="eastAsia"/>
          <w:color w:val="auto"/>
          <w:kern w:val="0"/>
          <w:sz w:val="27"/>
          <w:szCs w:val="27"/>
          <w:highlight w:val="auto"/>
        </w:rPr>
        <w:t>午</w:t>
      </w:r>
      <w:r>
        <w:rPr>
          <w:rFonts w:ascii="宋体" w:eastAsia="宋体" w:cs="宋体" w:hint="eastAsia"/>
          <w:color w:val="auto"/>
          <w:kern w:val="0"/>
          <w:sz w:val="27"/>
          <w:szCs w:val="27"/>
          <w:lang w:val="en-US" w:eastAsia="zh-CN"/>
          <w:highlight w:val="auto"/>
        </w:rPr>
        <w:t>9</w:t>
      </w:r>
      <w:r>
        <w:rPr>
          <w:rFonts w:ascii="宋体" w:eastAsia="宋体" w:cs="宋体" w:hint="eastAsia"/>
          <w:color w:val="auto"/>
          <w:kern w:val="0"/>
          <w:sz w:val="27"/>
          <w:szCs w:val="27"/>
          <w:highlight w:val="auto"/>
        </w:rPr>
        <w:t>：</w:t>
      </w:r>
      <w:r>
        <w:rPr>
          <w:rFonts w:ascii="宋体" w:eastAsia="宋体" w:cs="宋体" w:hint="eastAsia"/>
          <w:color w:val="auto"/>
          <w:kern w:val="0"/>
          <w:sz w:val="27"/>
          <w:szCs w:val="27"/>
          <w:lang w:val="en-US" w:eastAsia="zh-CN"/>
          <w:highlight w:val="auto"/>
        </w:rPr>
        <w:t>30</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开标地点：包头市青山区友谊大街当代生态大厦1709室</w:t>
      </w:r>
    </w:p>
    <w:p>
      <w:pPr>
        <w:widowControl/>
        <w:shd w:val="clear" w:color="auto" w:fill="FFFFFF"/>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lang w:eastAsia="zh-CN"/>
          <w:highlight w:val="auto"/>
        </w:rPr>
        <w:t>六</w:t>
      </w:r>
      <w:r>
        <w:rPr>
          <w:rFonts w:ascii="宋体" w:eastAsia="宋体" w:cs="宋体" w:hint="eastAsia"/>
          <w:b/>
          <w:bCs/>
          <w:color w:val="auto"/>
          <w:kern w:val="0"/>
          <w:sz w:val="27"/>
          <w:szCs w:val="27"/>
          <w:lang w:val="en-US" w:eastAsia="zh-CN"/>
          <w:highlight w:val="auto"/>
        </w:rPr>
        <w:t>.</w:t>
      </w:r>
      <w:r>
        <w:rPr>
          <w:rFonts w:ascii="宋体" w:eastAsia="宋体" w:cs="宋体" w:hint="eastAsia"/>
          <w:b/>
          <w:bCs/>
          <w:color w:val="auto"/>
          <w:kern w:val="0"/>
          <w:sz w:val="27"/>
          <w:szCs w:val="27"/>
          <w:highlight w:val="auto"/>
        </w:rPr>
        <w:t>发布公告的媒体</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本项目招标公告在《内蒙古招标投标公共服务平台》（http://zbgg.nmgztb.com.cn/），《中国招标投标公共服务平台》（</w:t>
      </w:r>
      <w:r>
        <w:rPr>
          <w:rFonts w:ascii="宋体" w:eastAsia="宋体" w:cs="宋体" w:hint="eastAsia"/>
          <w:color w:val="auto"/>
          <w:kern w:val="0"/>
          <w:sz w:val="27"/>
          <w:szCs w:val="27"/>
        </w:rPr>
        <w:t> http://www.cebpubservice.com/</w:t>
      </w:r>
      <w:r>
        <w:rPr>
          <w:rFonts w:ascii="宋体" w:eastAsia="宋体" w:cs="宋体" w:hint="eastAsia"/>
          <w:color w:val="auto"/>
          <w:kern w:val="0"/>
          <w:sz w:val="27"/>
          <w:szCs w:val="27"/>
          <w:highlight w:val="auto"/>
        </w:rPr>
        <w:t>）、中国政府采购网（http://www.ccgp.gov.cn/）上发布。</w:t>
      </w:r>
    </w:p>
    <w:p>
      <w:pPr>
        <w:keepNext w:val="0"/>
        <w:keepLines w:val="0"/>
        <w:pageBreakBefore w:val="0"/>
        <w:widowControl/>
        <w:shd w:val="clear" w:color="auto" w:fill="FFFFFF"/>
        <w:kinsoku/>
        <w:wordWrap/>
        <w:overflowPunct/>
        <w:topLinePunct w:val="0"/>
        <w:autoSpaceDE/>
        <w:autoSpaceDN/>
        <w:bidi w:val="0"/>
        <w:adjustRightInd/>
        <w:snapToGrid/>
        <w:textAlignment w:val="auto"/>
        <w:rPr>
          <w:rFonts w:ascii="宋体" w:eastAsia="宋体" w:cs="宋体" w:hint="eastAsia"/>
          <w:color w:val="auto"/>
          <w:kern w:val="0"/>
          <w:sz w:val="27"/>
          <w:szCs w:val="27"/>
          <w:highlight w:val="auto"/>
        </w:rPr>
      </w:pPr>
      <w:r>
        <w:rPr>
          <w:rFonts w:ascii="宋体" w:eastAsia="宋体" w:cs="宋体" w:hint="eastAsia"/>
          <w:b/>
          <w:bCs/>
          <w:color w:val="auto"/>
          <w:kern w:val="0"/>
          <w:sz w:val="27"/>
          <w:szCs w:val="27"/>
          <w:lang w:eastAsia="zh-CN"/>
          <w:highlight w:val="auto"/>
        </w:rPr>
        <w:t>七</w:t>
      </w:r>
      <w:r>
        <w:rPr>
          <w:rFonts w:ascii="宋体" w:eastAsia="宋体" w:cs="宋体" w:hint="eastAsia"/>
          <w:b/>
          <w:bCs/>
          <w:color w:val="auto"/>
          <w:kern w:val="0"/>
          <w:sz w:val="27"/>
          <w:szCs w:val="27"/>
          <w:highlight w:val="auto"/>
        </w:rPr>
        <w:t>.联系方式</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采购代理机构名称：内蒙古建工项目管理有限责任公司</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地址：包头市青山区友谊大街当代生态大厦1709室</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lang w:eastAsia="zh-CN"/>
          <w:highlight w:val="auto"/>
        </w:rPr>
      </w:pPr>
      <w:r>
        <w:rPr>
          <w:rFonts w:ascii="宋体" w:eastAsia="宋体" w:cs="宋体" w:hint="eastAsia"/>
          <w:color w:val="auto"/>
          <w:kern w:val="0"/>
          <w:sz w:val="27"/>
          <w:szCs w:val="27"/>
          <w:highlight w:val="auto"/>
        </w:rPr>
        <w:t>联系人： </w:t>
      </w:r>
      <w:r>
        <w:rPr>
          <w:rFonts w:ascii="宋体" w:eastAsia="宋体" w:cs="宋体" w:hint="eastAsia"/>
          <w:color w:val="auto"/>
          <w:kern w:val="0"/>
          <w:sz w:val="27"/>
          <w:szCs w:val="27"/>
          <w:lang w:eastAsia="zh-CN"/>
          <w:highlight w:val="auto"/>
        </w:rPr>
        <w:t>袁茹</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highlight w:val="auto"/>
        </w:rPr>
        <w:t>联系电话：</w:t>
      </w:r>
      <w:r>
        <w:rPr>
          <w:rFonts w:ascii="宋体" w:eastAsia="宋体" w:cs="宋体" w:hint="eastAsia"/>
          <w:color w:val="auto"/>
          <w:kern w:val="0"/>
          <w:sz w:val="27"/>
          <w:szCs w:val="27"/>
          <w:lang w:val="en-US" w:eastAsia="zh-CN"/>
          <w:highlight w:val="auto"/>
        </w:rPr>
        <w:t>0472-6165098</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采购单位名称：</w:t>
      </w:r>
      <w:r>
        <w:rPr>
          <w:rFonts w:ascii="宋体" w:eastAsia="宋体" w:cs="宋体" w:hint="eastAsia"/>
          <w:color w:val="auto"/>
          <w:kern w:val="0"/>
          <w:sz w:val="27"/>
          <w:szCs w:val="27"/>
          <w:lang w:eastAsia="zh-CN"/>
          <w:highlight w:val="auto"/>
        </w:rPr>
        <w:t>包头海关</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地址：包头市稀土高新区黄河大街81号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联系人：冯先生</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联系电话：0472-2745276</w:t>
      </w:r>
    </w:p>
    <w:p>
      <w:pPr>
        <w:widowControl/>
        <w:shd w:val="clear" w:color="auto" w:fill="FFFFFF"/>
        <w:jc w:val="righ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内蒙古建工项目管理有限责任公司</w:t>
      </w:r>
    </w:p>
    <w:p>
      <w:pPr>
        <w:pStyle w:val="1"/>
        <w:bidi w:val="0"/>
        <w:jc w:val="center"/>
        <w:rPr>
          <w:rFonts w:ascii="宋体" w:eastAsia="宋体" w:cs="宋体" w:hint="eastAsia"/>
          <w:color w:val="auto"/>
          <w:sz w:val="30"/>
          <w:szCs w:val="30"/>
          <w:highlight w:val="auto"/>
        </w:rPr>
        <w:sectPr>
          <w:pgSz w:w="11906" w:h="16838"/>
          <w:pgMar w:top="1440" w:right="1800" w:bottom="1440" w:left="1800" w:header="851" w:footer="992" w:gutter="0"/>
          <w:pgNumType/>
          <w:docGrid w:type="lines" w:linePitch="312" w:charSpace="0"/>
        </w:sectPr>
      </w:pPr>
      <w:bookmarkStart w:id="4" w:name="_Toc7648"/>
    </w:p>
    <w:p>
      <w:pPr>
        <w:pStyle w:val="1"/>
        <w:bidi w:val="0"/>
        <w:jc w:val="center"/>
        <w:rPr>
          <w:rFonts w:ascii="宋体" w:eastAsia="宋体" w:cs="宋体" w:hint="eastAsia"/>
          <w:color w:val="auto"/>
          <w:sz w:val="30"/>
          <w:szCs w:val="30"/>
          <w:highlight w:val="auto"/>
        </w:rPr>
      </w:pPr>
      <w:r>
        <w:rPr>
          <w:rFonts w:ascii="宋体" w:eastAsia="宋体" w:cs="宋体" w:hint="eastAsia"/>
          <w:color w:val="auto"/>
          <w:sz w:val="30"/>
          <w:szCs w:val="30"/>
          <w:highlight w:val="auto"/>
        </w:rPr>
        <w:t>第二章 投标人须知</w:t>
      </w:r>
      <w:bookmarkEnd w:id="4"/>
    </w:p>
    <w:p>
      <w:pPr>
        <w:widowControl/>
        <w:shd w:val="clear" w:color="auto" w:fill="FFFFFF"/>
        <w:jc w:val="left"/>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一.前附表</w:t>
      </w:r>
    </w:p>
    <w:tbl>
      <w:tblPr>
        <w:jc w:val="center"/>
        <w:tblW w:w="5000" w:type="pct"/>
        <w:tblBorders>
          <w:top w:val="single" w:sz="6" w:space="0" w:color="CCCCCC"/>
          <w:left w:val="single" w:sz="6" w:space="0" w:color="CCCCCC"/>
          <w:bottom w:val="none" w:sz="0" w:space="0" w:color="auto"/>
          <w:right w:val="none" w:sz="0" w:space="0" w:color="auto"/>
        </w:tblBorders>
        <w:tblCellMar>
          <w:top w:w="0" w:type="dxa"/>
          <w:left w:w="0" w:type="dxa"/>
          <w:bottom w:w="0" w:type="dxa"/>
          <w:right w:w="0" w:type="dxa"/>
        </w:tblCellMar>
      </w:tblPr>
      <w:tblGrid>
        <w:gridCol w:w="870"/>
        <w:gridCol w:w="2508"/>
        <w:gridCol w:w="5078"/>
      </w:tblGrid>
      <w:tr>
        <w:tc>
          <w:tcPr>
            <w:tcW w:w="870" w:type="dxa"/>
            <w:tcBorders>
              <w:bottom w:val="single" w:sz="12"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序号 </w:t>
            </w:r>
          </w:p>
        </w:tc>
        <w:tc>
          <w:tcPr>
            <w:tcW w:w="2508" w:type="dxa"/>
            <w:tcBorders>
              <w:bottom w:val="single" w:sz="12"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条款名称 </w:t>
            </w:r>
          </w:p>
        </w:tc>
        <w:tc>
          <w:tcPr>
            <w:tcW w:w="5078" w:type="dxa"/>
            <w:tcBorders>
              <w:bottom w:val="single" w:sz="12"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内容及要求</w:t>
            </w:r>
          </w:p>
        </w:tc>
      </w:tr>
      <w:tr>
        <w:tc>
          <w:tcPr>
            <w:tcW w:w="870"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eastAsia="zh-CN"/>
                <w:highlight w:val="auto"/>
              </w:rPr>
            </w:pPr>
            <w:r>
              <w:rPr>
                <w:rFonts w:ascii="宋体" w:eastAsia="宋体" w:cs="宋体" w:hint="eastAsia"/>
                <w:color w:val="auto"/>
                <w:kern w:val="0"/>
                <w:sz w:val="24"/>
                <w:szCs w:val="24"/>
                <w:lang w:eastAsia="zh-CN"/>
                <w:highlight w:val="auto"/>
              </w:rPr>
              <w:t>1</w:t>
            </w:r>
          </w:p>
        </w:tc>
        <w:tc>
          <w:tcPr>
            <w:tcW w:w="2508"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eastAsia="zh-CN"/>
                <w:highlight w:val="auto"/>
              </w:rPr>
            </w:pPr>
            <w:r>
              <w:rPr>
                <w:rFonts w:ascii="宋体" w:eastAsia="宋体" w:cs="宋体" w:hint="eastAsia"/>
                <w:color w:val="auto"/>
                <w:kern w:val="0"/>
                <w:sz w:val="24"/>
                <w:szCs w:val="24"/>
                <w:lang w:eastAsia="zh-CN"/>
                <w:highlight w:val="auto"/>
              </w:rPr>
              <w:t>分包情况</w:t>
            </w:r>
          </w:p>
        </w:tc>
        <w:tc>
          <w:tcPr>
            <w:tcW w:w="5078"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eastAsia="zh-CN"/>
                <w:highlight w:val="auto"/>
              </w:rPr>
            </w:pPr>
            <w:r>
              <w:rPr>
                <w:rFonts w:ascii="宋体" w:eastAsia="宋体" w:cs="宋体" w:hint="eastAsia"/>
                <w:color w:val="auto"/>
                <w:kern w:val="0"/>
                <w:sz w:val="24"/>
                <w:szCs w:val="24"/>
                <w:lang w:eastAsia="zh-CN"/>
                <w:highlight w:val="auto"/>
              </w:rPr>
              <w:t>共</w:t>
            </w:r>
            <w:r>
              <w:rPr>
                <w:rFonts w:ascii="宋体" w:eastAsia="宋体" w:cs="宋体" w:hint="eastAsia"/>
                <w:color w:val="auto"/>
                <w:kern w:val="0"/>
                <w:sz w:val="24"/>
                <w:szCs w:val="24"/>
                <w:lang w:val="en-US" w:eastAsia="zh-CN"/>
                <w:highlight w:val="auto"/>
              </w:rPr>
              <w:t>1</w:t>
            </w:r>
            <w:r>
              <w:rPr>
                <w:rFonts w:ascii="宋体" w:eastAsia="宋体" w:cs="宋体" w:hint="eastAsia"/>
                <w:color w:val="auto"/>
                <w:kern w:val="0"/>
                <w:sz w:val="24"/>
                <w:szCs w:val="24"/>
                <w:lang w:eastAsia="zh-CN"/>
                <w:highlight w:val="auto"/>
              </w:rPr>
              <w:t>包 </w:t>
            </w:r>
          </w:p>
        </w:tc>
      </w:tr>
      <w:tr>
        <w:trPr>
          <w:trHeight w:val="518"/>
        </w:trPr>
        <w:tc>
          <w:tcPr>
            <w:tcW w:w="870"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eastAsia="zh-CN"/>
                <w:highlight w:val="auto"/>
              </w:rPr>
            </w:pPr>
            <w:r>
              <w:rPr>
                <w:rFonts w:ascii="宋体" w:eastAsia="宋体" w:cs="宋体" w:hint="eastAsia"/>
                <w:color w:val="auto"/>
                <w:kern w:val="0"/>
                <w:sz w:val="24"/>
                <w:szCs w:val="24"/>
                <w:lang w:eastAsia="zh-CN"/>
                <w:highlight w:val="auto"/>
              </w:rPr>
              <w:t>2</w:t>
            </w:r>
          </w:p>
        </w:tc>
        <w:tc>
          <w:tcPr>
            <w:tcW w:w="2508"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eastAsia="zh-CN"/>
                <w:highlight w:val="auto"/>
              </w:rPr>
            </w:pPr>
            <w:r>
              <w:rPr>
                <w:rFonts w:ascii="宋体" w:eastAsia="宋体" w:cs="宋体" w:hint="eastAsia"/>
                <w:color w:val="auto"/>
                <w:kern w:val="0"/>
                <w:sz w:val="24"/>
                <w:szCs w:val="24"/>
                <w:lang w:val="en-US" w:eastAsia="zh-CN"/>
                <w:highlight w:val="auto"/>
              </w:rPr>
              <w:t>采购方式</w:t>
            </w:r>
          </w:p>
        </w:tc>
        <w:tc>
          <w:tcPr>
            <w:tcW w:w="5078"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eastAsia="zh-CN"/>
                <w:highlight w:val="auto"/>
              </w:rPr>
            </w:pPr>
            <w:r>
              <w:rPr>
                <w:rFonts w:ascii="宋体" w:eastAsia="宋体" w:cs="宋体" w:hint="eastAsia"/>
                <w:color w:val="auto"/>
                <w:kern w:val="0"/>
                <w:sz w:val="24"/>
                <w:szCs w:val="24"/>
                <w:lang w:eastAsia="zh-CN"/>
                <w:highlight w:val="auto"/>
              </w:rPr>
              <w:t>公开招标</w:t>
            </w:r>
          </w:p>
        </w:tc>
      </w:tr>
      <w:tr>
        <w:tc>
          <w:tcPr>
            <w:tcW w:w="870"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3</w:t>
            </w:r>
          </w:p>
        </w:tc>
        <w:tc>
          <w:tcPr>
            <w:tcW w:w="2508"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lang w:eastAsia="zh-CN"/>
                <w:highlight w:val="auto"/>
              </w:rPr>
              <w:t>开标</w:t>
            </w:r>
            <w:r>
              <w:rPr>
                <w:rFonts w:ascii="宋体" w:eastAsia="宋体" w:cs="宋体" w:hint="eastAsia"/>
                <w:color w:val="auto"/>
                <w:kern w:val="0"/>
                <w:sz w:val="24"/>
                <w:szCs w:val="24"/>
                <w:highlight w:val="auto"/>
              </w:rPr>
              <w:t>方式</w:t>
            </w:r>
          </w:p>
        </w:tc>
        <w:tc>
          <w:tcPr>
            <w:tcW w:w="5078"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eastAsia="zh-CN"/>
                <w:highlight w:val="auto"/>
              </w:rPr>
            </w:pPr>
            <w:r>
              <w:rPr>
                <w:rFonts w:ascii="宋体" w:eastAsia="宋体" w:cs="宋体" w:hint="eastAsia"/>
                <w:color w:val="auto"/>
                <w:kern w:val="0"/>
                <w:sz w:val="24"/>
                <w:szCs w:val="24"/>
                <w:lang w:eastAsia="zh-CN"/>
                <w:highlight w:val="auto"/>
              </w:rPr>
              <w:t>现场开标</w:t>
            </w:r>
          </w:p>
        </w:tc>
      </w:tr>
      <w:tr>
        <w:tc>
          <w:tcPr>
            <w:tcW w:w="870"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4</w:t>
            </w:r>
          </w:p>
        </w:tc>
        <w:tc>
          <w:tcPr>
            <w:tcW w:w="2508"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eastAsia="zh-CN"/>
                <w:highlight w:val="auto"/>
              </w:rPr>
            </w:pPr>
            <w:r>
              <w:rPr>
                <w:rFonts w:ascii="宋体" w:eastAsia="宋体" w:cs="宋体" w:hint="eastAsia"/>
                <w:color w:val="auto"/>
                <w:kern w:val="0"/>
                <w:sz w:val="24"/>
                <w:szCs w:val="24"/>
                <w:lang w:eastAsia="zh-CN"/>
                <w:highlight w:val="auto"/>
              </w:rPr>
              <w:t>评标方式</w:t>
            </w:r>
          </w:p>
        </w:tc>
        <w:tc>
          <w:tcPr>
            <w:tcW w:w="5078"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eastAsia="zh-CN"/>
                <w:highlight w:val="auto"/>
              </w:rPr>
            </w:pPr>
            <w:r>
              <w:rPr>
                <w:rFonts w:ascii="宋体" w:eastAsia="宋体" w:cs="宋体" w:hint="eastAsia"/>
                <w:color w:val="auto"/>
                <w:kern w:val="0"/>
                <w:sz w:val="24"/>
                <w:szCs w:val="24"/>
                <w:lang w:eastAsia="zh-CN"/>
                <w:highlight w:val="auto"/>
              </w:rPr>
              <w:t>现场评标</w:t>
            </w:r>
          </w:p>
        </w:tc>
      </w:tr>
      <w:tr>
        <w:tc>
          <w:tcPr>
            <w:tcW w:w="870"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5</w:t>
            </w:r>
          </w:p>
        </w:tc>
        <w:tc>
          <w:tcPr>
            <w:tcW w:w="250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评标办法</w:t>
            </w:r>
          </w:p>
        </w:tc>
        <w:tc>
          <w:tcPr>
            <w:tcW w:w="507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综合评分法</w:t>
            </w:r>
          </w:p>
        </w:tc>
      </w:tr>
      <w:tr>
        <w:tc>
          <w:tcPr>
            <w:tcW w:w="870"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6</w:t>
            </w:r>
          </w:p>
        </w:tc>
        <w:tc>
          <w:tcPr>
            <w:tcW w:w="250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获取招标文件时间（同招标文件提供期限） </w:t>
            </w:r>
          </w:p>
        </w:tc>
        <w:tc>
          <w:tcPr>
            <w:tcW w:w="507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before="150" w:after="150"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详见招标公告  </w:t>
            </w:r>
          </w:p>
        </w:tc>
      </w:tr>
      <w:tr>
        <w:tc>
          <w:tcPr>
            <w:tcW w:w="870"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7</w:t>
            </w:r>
          </w:p>
        </w:tc>
        <w:tc>
          <w:tcPr>
            <w:tcW w:w="250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保证金缴纳截止时间（同递交招标文件截止时间） </w:t>
            </w:r>
          </w:p>
        </w:tc>
        <w:tc>
          <w:tcPr>
            <w:tcW w:w="507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详见招标公告  </w:t>
            </w:r>
          </w:p>
        </w:tc>
      </w:tr>
      <w:tr>
        <w:tc>
          <w:tcPr>
            <w:tcW w:w="870"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8</w:t>
            </w:r>
          </w:p>
        </w:tc>
        <w:tc>
          <w:tcPr>
            <w:tcW w:w="250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 投标文件递交</w:t>
            </w:r>
          </w:p>
        </w:tc>
        <w:tc>
          <w:tcPr>
            <w:tcW w:w="507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投标文件在投标截止时间前递交至</w:t>
            </w:r>
            <w:r>
              <w:rPr>
                <w:rFonts w:ascii="宋体" w:eastAsia="宋体" w:cs="宋体" w:hint="eastAsia"/>
                <w:color w:val="auto"/>
                <w:kern w:val="0"/>
                <w:sz w:val="24"/>
                <w:szCs w:val="24"/>
                <w:lang w:eastAsia="zh-CN"/>
                <w:highlight w:val="auto"/>
              </w:rPr>
              <w:t>指定地点</w:t>
            </w:r>
          </w:p>
        </w:tc>
      </w:tr>
      <w:tr>
        <w:tc>
          <w:tcPr>
            <w:tcW w:w="870"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9</w:t>
            </w:r>
          </w:p>
        </w:tc>
        <w:tc>
          <w:tcPr>
            <w:tcW w:w="250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 投标文件数量</w:t>
            </w:r>
          </w:p>
        </w:tc>
        <w:tc>
          <w:tcPr>
            <w:tcW w:w="507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before="150" w:after="150"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lang w:eastAsia="zh-CN"/>
                <w:highlight w:val="auto"/>
              </w:rPr>
              <w:t>响应</w:t>
            </w:r>
            <w:r>
              <w:rPr>
                <w:rFonts w:ascii="宋体" w:eastAsia="宋体" w:cs="宋体" w:hint="eastAsia"/>
                <w:color w:val="auto"/>
                <w:kern w:val="0"/>
                <w:sz w:val="24"/>
                <w:szCs w:val="24"/>
                <w:highlight w:val="auto"/>
              </w:rPr>
              <w:t>文件副本份数：纸质文本一式</w:t>
            </w:r>
            <w:r>
              <w:rPr>
                <w:rFonts w:ascii="宋体" w:eastAsia="宋体" w:cs="宋体" w:hint="eastAsia"/>
                <w:color w:val="auto"/>
                <w:kern w:val="0"/>
                <w:sz w:val="24"/>
                <w:szCs w:val="24"/>
                <w:lang w:eastAsia="zh-CN"/>
                <w:highlight w:val="auto"/>
              </w:rPr>
              <w:t>三</w:t>
            </w:r>
            <w:r>
              <w:rPr>
                <w:rFonts w:ascii="宋体" w:eastAsia="宋体" w:cs="宋体" w:hint="eastAsia"/>
                <w:color w:val="auto"/>
                <w:kern w:val="0"/>
                <w:sz w:val="24"/>
                <w:szCs w:val="24"/>
                <w:highlight w:val="auto"/>
              </w:rPr>
              <w:t>份，其中正本一份，副本</w:t>
            </w:r>
            <w:r>
              <w:rPr>
                <w:rFonts w:ascii="宋体" w:eastAsia="宋体" w:cs="宋体" w:hint="eastAsia"/>
                <w:color w:val="auto"/>
                <w:kern w:val="0"/>
                <w:sz w:val="24"/>
                <w:szCs w:val="24"/>
                <w:lang w:eastAsia="zh-CN"/>
                <w:highlight w:val="auto"/>
              </w:rPr>
              <w:t>二</w:t>
            </w:r>
            <w:r>
              <w:rPr>
                <w:rFonts w:ascii="宋体" w:eastAsia="宋体" w:cs="宋体" w:hint="eastAsia"/>
                <w:color w:val="auto"/>
                <w:kern w:val="0"/>
                <w:sz w:val="24"/>
                <w:szCs w:val="24"/>
                <w:highlight w:val="auto"/>
              </w:rPr>
              <w:t>份。</w:t>
            </w:r>
          </w:p>
          <w:p>
            <w:pPr>
              <w:keepNext w:val="0"/>
              <w:keepLines w:val="0"/>
              <w:pageBreakBefore w:val="0"/>
              <w:widowControl/>
              <w:kinsoku/>
              <w:wordWrap/>
              <w:overflowPunct/>
              <w:topLinePunct w:val="0"/>
              <w:autoSpaceDE/>
              <w:autoSpaceDN/>
              <w:bidi w:val="0"/>
              <w:adjustRightInd/>
              <w:snapToGrid/>
              <w:spacing w:before="150" w:after="150"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要求提交电子版文件：电子版一份（U盘）</w:t>
            </w:r>
          </w:p>
        </w:tc>
      </w:tr>
      <w:tr>
        <w:tc>
          <w:tcPr>
            <w:tcW w:w="870"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10</w:t>
            </w:r>
          </w:p>
        </w:tc>
        <w:tc>
          <w:tcPr>
            <w:tcW w:w="250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 中标人确定</w:t>
            </w:r>
          </w:p>
        </w:tc>
        <w:tc>
          <w:tcPr>
            <w:tcW w:w="507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甲方授权评标委员会（非招标采购，如谈判、磋商、协商、询价小组）按照采购文件规定的方式确定中标（成交）供应商。</w:t>
            </w:r>
          </w:p>
        </w:tc>
      </w:tr>
      <w:tr>
        <w:tc>
          <w:tcPr>
            <w:tcW w:w="870"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11</w:t>
            </w:r>
          </w:p>
        </w:tc>
        <w:tc>
          <w:tcPr>
            <w:tcW w:w="250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 备选方案</w:t>
            </w:r>
          </w:p>
        </w:tc>
        <w:tc>
          <w:tcPr>
            <w:tcW w:w="507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不允许</w:t>
            </w:r>
          </w:p>
        </w:tc>
      </w:tr>
      <w:tr>
        <w:tc>
          <w:tcPr>
            <w:tcW w:w="870"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12</w:t>
            </w:r>
          </w:p>
        </w:tc>
        <w:tc>
          <w:tcPr>
            <w:tcW w:w="250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 联合体投标</w:t>
            </w:r>
          </w:p>
        </w:tc>
        <w:tc>
          <w:tcPr>
            <w:tcW w:w="507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eastAsia="zh-CN"/>
                <w:highlight w:val="auto"/>
              </w:rPr>
              <w:t>不接受</w:t>
            </w:r>
          </w:p>
        </w:tc>
      </w:tr>
      <w:tr>
        <w:tc>
          <w:tcPr>
            <w:tcW w:w="870"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13</w:t>
            </w:r>
          </w:p>
        </w:tc>
        <w:tc>
          <w:tcPr>
            <w:tcW w:w="250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 采购机构代理费用</w:t>
            </w:r>
          </w:p>
        </w:tc>
        <w:tc>
          <w:tcPr>
            <w:tcW w:w="507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lang w:val="en-US" w:eastAsia="zh-CN"/>
                <w:highlight w:val="auto"/>
              </w:rPr>
              <w:t xml:space="preserve">本项目收取代理服务费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lang w:val="en-US" w:eastAsia="zh-CN"/>
                <w:highlight w:val="auto"/>
              </w:rPr>
              <w:t xml:space="preserve">代理服务费用收取对象：中标/成交供应商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代理服务费收费标准：中标价的1.5%，不够一万按一万收取。</w:t>
            </w:r>
          </w:p>
        </w:tc>
      </w:tr>
      <w:tr>
        <w:tc>
          <w:tcPr>
            <w:tcW w:w="870"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14</w:t>
            </w:r>
          </w:p>
        </w:tc>
        <w:tc>
          <w:tcPr>
            <w:tcW w:w="2508"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投标保证金</w:t>
            </w:r>
          </w:p>
        </w:tc>
        <w:tc>
          <w:tcPr>
            <w:tcW w:w="5078" w:type="dxa"/>
            <w:tcBorders>
              <w:bottom w:val="single" w:sz="6"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eastAsia="zh-CN"/>
                <w:highlight w:val="auto"/>
              </w:rPr>
            </w:pPr>
            <w:r>
              <w:rPr>
                <w:rFonts w:ascii="宋体" w:eastAsia="宋体" w:cs="宋体" w:hint="eastAsia"/>
                <w:color w:val="auto"/>
                <w:kern w:val="0"/>
                <w:sz w:val="24"/>
                <w:szCs w:val="24"/>
                <w:highlight w:val="auto"/>
              </w:rPr>
              <w:t>投标保证金的形式：公对公转账或银行汇款</w:t>
            </w:r>
            <w:r>
              <w:rPr>
                <w:rFonts w:ascii="宋体" w:eastAsia="宋体" w:cs="宋体" w:hint="eastAsia"/>
                <w:color w:val="auto"/>
                <w:kern w:val="0"/>
                <w:sz w:val="24"/>
                <w:szCs w:val="24"/>
                <w:lang w:eastAsia="zh-CN"/>
                <w:highlight w:val="auto"/>
              </w:rPr>
              <w:t>形式。</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保证金的金额：</w:t>
            </w:r>
            <w:r>
              <w:rPr>
                <w:rFonts w:ascii="宋体" w:eastAsia="宋体" w:cs="宋体" w:hint="eastAsia"/>
                <w:color w:val="auto"/>
                <w:kern w:val="0"/>
                <w:sz w:val="24"/>
                <w:szCs w:val="24"/>
                <w:lang w:eastAsia="zh-CN"/>
                <w:highlight w:val="auto"/>
              </w:rPr>
              <w:t>捌仟</w:t>
            </w:r>
            <w:r>
              <w:rPr>
                <w:rFonts w:ascii="宋体" w:eastAsia="宋体" w:cs="宋体" w:hint="eastAsia"/>
                <w:color w:val="auto"/>
                <w:kern w:val="0"/>
                <w:sz w:val="24"/>
                <w:szCs w:val="24"/>
                <w:highlight w:val="auto"/>
              </w:rPr>
              <w:t xml:space="preserve">元整  </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开户行：建行包头当代支行</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账号：15050171669100000303</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户名：内蒙古建工项目管理有限责任公司</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特别提示：</w:t>
              <w:br/>
              <w:t>1、投标人应认真核对账户信息，将投标保证金足额汇入以上账户，并自行承担因汇错投标保证金而产生的一切后果。</w:t>
              <w:br/>
              <w:t>2、投标人在转账或电汇的凭证上应按照以下格式注明，以便核对：“（招标编号：***、</w:t>
            </w:r>
            <w:r>
              <w:rPr>
                <w:rFonts w:ascii="宋体" w:eastAsia="宋体" w:cs="宋体" w:hint="eastAsia"/>
                <w:color w:val="auto"/>
                <w:kern w:val="0"/>
                <w:sz w:val="24"/>
                <w:szCs w:val="24"/>
                <w:lang w:eastAsia="zh-CN"/>
                <w:highlight w:val="auto"/>
              </w:rPr>
              <w:t>项目名称</w:t>
            </w:r>
            <w:r>
              <w:rPr>
                <w:rFonts w:ascii="宋体" w:eastAsia="宋体" w:cs="宋体" w:hint="eastAsia"/>
                <w:color w:val="auto"/>
                <w:kern w:val="0"/>
                <w:sz w:val="24"/>
                <w:szCs w:val="24"/>
                <w:highlight w:val="auto"/>
              </w:rPr>
              <w:t>：***）的投标保证金”</w:t>
            </w:r>
            <w:r>
              <w:rPr>
                <w:rFonts w:ascii="宋体" w:eastAsia="宋体" w:cs="宋体" w:hint="eastAsia"/>
                <w:color w:val="auto"/>
                <w:kern w:val="0"/>
                <w:sz w:val="24"/>
                <w:szCs w:val="24"/>
                <w:lang w:eastAsia="zh-CN"/>
                <w:highlight w:val="auto"/>
              </w:rPr>
              <w:t>。</w:t>
            </w:r>
          </w:p>
        </w:tc>
      </w:tr>
      <w:tr>
        <w:tc>
          <w:tcPr>
            <w:tcW w:w="870"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15</w:t>
            </w:r>
          </w:p>
        </w:tc>
        <w:tc>
          <w:tcPr>
            <w:tcW w:w="250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eastAsia="zh-CN"/>
                <w:highlight w:val="auto"/>
              </w:rPr>
              <w:t>投标</w:t>
            </w:r>
            <w:r>
              <w:rPr>
                <w:rFonts w:ascii="宋体" w:eastAsia="宋体" w:cs="宋体" w:hint="eastAsia"/>
                <w:color w:val="auto"/>
                <w:kern w:val="0"/>
                <w:sz w:val="24"/>
                <w:szCs w:val="24"/>
                <w:highlight w:val="auto"/>
              </w:rPr>
              <w:t>文件签字、盖章要求</w:t>
            </w:r>
          </w:p>
        </w:tc>
        <w:tc>
          <w:tcPr>
            <w:tcW w:w="5078" w:type="dxa"/>
            <w:tcBorders>
              <w:bottom w:val="single" w:sz="6" w:space="0" w:color="CCCCCC"/>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应按照第七章“投标文件格式”要求，进行签字、盖章。</w:t>
            </w:r>
          </w:p>
        </w:tc>
      </w:tr>
      <w:tr>
        <w:tc>
          <w:tcPr>
            <w:tcW w:w="870"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16</w:t>
            </w:r>
          </w:p>
        </w:tc>
        <w:tc>
          <w:tcPr>
            <w:tcW w:w="250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eastAsia="zh-CN"/>
                <w:highlight w:val="auto"/>
              </w:rPr>
              <w:t>面向中小企业采购</w:t>
            </w:r>
          </w:p>
        </w:tc>
        <w:tc>
          <w:tcPr>
            <w:tcW w:w="507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属于专门面向中小企业采购，预留比例为100%。</w:t>
            </w:r>
          </w:p>
        </w:tc>
      </w:tr>
      <w:tr>
        <w:tc>
          <w:tcPr>
            <w:tcW w:w="870"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17</w:t>
            </w:r>
          </w:p>
        </w:tc>
        <w:tc>
          <w:tcPr>
            <w:tcW w:w="250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eastAsia="zh-CN"/>
                <w:highlight w:val="auto"/>
              </w:rPr>
              <w:t>有效供应商家数</w:t>
            </w:r>
          </w:p>
        </w:tc>
        <w:tc>
          <w:tcPr>
            <w:tcW w:w="507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采购包1：3家</w:t>
            </w:r>
          </w:p>
        </w:tc>
      </w:tr>
      <w:tr>
        <w:tc>
          <w:tcPr>
            <w:tcW w:w="870"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18</w:t>
            </w:r>
          </w:p>
        </w:tc>
        <w:tc>
          <w:tcPr>
            <w:tcW w:w="250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中标供应商数量</w:t>
            </w:r>
          </w:p>
        </w:tc>
        <w:tc>
          <w:tcPr>
            <w:tcW w:w="507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采购包1：1名</w:t>
            </w:r>
          </w:p>
        </w:tc>
      </w:tr>
      <w:tr>
        <w:tc>
          <w:tcPr>
            <w:tcW w:w="870"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19</w:t>
            </w:r>
          </w:p>
        </w:tc>
        <w:tc>
          <w:tcPr>
            <w:tcW w:w="250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中标候选供应商数量</w:t>
            </w:r>
          </w:p>
        </w:tc>
        <w:tc>
          <w:tcPr>
            <w:tcW w:w="507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采购包1：3名</w:t>
            </w:r>
          </w:p>
        </w:tc>
      </w:tr>
      <w:tr>
        <w:tc>
          <w:tcPr>
            <w:tcW w:w="870"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20</w:t>
            </w:r>
          </w:p>
        </w:tc>
        <w:tc>
          <w:tcPr>
            <w:tcW w:w="250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现场考察</w:t>
            </w:r>
          </w:p>
        </w:tc>
        <w:tc>
          <w:tcPr>
            <w:tcW w:w="507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组织现场踏勘：否</w:t>
            </w:r>
          </w:p>
        </w:tc>
      </w:tr>
      <w:tr>
        <w:tc>
          <w:tcPr>
            <w:tcW w:w="870"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21</w:t>
            </w:r>
          </w:p>
        </w:tc>
        <w:tc>
          <w:tcPr>
            <w:tcW w:w="250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兼投兼中规则</w:t>
            </w:r>
          </w:p>
        </w:tc>
        <w:tc>
          <w:tcPr>
            <w:tcW w:w="507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本项目可兼投1包，本项目可兼中1包</w:t>
            </w:r>
          </w:p>
        </w:tc>
      </w:tr>
      <w:tr>
        <w:tc>
          <w:tcPr>
            <w:tcW w:w="870"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22</w:t>
            </w:r>
          </w:p>
        </w:tc>
        <w:tc>
          <w:tcPr>
            <w:tcW w:w="250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供应商参加开标会人员要求</w:t>
            </w:r>
          </w:p>
        </w:tc>
        <w:tc>
          <w:tcPr>
            <w:tcW w:w="507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highlight w:val="auto"/>
              </w:rPr>
            </w:pPr>
            <w:r>
              <w:rPr>
                <w:rFonts w:ascii="宋体" w:eastAsia="宋体" w:cs="宋体" w:hint="eastAsia"/>
                <w:color w:val="auto"/>
                <w:kern w:val="0"/>
                <w:sz w:val="24"/>
                <w:szCs w:val="24"/>
                <w:lang w:val="en-US" w:eastAsia="zh-CN"/>
                <w:highlight w:val="auto"/>
              </w:rPr>
              <w:t>1、若法定代表人参加开标会议，需携带证明身份证原件；</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2、若授权委托人参加开标会议，授权委托人需携带授权委托书、身份证，证件不齐全视为无效投标，将予以拒绝。</w:t>
            </w:r>
          </w:p>
        </w:tc>
      </w:tr>
      <w:tr>
        <w:tc>
          <w:tcPr>
            <w:tcW w:w="870"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23</w:t>
            </w:r>
          </w:p>
        </w:tc>
        <w:tc>
          <w:tcPr>
            <w:tcW w:w="250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开标程序</w:t>
            </w:r>
          </w:p>
        </w:tc>
        <w:tc>
          <w:tcPr>
            <w:tcW w:w="507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highlight w:val="auto"/>
              </w:rPr>
            </w:pPr>
            <w:r>
              <w:rPr>
                <w:rFonts w:ascii="宋体" w:eastAsia="宋体" w:cs="宋体" w:hint="eastAsia"/>
                <w:color w:val="auto"/>
                <w:kern w:val="0"/>
                <w:sz w:val="24"/>
                <w:szCs w:val="24"/>
                <w:lang w:val="en-US" w:eastAsia="zh-CN"/>
                <w:highlight w:val="auto"/>
              </w:rPr>
              <w:t>密封情况检查</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当众开标</w:t>
            </w:r>
          </w:p>
        </w:tc>
      </w:tr>
      <w:tr>
        <w:tc>
          <w:tcPr>
            <w:tcW w:w="870"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24</w:t>
            </w:r>
          </w:p>
        </w:tc>
        <w:tc>
          <w:tcPr>
            <w:tcW w:w="250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其他</w:t>
            </w:r>
          </w:p>
        </w:tc>
        <w:tc>
          <w:tcPr>
            <w:tcW w:w="5078" w:type="dxa"/>
            <w:tcBorders>
              <w:right w:val="single" w:sz="6" w:space="0" w:color="CCCCCC"/>
            </w:tcBorders>
            <w:shd w:val="clear" w:color="auto" w:fill="auto"/>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无</w:t>
            </w:r>
          </w:p>
        </w:tc>
      </w:tr>
    </w:tbl>
    <w:p>
      <w:pPr>
        <w:keepNext w:val="0"/>
        <w:keepLines w:val="0"/>
        <w:pageBreakBefore w:val="0"/>
        <w:widowControl/>
        <w:shd w:val="clear" w:color="auto" w:fill="FFFFFF"/>
        <w:kinsoku/>
        <w:wordWrap/>
        <w:overflowPunct/>
        <w:topLinePunct w:val="0"/>
        <w:autoSpaceDE/>
        <w:autoSpaceDN/>
        <w:bidi w:val="0"/>
        <w:adjustRightInd/>
        <w:snapToGrid/>
        <w:spacing w:before="150" w:after="150"/>
        <w:textAlignment w:val="auto"/>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二.投标须知</w:t>
      </w:r>
    </w:p>
    <w:p>
      <w:pPr>
        <w:keepNext w:val="0"/>
        <w:keepLines w:val="0"/>
        <w:pageBreakBefore w:val="0"/>
        <w:widowControl/>
        <w:shd w:val="clear" w:color="auto" w:fill="FFFFFF"/>
        <w:kinsoku/>
        <w:wordWrap/>
        <w:overflowPunct/>
        <w:topLinePunct w:val="0"/>
        <w:autoSpaceDE/>
        <w:autoSpaceDN/>
        <w:bidi w:val="0"/>
        <w:adjustRightInd/>
        <w:snapToGrid/>
        <w:spacing w:before="150" w:after="150"/>
        <w:ind w:firstLineChars="200" w:firstLine="540"/>
        <w:textAlignment w:val="auto"/>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1.投标方式</w:t>
      </w:r>
    </w:p>
    <w:p>
      <w:pPr>
        <w:keepNext w:val="0"/>
        <w:keepLines w:val="0"/>
        <w:pageBreakBefore w:val="0"/>
        <w:widowControl/>
        <w:shd w:val="clear" w:color="auto" w:fill="FFFFFF"/>
        <w:kinsoku/>
        <w:wordWrap/>
        <w:overflowPunct/>
        <w:topLinePunct w:val="0"/>
        <w:autoSpaceDE/>
        <w:autoSpaceDN/>
        <w:bidi w:val="0"/>
        <w:adjustRightInd/>
        <w:snapToGrid/>
        <w:spacing w:before="150" w:after="150"/>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1.1投标方式采用</w:t>
      </w:r>
      <w:r>
        <w:rPr>
          <w:rFonts w:ascii="宋体" w:eastAsia="宋体" w:cs="宋体" w:hint="eastAsia"/>
          <w:color w:val="auto"/>
          <w:kern w:val="0"/>
          <w:sz w:val="27"/>
          <w:szCs w:val="27"/>
          <w:lang w:eastAsia="zh-CN"/>
          <w:highlight w:val="auto"/>
        </w:rPr>
        <w:t>现场</w:t>
      </w:r>
      <w:r>
        <w:rPr>
          <w:rFonts w:ascii="宋体" w:eastAsia="宋体" w:cs="宋体" w:hint="eastAsia"/>
          <w:color w:val="auto"/>
          <w:kern w:val="0"/>
          <w:sz w:val="27"/>
          <w:szCs w:val="27"/>
          <w:highlight w:val="auto"/>
        </w:rPr>
        <w:t>投标</w:t>
      </w:r>
      <w:r>
        <w:rPr>
          <w:rFonts w:ascii="宋体" w:eastAsia="宋体" w:cs="宋体" w:hint="eastAsia"/>
          <w:color w:val="auto"/>
          <w:kern w:val="0"/>
          <w:sz w:val="27"/>
          <w:szCs w:val="27"/>
          <w:lang w:eastAsia="zh-CN"/>
          <w:highlight w:val="auto"/>
        </w:rPr>
        <w:t>。</w:t>
      </w:r>
      <w:r>
        <w:rPr>
          <w:rFonts w:ascii="宋体" w:eastAsia="宋体" w:cs="宋体" w:hint="eastAsia"/>
          <w:color w:val="auto"/>
          <w:kern w:val="0"/>
          <w:sz w:val="27"/>
          <w:szCs w:val="27"/>
          <w:highlight w:val="auto"/>
        </w:rPr>
        <w:t>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本项目暂未实现远程开标、解密，投标人应当按照招标文件规定的时间和地点等相关要求到达开标现场。</w:t>
        <w:br/>
        <w:t>同时，满足本招标文件关于投标的其他要求后，方可完成投标。</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1.2缴纳投标保证金（如有）。在进行投标信息确认后，在开标时间前，通过转账至</w:t>
      </w:r>
      <w:r>
        <w:rPr>
          <w:rFonts w:ascii="宋体" w:eastAsia="宋体" w:cs="宋体" w:hint="eastAsia"/>
          <w:color w:val="auto"/>
          <w:kern w:val="0"/>
          <w:sz w:val="27"/>
          <w:szCs w:val="27"/>
          <w:lang w:val="en-US" w:eastAsia="zh-CN"/>
          <w:highlight w:val="auto"/>
        </w:rPr>
        <w:t>对应的</w:t>
      </w:r>
      <w:r>
        <w:rPr>
          <w:rFonts w:ascii="宋体" w:eastAsia="宋体" w:cs="宋体" w:hint="eastAsia"/>
          <w:color w:val="auto"/>
          <w:kern w:val="0"/>
          <w:sz w:val="27"/>
          <w:szCs w:val="27"/>
          <w:highlight w:val="auto"/>
        </w:rPr>
        <w:t>账号中，付款人名称必须为投标单位全称且与投标信息一致。若出现账号缴交不一致、缴交金额与投标人须知前附表规定的金额不一致或缴交时间超过开标时间，将导致保证金缴交失败。</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2.特别提示：</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2.1由于投标保证金到账需要一定时间，请投标人在投标截止前及早缴纳。</w:t>
      </w:r>
    </w:p>
    <w:p>
      <w:pPr>
        <w:keepNext w:val="0"/>
        <w:keepLines w:val="0"/>
        <w:pageBreakBefore w:val="0"/>
        <w:widowControl/>
        <w:shd w:val="clear" w:color="auto" w:fill="FFFFFF"/>
        <w:kinsoku/>
        <w:wordWrap/>
        <w:overflowPunct/>
        <w:topLinePunct w:val="0"/>
        <w:autoSpaceDE/>
        <w:autoSpaceDN/>
        <w:bidi w:val="0"/>
        <w:adjustRightInd/>
        <w:snapToGrid/>
        <w:textAlignment w:val="auto"/>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三.说明</w:t>
        <w:br/>
        <w:t>1.总则</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本招标文件依据《中华人民共和国政府采购法》、《中华人民共和国政府采购法实施条例》和《政府采购货物和服务招标投标管理办法》（财政部令第87号）及国家和自治区有关法律、法规、规章制度编制。</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投标人应仔细阅读本项目信息公告及招标文件的所有内容（包括变更、补充、澄清以及修改等，且均为招标文件的组成部分），按照招标文件要求以及格式编制投标文件，并保证其真实性，否则一切后果自负。</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本次公开招标项目，是以招标公告的方式邀请非特定的投标人参加投标。</w:t>
      </w:r>
    </w:p>
    <w:p>
      <w:pPr>
        <w:widowControl/>
        <w:shd w:val="clear" w:color="auto" w:fill="FFFFFF"/>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2.适用范围</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本招标文件仅适用于本次招标公告中所涉及的项目和内容。</w:t>
      </w:r>
      <w:r>
        <w:rPr>
          <w:rFonts w:ascii="宋体" w:eastAsia="宋体" w:cs="宋体" w:hint="eastAsia"/>
          <w:color w:val="auto"/>
          <w:kern w:val="0"/>
          <w:sz w:val="27"/>
          <w:szCs w:val="27"/>
          <w:highlight w:val="auto"/>
        </w:rPr>
        <w:br/>
      </w:r>
      <w:r>
        <w:rPr>
          <w:rFonts w:ascii="宋体" w:eastAsia="宋体" w:cs="宋体" w:hint="eastAsia"/>
          <w:b/>
          <w:bCs/>
          <w:color w:val="auto"/>
          <w:kern w:val="0"/>
          <w:sz w:val="27"/>
          <w:szCs w:val="27"/>
          <w:highlight w:val="auto"/>
        </w:rPr>
        <w:t>3.投标费用</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投标人应承担所有与准备和参加投标有关的费用。不论投标结果如何，采购代理机构和采购人均无义务和责任承担相关费用。</w:t>
        <w:br/>
      </w:r>
      <w:r>
        <w:rPr>
          <w:rFonts w:ascii="宋体" w:eastAsia="宋体" w:cs="宋体" w:hint="eastAsia"/>
          <w:b/>
          <w:bCs/>
          <w:color w:val="auto"/>
          <w:kern w:val="0"/>
          <w:sz w:val="27"/>
          <w:szCs w:val="27"/>
          <w:highlight w:val="auto"/>
        </w:rPr>
        <w:t>4.当事人</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4.1“采购人”是指依法进行政府采购的国家机关、事业单位、团体组织。本招标文件的采购人特指本项目采购单位。</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4.2“采购代理机构”是指本次招标采购项目活动组织方。本招标文件的采购代理机构特指</w:t>
      </w:r>
      <w:r>
        <w:rPr>
          <w:rFonts w:ascii="宋体" w:eastAsia="宋体" w:cs="宋体" w:hint="eastAsia"/>
          <w:color w:val="auto"/>
          <w:kern w:val="0"/>
          <w:sz w:val="27"/>
          <w:szCs w:val="27"/>
          <w:lang w:eastAsia="zh-CN"/>
          <w:highlight w:val="auto"/>
        </w:rPr>
        <w:t>内蒙古建工项目管理有限责任公司</w:t>
      </w:r>
      <w:r>
        <w:rPr>
          <w:rFonts w:ascii="宋体" w:eastAsia="宋体" w:cs="宋体" w:hint="eastAsia"/>
          <w:color w:val="auto"/>
          <w:kern w:val="0"/>
          <w:sz w:val="27"/>
          <w:szCs w:val="27"/>
          <w:highlight w:val="auto"/>
        </w:rPr>
        <w:t>。</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4.3“投标人”是指向采购人提供货物、工程或者服务的法人、其他组织或者自然人。</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4.4“评标委员会”是指根据《中华人民共和国政府采购法》等法律法规规定，由采购人代表和有关专家组成以确定中标人或者推荐中标</w:t>
      </w:r>
    </w:p>
    <w:p>
      <w:pPr>
        <w:keepNext w:val="0"/>
        <w:keepLines w:val="0"/>
        <w:pageBreakBefore w:val="0"/>
        <w:widowControl/>
        <w:shd w:val="clear" w:color="auto" w:fill="FFFFFF"/>
        <w:kinsoku/>
        <w:wordWrap/>
        <w:overflowPunct/>
        <w:topLinePunct w:val="0"/>
        <w:autoSpaceDE/>
        <w:autoSpaceDN/>
        <w:bidi w:val="0"/>
        <w:adjustRightInd/>
        <w:snapToGrid/>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候选人的临时组织。</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4.5“中标人”是指经评标委员会评审确定的对招标文件做出实质性响应，取得与采购人签订合同资格的投标人。</w:t>
      </w:r>
    </w:p>
    <w:p>
      <w:pPr>
        <w:widowControl/>
        <w:shd w:val="clear" w:color="auto" w:fill="FFFFFF"/>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5.合格的投标人</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5.1 符合本招标文件规定的资格要求，并按照要求提供相关证明材料。</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 5.2单位负责人为同一人或者存在直接控股、管理关系的不同投标人，不得参加同一合同项下的政府采购活动。</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5.3为采购项目提供整体设计、规范编制或者项目管理、监理、检测等服务的投标人，不得再参加该采购项目的其他采购活动。</w:t>
      </w:r>
    </w:p>
    <w:p>
      <w:pPr>
        <w:keepNext w:val="0"/>
        <w:keepLines w:val="0"/>
        <w:pageBreakBefore w:val="0"/>
        <w:widowControl/>
        <w:shd w:val="clear" w:color="auto" w:fill="FFFFFF"/>
        <w:kinsoku/>
        <w:wordWrap/>
        <w:overflowPunct/>
        <w:topLinePunct w:val="0"/>
        <w:autoSpaceDE/>
        <w:autoSpaceDN/>
        <w:bidi w:val="0"/>
        <w:adjustRightInd/>
        <w:snapToGrid/>
        <w:textAlignment w:val="auto"/>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6.以联合体形式投标的，应符合以下规定：</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6.1联合体各方应签订联合体协议书，明确联合体牵头人和各方权利义务，并作为投标文件组成分部分。</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6.2联合体各方均应当具备政府采购法第二十二条规定的条件，并在投标文件中提供联合体各方的相关证明材料。</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6.3联合体成员存在不良信用记录的，视同联合体存在不良信用记录。</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6.4联合体各方中至少应当有一方符合采购人规定的资格要求。由同一资质条件的投标人组成的联合体，应当按照资质等级较低的投标人确定联合体资质等级。</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6.5联合体各方不得再以自己名义单独在同一项目中投标，也不得组成新的联合体参加同一项目投标。</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6.6联合体各方应当共同与采购人签订采购合同，就合同约定的事项对采购人承担连带责任。</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6.7 投标时，应以联合体协议中确定的主体方名义投标，以主体方名义缴纳投标保证金，对联合体各方均具有约束力。</w:t>
      </w:r>
    </w:p>
    <w:p>
      <w:pPr>
        <w:keepNext w:val="0"/>
        <w:keepLines w:val="0"/>
        <w:pageBreakBefore w:val="0"/>
        <w:widowControl/>
        <w:shd w:val="clear" w:color="auto" w:fill="FFFFFF"/>
        <w:kinsoku/>
        <w:wordWrap/>
        <w:overflowPunct/>
        <w:topLinePunct w:val="0"/>
        <w:autoSpaceDE/>
        <w:autoSpaceDN/>
        <w:bidi w:val="0"/>
        <w:adjustRightInd/>
        <w:snapToGrid/>
        <w:textAlignment w:val="auto"/>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7.语言文字以及度量衡单位</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7.1所有文件使用的语言文字为简体中文。专用术语使用外文的，应附有简体中文注释，否则视为无效。</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7.2所有计量均采用中国法定的计量单位。</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7.3所有报价一律使用人民币，货币单位：元。</w:t>
        <w:br/>
      </w:r>
      <w:r>
        <w:rPr>
          <w:rFonts w:ascii="宋体" w:eastAsia="宋体" w:cs="宋体" w:hint="eastAsia"/>
          <w:b/>
          <w:bCs/>
          <w:color w:val="auto"/>
          <w:kern w:val="0"/>
          <w:sz w:val="27"/>
          <w:szCs w:val="27"/>
          <w:highlight w:val="auto"/>
        </w:rPr>
        <w:t>8. 现场踏勘</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8.1招标文件规定组织踏勘现场的，采购人按招标文件规定的时间、地点组织投标人踏勘项目现场。</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8.2投标人自行承担踏勘现场发生的责任、风险和自身费用</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8.3采购人在踏勘现场中介绍的资料和数据等，不构成对招标文件的修改或不作为投标人编制投标文件的依据。</w:t>
        <w:br/>
      </w:r>
      <w:r>
        <w:rPr>
          <w:rFonts w:ascii="宋体" w:eastAsia="宋体" w:cs="宋体" w:hint="eastAsia"/>
          <w:b/>
          <w:bCs/>
          <w:color w:val="auto"/>
          <w:kern w:val="0"/>
          <w:sz w:val="27"/>
          <w:szCs w:val="27"/>
          <w:highlight w:val="auto"/>
        </w:rPr>
        <w:t>9.其他条款</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无论中标与否投标人递交的投标文件均不予退还。</w:t>
      </w:r>
    </w:p>
    <w:p>
      <w:pPr>
        <w:widowControl/>
        <w:shd w:val="clear" w:color="auto" w:fill="FFFFFF"/>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四.招标文件的澄清或者修改</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采购人或采购代理机构对已发出的招标文件进行必要的澄清或修改的，澄清或者修改的内容可能影响投标文件编制的，采购人或者采购代理机构应当在投标截止时间15日前，不足15日的，顺延投标截止之日，在“《内蒙古招标投标公共服务平台》（http://zbgg.nmgztb.com.cn/），《中国招标投标公共服务平台》（http://gjpt.ahtba.org.cn/）、中国政府采购网（http://www.ccgp.gov.cn/）”上发布澄清或者变更公告进行通知。澄清或者变更公告的内容为招标文件的组成部分，投标人应自行上网查询，采购人或采购代理机构不承担投标人未及时关注相关信息的责任。</w:t>
      </w:r>
    </w:p>
    <w:p>
      <w:pPr>
        <w:widowControl/>
        <w:shd w:val="clear" w:color="auto" w:fill="FFFFFF"/>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五.投标文件</w:t>
      </w:r>
      <w:r>
        <w:rPr>
          <w:rFonts w:ascii="宋体" w:eastAsia="宋体" w:cs="宋体" w:hint="eastAsia"/>
          <w:color w:val="auto"/>
          <w:kern w:val="0"/>
          <w:sz w:val="27"/>
          <w:szCs w:val="27"/>
          <w:highlight w:val="auto"/>
        </w:rPr>
        <w:br/>
      </w:r>
      <w:r>
        <w:rPr>
          <w:rFonts w:ascii="宋体" w:eastAsia="宋体" w:cs="宋体" w:hint="eastAsia"/>
          <w:b/>
          <w:bCs/>
          <w:color w:val="auto"/>
          <w:kern w:val="0"/>
          <w:sz w:val="27"/>
          <w:szCs w:val="27"/>
          <w:highlight w:val="auto"/>
        </w:rPr>
        <w:t>1.投标文件的构成</w:t>
      </w:r>
      <w:r>
        <w:rPr>
          <w:rFonts w:ascii="宋体" w:eastAsia="宋体" w:cs="宋体" w:hint="eastAsia"/>
          <w:color w:val="auto"/>
          <w:kern w:val="0"/>
          <w:sz w:val="27"/>
          <w:szCs w:val="27"/>
          <w:highlight w:val="auto"/>
        </w:rPr>
        <w:br/>
        <w:t>   投标文件应按照招标文件第七章“投标文件格式”进行编写（可以增加附页），作为投标文件的组成部分。</w:t>
      </w:r>
    </w:p>
    <w:p>
      <w:pPr>
        <w:keepNext w:val="0"/>
        <w:keepLines w:val="0"/>
        <w:pageBreakBefore w:val="0"/>
        <w:widowControl/>
        <w:shd w:val="clear" w:color="auto" w:fill="FFFFFF"/>
        <w:kinsoku/>
        <w:wordWrap/>
        <w:overflowPunct/>
        <w:topLinePunct w:val="0"/>
        <w:autoSpaceDE/>
        <w:autoSpaceDN/>
        <w:bidi w:val="0"/>
        <w:adjustRightInd/>
        <w:snapToGrid/>
        <w:textAlignment w:val="auto"/>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2.投标报价</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2.1 投标人应按照“第四章招标内容与要求”的需求内容、责任范围以及合同条款进行报价。并按“开标一览表”和“分项报价明细表”规定的格式报出总价和分项价格。投标总价中不得包含招标文件要求以外的内容，否则，在评审时不予核减。</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2.2 投标报价包括本项目采购需求和投入使用的所有费用，如主件、标准附件、备品备件、施工、服务、专用工具、安装、调试、检验、培训、运输、保险、税款等。</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2.3 投标报价不得有选择性报价和附有条件的报价。</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2.4 对报价的计算错误按以下原则修正：</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（1）投标文件中开标一览表（报价表）内容与投标文件中相应内容不一致的，以开标一览表（报价表）为准；</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（2）大写金额和小写金额不一致的，以大写金额为准；</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（3）单价金额小数点或者百分比有明显错位的，以开标一览表的总价为准，并修改单价。</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highlight w:val="auto"/>
        </w:rPr>
        <w:t>（</w:t>
      </w:r>
      <w:r>
        <w:rPr>
          <w:rFonts w:ascii="宋体" w:eastAsia="宋体" w:cs="宋体" w:hint="eastAsia"/>
          <w:color w:val="auto"/>
          <w:kern w:val="0"/>
          <w:sz w:val="27"/>
          <w:szCs w:val="27"/>
          <w:lang w:val="en-US" w:eastAsia="zh-CN"/>
          <w:highlight w:val="auto"/>
        </w:rPr>
        <w:t>4</w:t>
      </w:r>
      <w:r>
        <w:rPr>
          <w:rFonts w:ascii="宋体" w:eastAsia="宋体" w:cs="宋体" w:hint="eastAsia"/>
          <w:color w:val="auto"/>
          <w:kern w:val="0"/>
          <w:sz w:val="27"/>
          <w:szCs w:val="27"/>
          <w:highlight w:val="auto"/>
        </w:rPr>
        <w:t>）</w:t>
      </w:r>
      <w:r>
        <w:rPr>
          <w:rFonts w:ascii="宋体" w:eastAsia="宋体" w:cs="宋体" w:hint="eastAsia"/>
          <w:color w:val="auto"/>
          <w:kern w:val="0"/>
          <w:sz w:val="27"/>
          <w:szCs w:val="27"/>
          <w:lang w:val="en-US" w:eastAsia="zh-CN"/>
          <w:highlight w:val="auto"/>
        </w:rPr>
        <w:t>总价金额与按单价汇总金额不一致的，以单价金额计算结果为准。</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注：修正后的报价投标人应当采用书面形式，并加盖公章，或者由法定代表人或其授权的代表签字确认后产生约束力，但不得超出投标文件的范围或者改变投标文件的实质性内容，投标人不确认的，其投标无效。</w:t>
      </w:r>
    </w:p>
    <w:p>
      <w:pPr>
        <w:widowControl/>
        <w:shd w:val="clear" w:color="auto" w:fill="FFFFFF"/>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5.投标有效期</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5.1投标有效期从提交投标文件的截止之日起算。投标文件中承诺的投标有效期应当不少于招标文件中载明的投标有效期。投标有效期内投标人撤销投标文件的，采购人或者采购代理机构可以不退还投标保证金。</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5.2出现特殊情况需要延长投标有效期的，采购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pPr>
        <w:widowControl/>
        <w:shd w:val="clear" w:color="auto" w:fill="FFFFFF"/>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6.投标保证金</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6.1投标保证金的缴纳</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投标人在提交投标文件的同时，应按投标人须知前附表规定的金额、开户银行、行号、开户单位、账号和招标文件本章“投标须知”规定的投标保证金缴纳要求递交投标保证金，并作为其投标文件的组成部分。</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6.2投标保证金的退还：</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（1）投标人在投标截止时间前放弃投标的，自所投合同包结果公告发出后5个工作日内退还，但因投标人自身原因导致无法及时退还的除外；</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（2）未中标人投标保证金，自中标通知书发出之日起5个工作日内退还；</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（3）中标人投标保证金，自政府采购合同签订之日起5个工作日内退还。</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6.3有下列情形之一的，投标保证金将不予退还：</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（1）中标后，无正当理由放弃中标资格；</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（2）中标后，无正当理由不与采购人签订合同；</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（3）在签订合同时，向采购人提出附加条件；</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（4）不按照招标文件要求提交履约保证金；</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（5）要求修改、补充和撤销投标文件的实质性内容；</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（6）要求更改招标文件和中标结果公告的实质性内容；</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（7）法律法规和招标文件规定的其他情形。</w:t>
      </w:r>
    </w:p>
    <w:p>
      <w:pPr>
        <w:widowControl/>
        <w:shd w:val="clear" w:color="auto" w:fill="FFFFFF"/>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7.投标文件的修改和撤回</w:t>
      </w:r>
      <w:r>
        <w:rPr>
          <w:rFonts w:ascii="宋体" w:eastAsia="宋体" w:cs="宋体" w:hint="eastAsia"/>
          <w:color w:val="auto"/>
          <w:kern w:val="0"/>
          <w:sz w:val="27"/>
          <w:szCs w:val="27"/>
          <w:highlight w:val="auto"/>
        </w:rPr>
        <w:br/>
        <w:t>  投标人在提交投标截止时间前，可以对所递交的投标文件进行补充、修改或者撤回。补充、修改的内容旁签署（法人或授权委托人签署）、盖章、密封后生效，并作为投标文件的组成部分。</w:t>
        <w:br/>
        <w:t>  在提交投标文件截止时间后到招标文件规定的投标有效期终止之前，投标人不得补充、修改、替代或者撤回其投标文件。</w:t>
      </w:r>
    </w:p>
    <w:p>
      <w:pPr>
        <w:keepNext w:val="0"/>
        <w:keepLines w:val="0"/>
        <w:pageBreakBefore w:val="0"/>
        <w:widowControl/>
        <w:shd w:val="clear" w:color="auto" w:fill="FFFFFF"/>
        <w:kinsoku/>
        <w:wordWrap/>
        <w:overflowPunct/>
        <w:topLinePunct w:val="0"/>
        <w:autoSpaceDE/>
        <w:autoSpaceDN/>
        <w:bidi w:val="0"/>
        <w:adjustRightInd/>
        <w:snapToGrid/>
        <w:textAlignment w:val="auto"/>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8.投标文件的递交</w:t>
      </w:r>
    </w:p>
    <w:p>
      <w:pPr>
        <w:keepNext w:val="0"/>
        <w:keepLines w:val="0"/>
        <w:pageBreakBefore w:val="0"/>
        <w:widowControl/>
        <w:shd w:val="clear" w:color="auto" w:fill="FFFFFF"/>
        <w:kinsoku/>
        <w:wordWrap/>
        <w:overflowPunct/>
        <w:topLinePunct w:val="0"/>
        <w:autoSpaceDE/>
        <w:autoSpaceDN/>
        <w:bidi w:val="0"/>
        <w:adjustRightInd/>
        <w:snapToGrid/>
        <w:ind w:left="0"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 在招标文件要求提交投标文件的截止时间之后送达或上传的投标文件，为无效投标文件，采购单位或采购代理机构拒收。采购人、采购代理机构对误投或未按规定时间、地点进行投标的概不负责。</w:t>
      </w:r>
    </w:p>
    <w:p>
      <w:pPr>
        <w:keepNext w:val="0"/>
        <w:keepLines w:val="0"/>
        <w:pageBreakBefore w:val="0"/>
        <w:widowControl/>
        <w:shd w:val="clear" w:color="auto" w:fill="FFFFFF"/>
        <w:kinsoku/>
        <w:wordWrap/>
        <w:overflowPunct/>
        <w:topLinePunct w:val="0"/>
        <w:autoSpaceDE/>
        <w:autoSpaceDN/>
        <w:bidi w:val="0"/>
        <w:adjustRightInd/>
        <w:snapToGrid/>
        <w:textAlignment w:val="auto"/>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9.样品（演示）</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highlight w:val="auto"/>
        </w:rPr>
      </w:pPr>
      <w:r>
        <w:rPr>
          <w:rFonts w:ascii="宋体" w:eastAsia="宋体" w:cs="宋体" w:hint="eastAsia"/>
          <w:color w:val="auto"/>
          <w:kern w:val="0"/>
          <w:sz w:val="27"/>
          <w:szCs w:val="27"/>
          <w:lang w:val="en-US" w:eastAsia="zh-CN"/>
          <w:highlight w:val="auto"/>
        </w:rPr>
        <w:t>采购人、采购代理机构一般不得要求投标人提供样品，仅凭书面方式不能准确描述采购需求或者需要对样品进行主观判断以确认是否满足采购需求等特殊情况除外。</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9.1招标文件规定投标人提交样品的，样品属于投标文件的组成部分。样品的生产、运输、安装、保全等一切费用由投标人自理。</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9.2开标前，投标人应将样品送达至指定地点，并按要求摆放并做好展示。若需要现场演示的，投标人应提前做好演示准备（包括演示设备）。</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9.3</w:t>
      </w:r>
      <w:r>
        <w:rPr>
          <w:rFonts w:ascii="宋体" w:eastAsia="宋体" w:cs="宋体" w:hint="eastAsia"/>
          <w:color w:val="auto"/>
          <w:kern w:val="0"/>
          <w:sz w:val="27"/>
          <w:szCs w:val="27"/>
          <w:lang w:val="en-US" w:eastAsia="zh-CN"/>
          <w:highlight w:val="auto"/>
        </w:rPr>
        <w:t>采购活动结束后，对于未中标投标人提供的样品，应当及时退还或者经未中标投标人同意后自行处理；对于中标投标人提供的样品，应当按照招标文件的规定进行保管、封存，并作为履约验收的参考。</w:t>
      </w:r>
    </w:p>
    <w:p>
      <w:pPr>
        <w:widowControl/>
        <w:shd w:val="clear" w:color="auto" w:fill="FFFFFF"/>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六.开标、评审、结果公告、中标通知书发放</w:t>
      </w:r>
    </w:p>
    <w:p>
      <w:pPr>
        <w:widowControl/>
        <w:shd w:val="clear" w:color="auto" w:fill="FFFFFF"/>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1.开标程序</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1.1主持人按下列程序进行开标：</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（1）宣布开标纪律；</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（2）宣布开标会议相关人员姓名；</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（3）投标人对已提交的加密文件进行开标现场解密，由采购人或者采购代理机构工作人员当众宣布投标人名称、投标价格和招标文件规定的需要宣布的其他内容（以开标一览表要求为准）；</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（4）参加开标会议人员对开标情况确认；</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（5）开标结束，投标文件移交评标委员会。</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 1.2开标异议</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投标人代表对开标过程和开标记录有疑义，以及认为采购人、采购代理机构相关工作人员有需要回避的情形的，应当当场提出询问或者回避申请，</w:t>
      </w:r>
      <w:r>
        <w:rPr>
          <w:rFonts w:ascii="宋体" w:eastAsia="宋体" w:cs="宋体" w:hint="eastAsia"/>
          <w:color w:val="auto"/>
          <w:kern w:val="0"/>
          <w:sz w:val="27"/>
          <w:szCs w:val="27"/>
          <w:lang w:val="en-US" w:eastAsia="zh-CN"/>
          <w:highlight w:val="auto"/>
        </w:rPr>
        <w:t>采购人、采购代理机构对投标人代表提出的询问或者回避申请应当及时处理。</w:t>
      </w:r>
      <w:r>
        <w:rPr>
          <w:rFonts w:ascii="宋体" w:eastAsia="宋体" w:cs="宋体" w:hint="eastAsia"/>
          <w:color w:val="auto"/>
          <w:kern w:val="0"/>
          <w:sz w:val="27"/>
          <w:szCs w:val="27"/>
          <w:highlight w:val="auto"/>
        </w:rPr>
        <w:t>开标会议结束后不再接受相关询问、质疑或者回避申请。</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1.3 投标人不足三家的，不得开标。</w:t>
      </w:r>
    </w:p>
    <w:p>
      <w:pPr>
        <w:widowControl/>
        <w:shd w:val="clear" w:color="auto" w:fill="FFFFFF"/>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2.评审（详见第六章）</w:t>
      </w:r>
    </w:p>
    <w:p>
      <w:pPr>
        <w:widowControl/>
        <w:shd w:val="clear" w:color="auto" w:fill="FFFFFF"/>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3.结果公告</w:t>
      </w:r>
      <w:r>
        <w:rPr>
          <w:rFonts w:ascii="宋体" w:eastAsia="宋体" w:cs="宋体" w:hint="eastAsia"/>
          <w:color w:val="auto"/>
          <w:kern w:val="0"/>
          <w:sz w:val="27"/>
          <w:szCs w:val="27"/>
          <w:highlight w:val="auto"/>
        </w:rPr>
        <w:br/>
        <w:t>   中标人确定后，采购代理机构将在</w:t>
      </w:r>
      <w:r>
        <w:rPr>
          <w:rFonts w:ascii="宋体" w:eastAsia="宋体" w:cs="宋体" w:hint="eastAsia"/>
          <w:color w:val="auto"/>
          <w:kern w:val="0"/>
          <w:sz w:val="27"/>
          <w:szCs w:val="27"/>
          <w:lang w:eastAsia="zh-CN"/>
          <w:highlight w:val="auto"/>
        </w:rPr>
        <w:t>媒介</w:t>
      </w:r>
      <w:r>
        <w:rPr>
          <w:rFonts w:ascii="宋体" w:eastAsia="宋体" w:cs="宋体" w:hint="eastAsia"/>
          <w:color w:val="auto"/>
          <w:kern w:val="0"/>
          <w:sz w:val="27"/>
          <w:szCs w:val="27"/>
          <w:highlight w:val="auto"/>
        </w:rPr>
        <w:t>上发布中标结果公告，同时将中标结果以公告形式通知未中标的投标人，中标结果公告期为 1 个工作日。</w:t>
        <w:br/>
        <w:t>   项目废标后，采购代理机构将在</w:t>
      </w:r>
      <w:r>
        <w:rPr>
          <w:rFonts w:ascii="宋体" w:eastAsia="宋体" w:cs="宋体" w:hint="eastAsia"/>
          <w:color w:val="auto"/>
          <w:kern w:val="0"/>
          <w:sz w:val="27"/>
          <w:szCs w:val="27"/>
          <w:lang w:eastAsia="zh-CN"/>
          <w:highlight w:val="auto"/>
        </w:rPr>
        <w:t>媒介</w:t>
      </w:r>
      <w:r>
        <w:rPr>
          <w:rFonts w:ascii="宋体" w:eastAsia="宋体" w:cs="宋体" w:hint="eastAsia"/>
          <w:color w:val="auto"/>
          <w:kern w:val="0"/>
          <w:sz w:val="27"/>
          <w:szCs w:val="27"/>
          <w:highlight w:val="auto"/>
        </w:rPr>
        <w:t>上发布废标公告，废标结果公告期为 1 个工作日。 </w:t>
      </w:r>
    </w:p>
    <w:p>
      <w:pPr>
        <w:widowControl/>
        <w:shd w:val="clear" w:color="auto" w:fill="FFFFFF"/>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4.中标通知书发放</w:t>
      </w:r>
      <w:r>
        <w:rPr>
          <w:rFonts w:ascii="宋体" w:eastAsia="宋体" w:cs="宋体" w:hint="eastAsia"/>
          <w:color w:val="auto"/>
          <w:kern w:val="0"/>
          <w:sz w:val="27"/>
          <w:szCs w:val="27"/>
          <w:highlight w:val="auto"/>
        </w:rPr>
        <w:br/>
        <w:t>   发布中标结果的同时，中标人可自行</w:t>
      </w:r>
      <w:r>
        <w:rPr>
          <w:rFonts w:ascii="宋体" w:eastAsia="宋体" w:cs="宋体" w:hint="eastAsia"/>
          <w:color w:val="auto"/>
          <w:kern w:val="0"/>
          <w:sz w:val="27"/>
          <w:szCs w:val="27"/>
          <w:lang w:eastAsia="zh-CN"/>
          <w:highlight w:val="auto"/>
        </w:rPr>
        <w:t>领取</w:t>
      </w:r>
      <w:r>
        <w:rPr>
          <w:rFonts w:ascii="宋体" w:eastAsia="宋体" w:cs="宋体" w:hint="eastAsia"/>
          <w:color w:val="auto"/>
          <w:kern w:val="0"/>
          <w:sz w:val="27"/>
          <w:szCs w:val="27"/>
          <w:highlight w:val="auto"/>
        </w:rPr>
        <w:t>中标通知书，中标通知书是合同的组成部分，中标通知书对采购人和中标投标人具有同等法律效力。 </w:t>
        <w:br/>
        <w:t>   中标通知书发出后，采购人不得违法改变中标结果，中标人无正当理由不得放弃中标。</w:t>
      </w:r>
    </w:p>
    <w:p>
      <w:pPr>
        <w:widowControl/>
        <w:shd w:val="clear" w:color="auto" w:fill="FFFFFF"/>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七.询问、质疑与投诉</w:t>
      </w:r>
      <w:r>
        <w:rPr>
          <w:rFonts w:ascii="宋体" w:eastAsia="宋体" w:cs="宋体" w:hint="eastAsia"/>
          <w:color w:val="auto"/>
          <w:kern w:val="0"/>
          <w:sz w:val="27"/>
          <w:szCs w:val="27"/>
          <w:highlight w:val="auto"/>
        </w:rPr>
        <w:br/>
      </w:r>
      <w:r>
        <w:rPr>
          <w:rFonts w:ascii="宋体" w:eastAsia="宋体" w:cs="宋体" w:hint="eastAsia"/>
          <w:b/>
          <w:bCs/>
          <w:color w:val="auto"/>
          <w:kern w:val="0"/>
          <w:sz w:val="27"/>
          <w:szCs w:val="27"/>
          <w:highlight w:val="auto"/>
        </w:rPr>
        <w:t>1.询问</w:t>
      </w:r>
      <w:r>
        <w:rPr>
          <w:rFonts w:ascii="宋体" w:eastAsia="宋体" w:cs="宋体" w:hint="eastAsia"/>
          <w:color w:val="auto"/>
          <w:kern w:val="0"/>
          <w:sz w:val="27"/>
          <w:szCs w:val="27"/>
          <w:highlight w:val="auto"/>
        </w:rPr>
        <w:br/>
        <w:t>  投标人对政府采购活动事项有疑问的，可以向采购人或采购代理机构提出询问，采购人或采购代理机构应当在3个工作日内做出答复，但答复的内容不得涉及商业秘密。投标人提出的询问超出采购人对采购代理机构委托授权范围的，采购代理机构应当告知其向采购人提出。</w:t>
        <w:br/>
        <w:t>  为了使提出的询问事项在规定时间内得到有效回复，询问采用实名制，询问内容以书面材料的形式亲自递交到采购代理机构，正式受理后方可生效，否则，为无效询问。</w:t>
      </w:r>
    </w:p>
    <w:p>
      <w:pPr>
        <w:widowControl/>
        <w:shd w:val="clear" w:color="auto" w:fill="FFFFFF"/>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2.质疑</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2.1投标人认为招标文件、采购过程和中标、成交结果使自己的权益受到损害的，可以在知道或者应知其权益受到损害之日起七个工作日内，以书面形式向采购人提出质疑。</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投标人在法定质疑期内应当一次性提出针对同一采购程序环节的质疑。</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提出质疑的投标人应当是参与所质疑项目采购活动的投标人。</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潜在投标人已依法获取其可质疑的招标文件的，可以对该文件提出质疑。对招标文件提出质疑的，应当在获取招标文件或者招标文件公告期限届满之日起7个工作日内提出。</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2.2采购人应当在收到投标人的书面质疑后七个工作日内作出答复，并以书面形式通知质疑投标人和其他有关投标人，但答复的内容不得涉及商业秘密。</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2.3询问或者质疑事项可能影响中标结果的，采购人应当暂停签订合同，已经签订合同的，应当中止履行合同。</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2.4 投标人提出质疑应当提交质疑函和必要的证明材料。质疑函应当包括下列内容</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（一）投标人的姓名或者名称、地址、邮编、联系人及联系电话；</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（二）质疑项目的名称、编号；</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（三）具体、明确的质疑事项和与质疑事项相关的请求；</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（四）事实依据；</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（五）必要的法律依据；</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（六）提出质疑的日期。</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投标人为自然人的，应当由本人签字；投标人为法人或者其他组织的，应当由法定代表人、主要负责人，或者其授权代表签字或者盖章，并加盖公章。</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投标人可以委托代理人进行质疑，且应当提交投标人签署的授权委托书。其授权委托书应当载明代理人的姓名或者名称、代理事项、具体权限、期限和相关事项。</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2.5 投标人在提出质疑时，请严格按照相关法律法规及质疑函范本要求提出和制作，否则，自行承担相关不利后果。</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对捏造事实，提供虚假材料或者以非法手段取得证明材料进行恶意质疑的，一经查实，将上报监督部门，并给以相应处罚。</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2.6 接收质疑函的方式：为了使提出的质疑事项在规定时间内得到有效答复、处理，质疑采用实名制，且由法定代表人或委托代理人亲自递交至采购人或采购代理机构，正式受理后方可生效。</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联系部门</w:t>
      </w:r>
      <w:r>
        <w:rPr>
          <w:rFonts w:ascii="宋体" w:eastAsia="宋体" w:cs="宋体" w:hint="eastAsia"/>
          <w:color w:val="auto"/>
          <w:kern w:val="0"/>
          <w:sz w:val="27"/>
          <w:szCs w:val="27"/>
          <w:lang w:eastAsia="zh-CN"/>
          <w:highlight w:val="auto"/>
        </w:rPr>
        <w:t>、</w:t>
      </w:r>
      <w:r>
        <w:rPr>
          <w:rFonts w:ascii="宋体" w:eastAsia="宋体" w:cs="宋体" w:hint="eastAsia"/>
          <w:color w:val="auto"/>
          <w:kern w:val="0"/>
          <w:sz w:val="27"/>
          <w:szCs w:val="27"/>
          <w:highlight w:val="auto"/>
        </w:rPr>
        <w:t>联系电话</w:t>
      </w:r>
      <w:r>
        <w:rPr>
          <w:rFonts w:ascii="宋体" w:eastAsia="宋体" w:cs="宋体" w:hint="eastAsia"/>
          <w:color w:val="auto"/>
          <w:kern w:val="0"/>
          <w:sz w:val="27"/>
          <w:szCs w:val="27"/>
          <w:lang w:eastAsia="zh-CN"/>
          <w:highlight w:val="auto"/>
        </w:rPr>
        <w:t>、</w:t>
      </w:r>
      <w:r>
        <w:rPr>
          <w:rFonts w:ascii="宋体" w:eastAsia="宋体" w:cs="宋体" w:hint="eastAsia"/>
          <w:color w:val="auto"/>
          <w:kern w:val="0"/>
          <w:sz w:val="27"/>
          <w:szCs w:val="27"/>
          <w:highlight w:val="auto"/>
        </w:rPr>
        <w:t>通讯地址：采购人、采购代理机构（详见第一章 磋商邀请）。</w:t>
      </w:r>
    </w:p>
    <w:p>
      <w:pPr>
        <w:keepNext w:val="0"/>
        <w:keepLines w:val="0"/>
        <w:pageBreakBefore w:val="0"/>
        <w:widowControl/>
        <w:shd w:val="clear" w:color="auto" w:fill="FFFFFF"/>
        <w:kinsoku/>
        <w:wordWrap/>
        <w:overflowPunct/>
        <w:topLinePunct w:val="0"/>
        <w:autoSpaceDE/>
        <w:autoSpaceDN/>
        <w:bidi w:val="0"/>
        <w:adjustRightInd/>
        <w:snapToGrid/>
        <w:textAlignment w:val="auto"/>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3.投诉</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3.1</w:t>
      </w:r>
      <w:r>
        <w:rPr>
          <w:rFonts w:ascii="宋体" w:eastAsia="宋体" w:cs="宋体" w:hint="eastAsia"/>
          <w:color w:val="auto"/>
          <w:kern w:val="0"/>
          <w:sz w:val="27"/>
          <w:szCs w:val="27"/>
          <w:highlight w:val="auto"/>
        </w:rPr>
        <w:t>质疑人对采购人、采购代理机构的答复不满意或者采购人、采购代理机构未在规定的时间内做出书面答复的，可以在答复期满后十五个工作日内向监督部门进行投诉。投诉程序按《政府采购法》及相关规定执行。</w:t>
        <w:br/>
        <w:t>  供应商投诉的事项不得超出已质疑事项的范围，但基于质疑答复内容提出的投诉事项除外。</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3.2投诉人投诉时，应当提交投诉书和必要的证明材料，并按照被投诉采购人、采购代理机构(以下简称被投诉人)和与投诉事项有关的供应商数量提供投诉书的副本。投诉书应当包括下列内容:</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ind w:left="0"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投诉人和被投诉人的姓名或者名称、通讯地址、邮编、联系人及联系电话</w:t>
      </w:r>
      <w:r>
        <w:rPr>
          <w:rFonts w:ascii="宋体" w:eastAsia="宋体" w:cs="宋体" w:hint="eastAsia"/>
          <w:color w:val="auto"/>
          <w:kern w:val="0"/>
          <w:sz w:val="27"/>
          <w:szCs w:val="27"/>
          <w:lang w:eastAsia="zh-CN"/>
          <w:highlight w:val="auto"/>
        </w:rPr>
        <w:t>；</w:t>
      </w:r>
    </w:p>
    <w:p>
      <w:pPr>
        <w:keepNext w:val="0"/>
        <w:keepLines w:val="0"/>
        <w:pageBreakBefore w:val="0"/>
        <w:widowControl/>
        <w:shd w:val="clear" w:color="auto" w:fill="FFFFFF"/>
        <w:kinsoku/>
        <w:wordWrap/>
        <w:overflowPunct/>
        <w:topLinePunct w:val="0"/>
        <w:autoSpaceDE/>
        <w:autoSpaceDN/>
        <w:bidi w:val="0"/>
        <w:adjustRightInd/>
        <w:snapToGrid/>
        <w:ind w:left="0" w:firstLineChars="200" w:firstLine="540"/>
        <w:textAlignment w:val="auto"/>
        <w:rPr>
          <w:rFonts w:ascii="宋体" w:eastAsia="宋体" w:cs="宋体" w:hint="eastAsia"/>
          <w:color w:val="auto"/>
          <w:kern w:val="0"/>
          <w:sz w:val="27"/>
          <w:szCs w:val="27"/>
          <w:lang w:eastAsia="zh-CN"/>
          <w:highlight w:val="auto"/>
        </w:rPr>
      </w:pPr>
      <w:r>
        <w:rPr>
          <w:rFonts w:ascii="宋体" w:eastAsia="宋体" w:cs="宋体" w:hint="eastAsia"/>
          <w:color w:val="auto"/>
          <w:kern w:val="0"/>
          <w:sz w:val="27"/>
          <w:szCs w:val="27"/>
          <w:highlight w:val="auto"/>
        </w:rPr>
        <w:t>(二)质疑和质疑答复情况说明及相关证明材料</w:t>
      </w:r>
      <w:r>
        <w:rPr>
          <w:rFonts w:ascii="宋体" w:eastAsia="宋体" w:cs="宋体" w:hint="eastAsia"/>
          <w:color w:val="auto"/>
          <w:kern w:val="0"/>
          <w:sz w:val="27"/>
          <w:szCs w:val="27"/>
          <w:lang w:eastAsia="zh-CN"/>
          <w:highlight w:val="auto"/>
        </w:rPr>
        <w:t>；</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lang w:eastAsia="zh-CN"/>
          <w:highlight w:val="auto"/>
        </w:rPr>
      </w:pPr>
      <w:r>
        <w:rPr>
          <w:rFonts w:ascii="宋体" w:eastAsia="宋体" w:cs="宋体" w:hint="eastAsia"/>
          <w:color w:val="auto"/>
          <w:kern w:val="0"/>
          <w:sz w:val="27"/>
          <w:szCs w:val="27"/>
          <w:highlight w:val="auto"/>
        </w:rPr>
        <w:t>(三)具体、明确的投诉事项和与投诉事项相关的投诉请求</w:t>
      </w:r>
      <w:r>
        <w:rPr>
          <w:rFonts w:ascii="宋体" w:eastAsia="宋体" w:cs="宋体" w:hint="eastAsia"/>
          <w:color w:val="auto"/>
          <w:kern w:val="0"/>
          <w:sz w:val="27"/>
          <w:szCs w:val="27"/>
          <w:lang w:eastAsia="zh-CN"/>
          <w:highlight w:val="auto"/>
        </w:rPr>
        <w:t>；</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lang w:eastAsia="zh-CN"/>
          <w:highlight w:val="auto"/>
        </w:rPr>
      </w:pPr>
      <w:r>
        <w:rPr>
          <w:rFonts w:ascii="宋体" w:eastAsia="宋体" w:cs="宋体" w:hint="eastAsia"/>
          <w:color w:val="auto"/>
          <w:kern w:val="0"/>
          <w:sz w:val="27"/>
          <w:szCs w:val="27"/>
          <w:highlight w:val="auto"/>
        </w:rPr>
        <w:t>(四)事实依据</w:t>
      </w:r>
      <w:r>
        <w:rPr>
          <w:rFonts w:ascii="宋体" w:eastAsia="宋体" w:cs="宋体" w:hint="eastAsia"/>
          <w:color w:val="auto"/>
          <w:kern w:val="0"/>
          <w:sz w:val="27"/>
          <w:szCs w:val="27"/>
          <w:lang w:eastAsia="zh-CN"/>
          <w:highlight w:val="auto"/>
        </w:rPr>
        <w:t>；</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lang w:eastAsia="zh-CN"/>
          <w:highlight w:val="auto"/>
        </w:rPr>
      </w:pPr>
      <w:r>
        <w:rPr>
          <w:rFonts w:ascii="宋体" w:eastAsia="宋体" w:cs="宋体" w:hint="eastAsia"/>
          <w:color w:val="auto"/>
          <w:kern w:val="0"/>
          <w:sz w:val="27"/>
          <w:szCs w:val="27"/>
          <w:highlight w:val="auto"/>
        </w:rPr>
        <w:t>(五)法律依据</w:t>
      </w:r>
      <w:r>
        <w:rPr>
          <w:rFonts w:ascii="宋体" w:eastAsia="宋体" w:cs="宋体" w:hint="eastAsia"/>
          <w:color w:val="auto"/>
          <w:kern w:val="0"/>
          <w:sz w:val="27"/>
          <w:szCs w:val="27"/>
          <w:lang w:eastAsia="zh-CN"/>
          <w:highlight w:val="auto"/>
        </w:rPr>
        <w:t>；</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(六)提起投诉的日期。</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投诉人为自然人的，应当由本人签字:投诉人为法人或者其他组织的，应当由法定代表人、主要负责人，或者其授权代表签字或者盖章，并加盖公章。</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3.3投诉人提交的投诉书，请严格按照相关法律法规及</w:t>
      </w:r>
      <w:r>
        <w:rPr>
          <w:rFonts w:ascii="宋体" w:eastAsia="宋体" w:cs="宋体" w:hint="eastAsia"/>
          <w:color w:val="auto"/>
          <w:kern w:val="0"/>
          <w:sz w:val="27"/>
          <w:szCs w:val="27"/>
          <w:lang w:eastAsia="zh-CN"/>
          <w:highlight w:val="auto"/>
        </w:rPr>
        <w:t>投诉书</w:t>
      </w:r>
      <w:r>
        <w:rPr>
          <w:rFonts w:ascii="宋体" w:eastAsia="宋体" w:cs="宋体" w:hint="eastAsia"/>
          <w:color w:val="auto"/>
          <w:kern w:val="0"/>
          <w:sz w:val="27"/>
          <w:szCs w:val="27"/>
          <w:highlight w:val="auto"/>
        </w:rPr>
        <w:t>范本要求提出和制作，否则，自行承担相关不利后果</w:t>
      </w:r>
    </w:p>
    <w:p>
      <w:pPr>
        <w:widowControl/>
        <w:shd w:val="clear" w:color="auto" w:fill="FFFFFF"/>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br/>
      </w:r>
    </w:p>
    <w:p>
      <w:pPr>
        <w:widowControl/>
        <w:shd w:val="clear" w:color="auto" w:fill="FFFFFF"/>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br/>
      </w:r>
    </w:p>
    <w:p>
      <w:pPr>
        <w:widowControl/>
        <w:shd w:val="clear" w:color="auto" w:fill="FFFFFF"/>
        <w:jc w:val="center"/>
        <w:rPr>
          <w:rFonts w:ascii="宋体" w:eastAsia="宋体" w:cs="宋体" w:hint="eastAsia"/>
          <w:b/>
          <w:bCs/>
          <w:color w:val="auto"/>
          <w:kern w:val="0"/>
          <w:sz w:val="27"/>
          <w:szCs w:val="27"/>
          <w:highlight w:val="auto"/>
        </w:rPr>
        <w:sectPr>
          <w:pgSz w:w="11906" w:h="16838"/>
          <w:pgMar w:top="1440" w:right="1800" w:bottom="1440" w:left="1800" w:header="851" w:footer="992" w:gutter="0"/>
          <w:pgNumType/>
          <w:docGrid w:type="lines" w:linePitch="312" w:charSpace="0"/>
        </w:sectPr>
      </w:pPr>
    </w:p>
    <w:p>
      <w:pPr>
        <w:pStyle w:val="1"/>
        <w:bidi w:val="0"/>
        <w:jc w:val="center"/>
        <w:rPr>
          <w:rFonts w:ascii="宋体" w:eastAsia="宋体" w:cs="宋体" w:hint="eastAsia"/>
          <w:color w:val="auto"/>
          <w:sz w:val="30"/>
          <w:szCs w:val="30"/>
          <w:highlight w:val="auto"/>
        </w:rPr>
      </w:pPr>
      <w:bookmarkStart w:id="5" w:name="_Toc23349"/>
      <w:r>
        <w:rPr>
          <w:rFonts w:ascii="宋体" w:eastAsia="宋体" w:cs="宋体" w:hint="eastAsia"/>
          <w:color w:val="auto"/>
          <w:sz w:val="30"/>
          <w:szCs w:val="30"/>
          <w:highlight w:val="auto"/>
        </w:rPr>
        <w:t xml:space="preserve">第三章 </w:t>
      </w:r>
      <w:bookmarkEnd w:id="5"/>
      <w:r>
        <w:rPr>
          <w:rFonts w:ascii="宋体" w:eastAsia="宋体" w:cs="宋体" w:hint="eastAsia"/>
          <w:color w:val="auto"/>
          <w:sz w:val="30"/>
          <w:szCs w:val="30"/>
          <w:highlight w:val="auto"/>
        </w:rPr>
        <w:t>政府采购</w:t>
      </w:r>
      <w:r>
        <w:rPr>
          <w:rFonts w:ascii="宋体" w:eastAsia="宋体" w:cs="宋体" w:hint="eastAsia"/>
          <w:color w:val="auto"/>
          <w:sz w:val="30"/>
          <w:szCs w:val="30"/>
          <w:lang w:eastAsia="zh-CN"/>
          <w:highlight w:val="auto"/>
        </w:rPr>
        <w:t>货物买卖</w:t>
      </w:r>
      <w:r>
        <w:rPr>
          <w:rFonts w:ascii="宋体" w:eastAsia="宋体" w:cs="宋体" w:hint="eastAsia"/>
          <w:color w:val="auto"/>
          <w:sz w:val="30"/>
          <w:szCs w:val="30"/>
          <w:highlight w:val="auto"/>
        </w:rPr>
        <w:t>合同</w:t>
      </w:r>
    </w:p>
    <w:p>
      <w:pPr>
        <w:pStyle w:val="16"/>
        <w:spacing w:after="0"/>
        <w:jc w:val="center"/>
        <w:rPr>
          <w:rFonts w:ascii="宋体" w:cs="宋体" w:hAnsi="宋体"/>
          <w:b/>
          <w:bCs/>
          <w:color w:val="auto"/>
          <w:spacing w:val="-20"/>
          <w:kern w:val="44"/>
          <w:sz w:val="48"/>
          <w:szCs w:val="48"/>
          <w:highlight w:val="auto"/>
        </w:rPr>
      </w:pPr>
      <w:bookmarkStart w:id="6" w:name="_Toc3995"/>
    </w:p>
    <w:p>
      <w:pPr>
        <w:widowControl w:val="0"/>
        <w:spacing w:after="0"/>
        <w:jc w:val="center"/>
        <w:rPr>
          <w:rFonts w:ascii="宋体" w:eastAsia="宋体" w:cs="宋体"/>
          <w:b/>
          <w:bCs/>
          <w:color w:val="auto"/>
          <w:spacing w:val="-20"/>
          <w:kern w:val="44"/>
          <w:sz w:val="48"/>
          <w:szCs w:val="48"/>
          <w:lang w:val="en-US" w:eastAsia="zh-CN" w:bidi="ar-SA"/>
          <w:highlight w:val="auto"/>
        </w:rPr>
      </w:pPr>
      <w:bookmarkEnd w:id="6"/>
    </w:p>
    <w:p>
      <w:pPr>
        <w:widowControl w:val="0"/>
        <w:spacing w:after="0"/>
        <w:jc w:val="center"/>
        <w:rPr>
          <w:rFonts w:ascii="宋体" w:eastAsia="宋体" w:cs="宋体"/>
          <w:b/>
          <w:bCs/>
          <w:color w:val="auto"/>
          <w:spacing w:val="-20"/>
          <w:kern w:val="44"/>
          <w:sz w:val="48"/>
          <w:szCs w:val="48"/>
          <w:lang w:val="en-US" w:eastAsia="zh-CN" w:bidi="ar-SA"/>
          <w:highlight w:val="auto"/>
        </w:rPr>
      </w:pPr>
    </w:p>
    <w:p>
      <w:pPr>
        <w:widowControl w:val="0"/>
        <w:spacing w:after="0"/>
        <w:jc w:val="center"/>
        <w:rPr>
          <w:rFonts w:ascii="宋体" w:eastAsia="宋体" w:cs="宋体"/>
          <w:b/>
          <w:bCs/>
          <w:color w:val="auto"/>
          <w:spacing w:val="-20"/>
          <w:kern w:val="44"/>
          <w:sz w:val="48"/>
          <w:szCs w:val="48"/>
          <w:lang w:val="en-US" w:eastAsia="zh-CN" w:bidi="ar-SA"/>
          <w:highlight w:val="auto"/>
        </w:rPr>
      </w:pPr>
    </w:p>
    <w:p>
      <w:pPr>
        <w:widowControl w:val="0"/>
        <w:spacing w:after="0"/>
        <w:jc w:val="center"/>
        <w:rPr>
          <w:rFonts w:ascii="宋体" w:eastAsia="宋体" w:cs="宋体"/>
          <w:b/>
          <w:bCs/>
          <w:color w:val="auto"/>
          <w:spacing w:val="-20"/>
          <w:kern w:val="44"/>
          <w:sz w:val="48"/>
          <w:szCs w:val="48"/>
          <w:lang w:val="en-US" w:eastAsia="zh-CN" w:bidi="ar-SA"/>
          <w:highlight w:val="auto"/>
        </w:rPr>
      </w:pPr>
    </w:p>
    <w:p>
      <w:pPr>
        <w:widowControl w:val="0"/>
        <w:spacing w:after="0"/>
        <w:jc w:val="center"/>
        <w:rPr>
          <w:rFonts w:ascii="宋体" w:eastAsia="宋体" w:cs="宋体"/>
          <w:b/>
          <w:bCs/>
          <w:color w:val="auto"/>
          <w:spacing w:val="-20"/>
          <w:kern w:val="44"/>
          <w:sz w:val="48"/>
          <w:szCs w:val="48"/>
          <w:lang w:val="en-US" w:eastAsia="zh-CN" w:bidi="ar-SA"/>
          <w:highlight w:val="auto"/>
        </w:rPr>
      </w:pPr>
    </w:p>
    <w:p>
      <w:pPr>
        <w:widowControl w:val="0"/>
        <w:spacing w:after="0"/>
        <w:jc w:val="center"/>
        <w:rPr>
          <w:rFonts w:ascii="宋体" w:eastAsia="宋体" w:cs="宋体" w:hint="eastAsia"/>
          <w:b/>
          <w:bCs/>
          <w:color w:val="auto"/>
          <w:spacing w:val="-20"/>
          <w:kern w:val="44"/>
          <w:sz w:val="48"/>
          <w:szCs w:val="48"/>
          <w:lang w:val="en-US" w:eastAsia="zh-CN" w:bidi="ar-SA"/>
          <w:highlight w:val="auto"/>
        </w:rPr>
      </w:pPr>
      <w:r>
        <w:rPr>
          <w:rFonts w:ascii="宋体" w:eastAsia="宋体" w:cs="宋体" w:hint="eastAsia"/>
          <w:b/>
          <w:bCs/>
          <w:color w:val="auto"/>
          <w:spacing w:val="-20"/>
          <w:kern w:val="44"/>
          <w:sz w:val="48"/>
          <w:szCs w:val="48"/>
          <w:lang w:val="en-US" w:eastAsia="zh-CN" w:bidi="ar-SA"/>
          <w:highlight w:val="auto"/>
        </w:rPr>
        <w:t>政府采购货物买卖合同</w:t>
      </w:r>
    </w:p>
    <w:p>
      <w:pPr>
        <w:widowControl w:val="0"/>
        <w:spacing w:after="0"/>
        <w:jc w:val="center"/>
        <w:rPr>
          <w:rFonts w:ascii="宋体" w:eastAsia="宋体" w:cs="宋体" w:hint="eastAsia"/>
          <w:b/>
          <w:bCs/>
          <w:color w:val="auto"/>
          <w:spacing w:val="-20"/>
          <w:kern w:val="44"/>
          <w:sz w:val="48"/>
          <w:szCs w:val="48"/>
          <w:lang w:val="en-US" w:eastAsia="zh-CN" w:bidi="ar-SA"/>
          <w:highlight w:val="auto"/>
        </w:rPr>
      </w:pPr>
      <w:r>
        <w:rPr>
          <w:rFonts w:ascii="宋体" w:eastAsia="宋体" w:cs="宋体" w:hint="eastAsia"/>
          <w:b/>
          <w:bCs/>
          <w:color w:val="auto"/>
          <w:spacing w:val="-20"/>
          <w:kern w:val="44"/>
          <w:sz w:val="48"/>
          <w:szCs w:val="48"/>
          <w:lang w:val="en-US" w:eastAsia="zh-CN" w:bidi="ar-SA"/>
          <w:highlight w:val="auto"/>
        </w:rPr>
        <w:t>（试行）</w:t>
      </w:r>
    </w:p>
    <w:p>
      <w:pPr>
        <w:rPr>
          <w:rFonts w:ascii="宋体" w:eastAsia="宋体" w:cs="宋体"/>
          <w:b/>
          <w:bCs/>
          <w:color w:val="auto"/>
          <w:spacing w:val="-20"/>
          <w:kern w:val="44"/>
          <w:sz w:val="40"/>
          <w:szCs w:val="40"/>
          <w:highlight w:val="auto"/>
        </w:rPr>
      </w:pPr>
    </w:p>
    <w:p>
      <w:pPr>
        <w:rPr>
          <w:rFonts w:ascii="宋体" w:eastAsia="宋体" w:cs="宋体"/>
          <w:b/>
          <w:bCs/>
          <w:color w:val="auto"/>
          <w:spacing w:val="-20"/>
          <w:kern w:val="44"/>
          <w:sz w:val="40"/>
          <w:szCs w:val="40"/>
          <w:highlight w:val="auto"/>
        </w:rPr>
      </w:pPr>
    </w:p>
    <w:p>
      <w:pPr>
        <w:rPr>
          <w:rFonts w:ascii="宋体" w:eastAsia="宋体" w:cs="宋体"/>
          <w:b/>
          <w:bCs/>
          <w:color w:val="auto"/>
          <w:spacing w:val="-20"/>
          <w:kern w:val="44"/>
          <w:sz w:val="40"/>
          <w:szCs w:val="40"/>
          <w:highlight w:val="auto"/>
        </w:rPr>
      </w:pPr>
    </w:p>
    <w:p>
      <w:pPr>
        <w:spacing w:line="360" w:lineRule="auto"/>
        <w:ind w:leftChars="200" w:left="420"/>
        <w:rPr>
          <w:rFonts w:ascii="Times New Roman" w:eastAsia="宋体" w:cs="Times New Roman" w:hAnsi="Times New Roman"/>
          <w:color w:val="auto"/>
          <w:sz w:val="32"/>
          <w:szCs w:val="32"/>
          <w:highlight w:val="auto"/>
        </w:rPr>
      </w:pPr>
      <w:r>
        <w:rPr>
          <w:rFonts w:ascii="宋体" w:eastAsia="宋体" w:cs="宋体" w:hint="eastAsia"/>
          <w:color w:val="auto"/>
          <w:kern w:val="0"/>
          <w:sz w:val="32"/>
          <w:szCs w:val="32"/>
          <w:highlight w:val="auto"/>
        </w:rPr>
        <w:t>项目名称：</w:t>
      </w:r>
      <w:r>
        <w:rPr>
          <w:rFonts w:ascii="Times New Roman" w:eastAsia="宋体" w:cs="Times New Roman" w:hAnsi="Times New Roman" w:hint="eastAsia"/>
          <w:color w:val="auto"/>
          <w:sz w:val="32"/>
          <w:szCs w:val="32"/>
          <w:u w:val="single"/>
          <w:highlight w:val="auto"/>
        </w:rPr>
        <w:t xml:space="preserve">                             </w:t>
      </w:r>
    </w:p>
    <w:p>
      <w:pPr>
        <w:spacing w:line="360" w:lineRule="auto"/>
        <w:ind w:leftChars="200" w:left="420"/>
        <w:rPr>
          <w:rFonts w:ascii="Times New Roman" w:eastAsia="宋体" w:cs="Times New Roman" w:hAnsi="Times New Roman"/>
          <w:color w:val="auto"/>
          <w:sz w:val="32"/>
          <w:szCs w:val="32"/>
          <w:u w:val="single"/>
          <w:highlight w:val="auto"/>
        </w:rPr>
      </w:pPr>
      <w:r>
        <w:rPr>
          <w:rFonts w:ascii="Times New Roman" w:eastAsia="宋体" w:cs="Times New Roman" w:hAnsi="Times New Roman" w:hint="eastAsia"/>
          <w:color w:val="auto"/>
          <w:sz w:val="32"/>
          <w:szCs w:val="32"/>
          <w:highlight w:val="auto"/>
        </w:rPr>
        <w:t>合同编号：</w:t>
      </w:r>
      <w:r>
        <w:rPr>
          <w:rFonts w:ascii="Times New Roman" w:eastAsia="宋体" w:cs="Times New Roman" w:hAnsi="Times New Roman" w:hint="eastAsia"/>
          <w:color w:val="auto"/>
          <w:sz w:val="32"/>
          <w:szCs w:val="32"/>
          <w:u w:val="single"/>
          <w:highlight w:val="auto"/>
        </w:rPr>
        <w:t xml:space="preserve">                             </w:t>
      </w:r>
    </w:p>
    <w:p>
      <w:pPr>
        <w:spacing w:line="360" w:lineRule="auto"/>
        <w:ind w:leftChars="200" w:left="420"/>
        <w:rPr>
          <w:rFonts w:ascii="Times New Roman" w:eastAsia="宋体" w:cs="Times New Roman" w:hAnsi="Times New Roman"/>
          <w:color w:val="auto"/>
          <w:sz w:val="32"/>
          <w:szCs w:val="32"/>
          <w:highlight w:val="auto"/>
        </w:rPr>
      </w:pPr>
      <w:r>
        <w:rPr>
          <w:rFonts w:ascii="Times New Roman" w:eastAsia="宋体" w:cs="Times New Roman" w:hAnsi="Times New Roman" w:hint="eastAsia"/>
          <w:color w:val="auto"/>
          <w:sz w:val="32"/>
          <w:szCs w:val="32"/>
          <w:highlight w:val="auto"/>
        </w:rPr>
        <w:t>甲    方：</w:t>
      </w:r>
      <w:r>
        <w:rPr>
          <w:rFonts w:ascii="Times New Roman" w:eastAsia="宋体" w:cs="Times New Roman" w:hAnsi="Times New Roman" w:hint="eastAsia"/>
          <w:color w:val="auto"/>
          <w:sz w:val="32"/>
          <w:szCs w:val="32"/>
          <w:u w:val="single"/>
          <w:highlight w:val="auto"/>
        </w:rPr>
        <w:t xml:space="preserve">                             </w:t>
      </w:r>
    </w:p>
    <w:p>
      <w:pPr>
        <w:spacing w:line="360" w:lineRule="auto"/>
        <w:ind w:leftChars="200" w:left="420"/>
        <w:rPr>
          <w:rFonts w:ascii="Times New Roman" w:eastAsia="宋体" w:cs="Times New Roman" w:hAnsi="Times New Roman"/>
          <w:color w:val="auto"/>
          <w:sz w:val="32"/>
          <w:szCs w:val="32"/>
          <w:u w:val="single"/>
          <w:highlight w:val="auto"/>
        </w:rPr>
      </w:pPr>
      <w:r>
        <w:rPr>
          <w:rFonts w:ascii="Times New Roman" w:eastAsia="宋体" w:cs="Times New Roman" w:hAnsi="Times New Roman" w:hint="eastAsia"/>
          <w:color w:val="auto"/>
          <w:sz w:val="32"/>
          <w:szCs w:val="32"/>
          <w:highlight w:val="auto"/>
        </w:rPr>
        <w:t>乙    方：</w:t>
      </w:r>
      <w:r>
        <w:rPr>
          <w:rFonts w:ascii="Times New Roman" w:eastAsia="宋体" w:cs="Times New Roman" w:hAnsi="Times New Roman" w:hint="eastAsia"/>
          <w:color w:val="auto"/>
          <w:sz w:val="32"/>
          <w:szCs w:val="32"/>
          <w:u w:val="single"/>
          <w:highlight w:val="auto"/>
        </w:rPr>
        <w:t xml:space="preserve">                             </w:t>
      </w:r>
    </w:p>
    <w:p>
      <w:pPr>
        <w:spacing w:line="360" w:lineRule="auto"/>
        <w:ind w:leftChars="200" w:left="420"/>
        <w:rPr>
          <w:rFonts w:ascii="Times New Roman" w:eastAsia="宋体" w:cs="Times New Roman" w:hAnsi="Times New Roman"/>
          <w:color w:val="auto"/>
          <w:sz w:val="32"/>
          <w:szCs w:val="32"/>
          <w:highlight w:val="auto"/>
        </w:rPr>
      </w:pPr>
      <w:r>
        <w:rPr>
          <w:rFonts w:ascii="Times New Roman" w:eastAsia="宋体" w:cs="Times New Roman" w:hAnsi="Times New Roman" w:hint="eastAsia"/>
          <w:color w:val="auto"/>
          <w:sz w:val="32"/>
          <w:szCs w:val="32"/>
          <w:highlight w:val="auto"/>
        </w:rPr>
        <w:t>签订时间：</w:t>
      </w:r>
      <w:r>
        <w:rPr>
          <w:rFonts w:ascii="Times New Roman" w:eastAsia="宋体" w:cs="Times New Roman" w:hAnsi="Times New Roman" w:hint="eastAsia"/>
          <w:color w:val="auto"/>
          <w:sz w:val="32"/>
          <w:szCs w:val="32"/>
          <w:u w:val="single"/>
          <w:highlight w:val="auto"/>
        </w:rPr>
        <w:t xml:space="preserve">      </w:t>
      </w:r>
      <w:r>
        <w:rPr>
          <w:rFonts w:ascii="Times New Roman" w:eastAsia="宋体" w:cs="Times New Roman" w:hAnsi="Times New Roman"/>
          <w:color w:val="auto"/>
          <w:sz w:val="32"/>
          <w:szCs w:val="32"/>
          <w:u w:val="single"/>
          <w:highlight w:val="auto"/>
        </w:rPr>
        <w:t xml:space="preserve">           </w:t>
      </w:r>
      <w:r>
        <w:rPr>
          <w:rFonts w:ascii="Times New Roman" w:eastAsia="宋体" w:cs="Times New Roman" w:hAnsi="Times New Roman" w:hint="eastAsia"/>
          <w:color w:val="auto"/>
          <w:sz w:val="32"/>
          <w:szCs w:val="32"/>
          <w:u w:val="single"/>
          <w:highlight w:val="auto"/>
        </w:rPr>
        <w:t xml:space="preserve">            </w:t>
      </w:r>
    </w:p>
    <w:p>
      <w:pPr>
        <w:rPr>
          <w:rFonts w:ascii="Times New Roman" w:eastAsia="宋体" w:cs="Times New Roman" w:hAnsi="Times New Roman"/>
          <w:color w:val="auto"/>
          <w:szCs w:val="24"/>
          <w:highlight w:val="auto"/>
        </w:rPr>
      </w:pPr>
    </w:p>
    <w:p>
      <w:pPr>
        <w:rPr>
          <w:rFonts w:ascii="Times New Roman" w:eastAsia="黑体" w:cs="Times New Roman" w:hAnsi="Times New Roman"/>
          <w:color w:val="auto"/>
          <w:sz w:val="44"/>
          <w:szCs w:val="44"/>
          <w:highlight w:val="auto"/>
        </w:rPr>
      </w:pPr>
      <w:r>
        <w:rPr>
          <w:rFonts w:ascii="Times New Roman" w:eastAsia="黑体" w:cs="Times New Roman" w:hAnsi="Times New Roman"/>
          <w:color w:val="auto"/>
          <w:sz w:val="44"/>
          <w:szCs w:val="44"/>
          <w:highlight w:val="auto"/>
        </w:rPr>
        <w:br w:type="page"/>
      </w:r>
    </w:p>
    <w:p>
      <w:pPr>
        <w:rPr>
          <w:rFonts w:ascii="Times New Roman" w:eastAsia="黑体" w:cs="Times New Roman" w:hAnsi="Times New Roman"/>
          <w:color w:val="auto"/>
          <w:sz w:val="44"/>
          <w:szCs w:val="44"/>
          <w:highlight w:val="auto"/>
        </w:rPr>
      </w:pPr>
    </w:p>
    <w:p>
      <w:pPr>
        <w:rPr>
          <w:rFonts w:ascii="Times New Roman" w:eastAsia="黑体" w:cs="Times New Roman" w:hAnsi="Times New Roman"/>
          <w:color w:val="auto"/>
          <w:sz w:val="44"/>
          <w:szCs w:val="44"/>
          <w:highlight w:val="auto"/>
        </w:rPr>
      </w:pPr>
    </w:p>
    <w:p>
      <w:pPr>
        <w:jc w:val="center"/>
        <w:rPr>
          <w:rFonts w:ascii="Times New Roman" w:eastAsia="黑体" w:cs="Times New Roman" w:hAnsi="Times New Roman" w:hint="eastAsia"/>
          <w:color w:val="auto"/>
          <w:sz w:val="44"/>
          <w:szCs w:val="44"/>
          <w:lang w:eastAsia="zh-CN"/>
          <w:highlight w:val="auto"/>
        </w:rPr>
      </w:pPr>
      <w:r>
        <w:rPr>
          <w:rFonts w:ascii="Times New Roman" w:eastAsia="黑体" w:cs="Times New Roman" w:hAnsi="Times New Roman" w:hint="eastAsia"/>
          <w:color w:val="auto"/>
          <w:sz w:val="44"/>
          <w:szCs w:val="44"/>
          <w:lang w:eastAsia="zh-CN"/>
          <w:highlight w:val="auto"/>
        </w:rPr>
        <w:t>使</w:t>
      </w:r>
      <w:r>
        <w:rPr>
          <w:rFonts w:ascii="Times New Roman" w:eastAsia="黑体" w:cs="Times New Roman" w:hAnsi="Times New Roman" w:hint="eastAsia"/>
          <w:color w:val="auto"/>
          <w:sz w:val="44"/>
          <w:szCs w:val="44"/>
          <w:lang w:val="en-US" w:eastAsia="zh-CN"/>
          <w:highlight w:val="auto"/>
        </w:rPr>
        <w:t xml:space="preserve"> </w:t>
      </w:r>
      <w:r>
        <w:rPr>
          <w:rFonts w:ascii="Times New Roman" w:eastAsia="黑体" w:cs="Times New Roman" w:hAnsi="Times New Roman" w:hint="eastAsia"/>
          <w:color w:val="auto"/>
          <w:sz w:val="44"/>
          <w:szCs w:val="44"/>
          <w:lang w:eastAsia="zh-CN"/>
          <w:highlight w:val="auto"/>
        </w:rPr>
        <w:t>用</w:t>
      </w:r>
      <w:r>
        <w:rPr>
          <w:rFonts w:ascii="Times New Roman" w:eastAsia="黑体" w:cs="Times New Roman" w:hAnsi="Times New Roman" w:hint="eastAsia"/>
          <w:color w:val="auto"/>
          <w:sz w:val="44"/>
          <w:szCs w:val="44"/>
          <w:lang w:val="en-US" w:eastAsia="zh-CN"/>
          <w:highlight w:val="auto"/>
        </w:rPr>
        <w:t xml:space="preserve"> </w:t>
      </w:r>
      <w:r>
        <w:rPr>
          <w:rFonts w:ascii="Times New Roman" w:eastAsia="黑体" w:cs="Times New Roman" w:hAnsi="Times New Roman" w:hint="eastAsia"/>
          <w:color w:val="auto"/>
          <w:sz w:val="44"/>
          <w:szCs w:val="44"/>
          <w:lang w:eastAsia="zh-CN"/>
          <w:highlight w:val="auto"/>
        </w:rPr>
        <w:t>说</w:t>
      </w:r>
      <w:r>
        <w:rPr>
          <w:rFonts w:ascii="Times New Roman" w:eastAsia="黑体" w:cs="Times New Roman" w:hAnsi="Times New Roman" w:hint="eastAsia"/>
          <w:color w:val="auto"/>
          <w:sz w:val="44"/>
          <w:szCs w:val="44"/>
          <w:lang w:val="en-US" w:eastAsia="zh-CN"/>
          <w:highlight w:val="auto"/>
        </w:rPr>
        <w:t xml:space="preserve"> </w:t>
      </w:r>
      <w:r>
        <w:rPr>
          <w:rFonts w:ascii="Times New Roman" w:eastAsia="黑体" w:cs="Times New Roman" w:hAnsi="Times New Roman" w:hint="eastAsia"/>
          <w:color w:val="auto"/>
          <w:sz w:val="44"/>
          <w:szCs w:val="44"/>
          <w:lang w:eastAsia="zh-CN"/>
          <w:highlight w:val="auto"/>
        </w:rPr>
        <w:t>明</w:t>
      </w:r>
    </w:p>
    <w:p>
      <w:pPr>
        <w:ind w:firstLineChars="200" w:firstLine="640"/>
        <w:rPr>
          <w:rFonts w:ascii="仿宋_GB2312" w:eastAsia="仿宋_GB2312" w:cs="仿宋_GB2312" w:hint="eastAsia"/>
          <w:color w:val="auto"/>
          <w:sz w:val="32"/>
          <w:szCs w:val="32"/>
          <w:lang w:val="en-US" w:eastAsia="zh-CN"/>
          <w:highlight w:val="auto"/>
        </w:rPr>
      </w:pPr>
    </w:p>
    <w:p>
      <w:pPr>
        <w:ind w:firstLineChars="200" w:firstLine="640"/>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1.本合同标准文本适用于购买现成货物的采购项目，不包括需要供应商定制开发、创新研发的货物采购项目。</w:t>
      </w:r>
    </w:p>
    <w:p>
      <w:pPr>
        <w:ind w:firstLine="0"/>
        <w:rPr>
          <w:rFonts w:ascii="Times New Roman" w:eastAsia="黑体" w:cs="Times New Roman" w:hAnsi="Times New Roman"/>
          <w:color w:val="auto"/>
          <w:sz w:val="44"/>
          <w:szCs w:val="44"/>
          <w:lang w:val="en-US" w:eastAsia="zh-CN"/>
          <w:highlight w:val="auto"/>
        </w:rPr>
      </w:pPr>
      <w:r>
        <w:rPr>
          <w:rFonts w:ascii="Times New Roman" w:eastAsia="黑体" w:cs="Times New Roman" w:hAnsi="Times New Roman" w:hint="eastAsia"/>
          <w:color w:val="auto"/>
          <w:sz w:val="44"/>
          <w:szCs w:val="44"/>
          <w:lang w:val="en-US" w:eastAsia="zh-CN"/>
          <w:highlight w:val="auto"/>
        </w:rPr>
        <w:t xml:space="preserve">   </w:t>
      </w:r>
      <w:r>
        <w:rPr>
          <w:rFonts w:ascii="仿宋_GB2312" w:eastAsia="仿宋_GB2312" w:cs="仿宋_GB2312" w:hint="eastAsia"/>
          <w:color w:val="auto"/>
          <w:sz w:val="32"/>
          <w:szCs w:val="32"/>
          <w:lang w:val="en-US" w:eastAsia="zh-CN"/>
          <w:highlight w:val="auto"/>
        </w:rPr>
        <w:t>2.本合同标准文本为政府采购货物买卖合同编制提供参考，可以结合采购项目具体情况，对文本作必要的调整修订后使用。</w:t>
      </w:r>
    </w:p>
    <w:p>
      <w:pPr>
        <w:ind w:firstLineChars="200" w:firstLine="640"/>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3.本合同标准文本各条款中，如涉及填写多家供应商、制造商，多种采购标的、分包主要内容等信息的，可根据采购项目具体情况添加信息项。</w:t>
      </w:r>
    </w:p>
    <w:p>
      <w:pPr>
        <w:ind w:firstLineChars="200" w:firstLine="880"/>
        <w:jc w:val="both"/>
        <w:rPr>
          <w:rFonts w:eastAsia="黑体"/>
          <w:color w:val="auto"/>
          <w:sz w:val="44"/>
          <w:szCs w:val="44"/>
          <w:highlight w:val="auto"/>
        </w:rPr>
        <w:sectPr>
          <w:headerReference w:type="default" r:id="rId4"/>
          <w:footerReference w:type="default" r:id="rId5"/>
          <w:pgSz w:w="11906" w:h="16838"/>
          <w:pgMar w:top="1440" w:right="1800" w:bottom="1440" w:left="1800" w:header="851" w:footer="992" w:gutter="0"/>
          <w:pgNumType/>
          <w:docGrid w:type="lines" w:linePitch="312" w:charSpace="0"/>
        </w:sectPr>
      </w:pPr>
    </w:p>
    <w:p>
      <w:pPr>
        <w:keepNext/>
        <w:keepLines/>
        <w:widowControl w:val="0"/>
        <w:adjustRightInd w:val="0"/>
        <w:snapToGrid w:val="0"/>
        <w:spacing w:before="0" w:line="400" w:lineRule="exact"/>
        <w:jc w:val="center"/>
        <w:outlineLvl w:val="1"/>
        <w:rPr>
          <w:rFonts w:ascii="黑体" w:eastAsia="黑体" w:cs="Times New Roman" w:hint="eastAsia"/>
          <w:b/>
          <w:bCs/>
          <w:color w:val="auto"/>
          <w:kern w:val="2"/>
          <w:sz w:val="28"/>
          <w:szCs w:val="28"/>
          <w:lang w:val="en-US" w:eastAsia="zh-CN" w:bidi="ar-SA"/>
          <w:highlight w:val="auto"/>
        </w:rPr>
      </w:pPr>
      <w:bookmarkStart w:id="7" w:name="_Toc22209"/>
    </w:p>
    <w:p>
      <w:pPr>
        <w:keepNext/>
        <w:keepLines/>
        <w:widowControl w:val="0"/>
        <w:adjustRightInd w:val="0"/>
        <w:snapToGrid w:val="0"/>
        <w:spacing w:before="0" w:line="400" w:lineRule="exact"/>
        <w:jc w:val="center"/>
        <w:outlineLvl w:val="1"/>
        <w:rPr>
          <w:rFonts w:ascii="黑体" w:eastAsia="黑体" w:cs="Times New Roman" w:hint="eastAsia"/>
          <w:b w:val="0"/>
          <w:bCs w:val="0"/>
          <w:color w:val="auto"/>
          <w:kern w:val="2"/>
          <w:sz w:val="28"/>
          <w:szCs w:val="28"/>
          <w:lang w:val="en-US" w:eastAsia="zh-CN" w:bidi="ar-SA"/>
          <w:highlight w:val="auto"/>
        </w:rPr>
      </w:pPr>
      <w:r>
        <w:rPr>
          <w:rFonts w:ascii="黑体" w:eastAsia="黑体" w:cs="Times New Roman" w:hint="eastAsia"/>
          <w:b w:val="0"/>
          <w:bCs w:val="0"/>
          <w:color w:val="auto"/>
          <w:kern w:val="2"/>
          <w:sz w:val="28"/>
          <w:szCs w:val="28"/>
          <w:lang w:val="en-US" w:eastAsia="zh-CN" w:bidi="ar-SA"/>
          <w:highlight w:val="auto"/>
        </w:rPr>
        <w:t>第一节 政府采购合同协议书</w:t>
      </w:r>
      <w:bookmarkEnd w:id="7"/>
    </w:p>
    <w:p>
      <w:pPr>
        <w:keepNext/>
        <w:keepLines/>
        <w:widowControl w:val="0"/>
        <w:adjustRightInd w:val="0"/>
        <w:snapToGrid w:val="0"/>
        <w:spacing w:before="0" w:line="400" w:lineRule="exact"/>
        <w:jc w:val="center"/>
        <w:outlineLvl w:val="1"/>
        <w:rPr>
          <w:rFonts w:ascii="黑体" w:eastAsia="黑体" w:cs="Times New Roman" w:hint="eastAsia"/>
          <w:b w:val="0"/>
          <w:bCs w:val="0"/>
          <w:color w:val="auto"/>
          <w:kern w:val="2"/>
          <w:sz w:val="28"/>
          <w:szCs w:val="28"/>
          <w:lang w:val="en-US" w:eastAsia="zh-CN" w:bidi="ar-SA"/>
          <w:highlight w:val="auto"/>
        </w:rPr>
      </w:pPr>
    </w:p>
    <w:p>
      <w:pPr>
        <w:adjustRightInd w:val="0"/>
        <w:snapToGrid w:val="0"/>
        <w:spacing w:before="0" w:line="400" w:lineRule="exact"/>
        <w:rPr>
          <w:rFonts w:ascii="宋体" w:eastAsia="宋体" w:cs="Times New Roman"/>
          <w:color w:val="auto"/>
          <w:szCs w:val="21"/>
          <w:highlight w:val="auto"/>
        </w:rPr>
      </w:pPr>
      <w:r>
        <w:rPr>
          <w:rFonts w:ascii="宋体" w:eastAsia="宋体" w:cs="Times New Roman" w:hint="eastAsia"/>
          <w:color w:val="auto"/>
          <w:szCs w:val="21"/>
          <w:highlight w:val="auto"/>
        </w:rPr>
        <w:t>甲方（全称）：</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highlight w:val="auto"/>
        </w:rPr>
        <w:t>（采购人</w:t>
      </w:r>
      <w:r>
        <w:rPr>
          <w:rFonts w:ascii="宋体" w:eastAsia="宋体" w:cs="Times New Roman" w:hint="eastAsia"/>
          <w:color w:val="auto"/>
          <w:szCs w:val="21"/>
          <w:lang w:eastAsia="zh-CN"/>
          <w:highlight w:val="auto"/>
        </w:rPr>
        <w:t>、受采购人委托签订合同的单位</w:t>
      </w:r>
      <w:r>
        <w:rPr>
          <w:rFonts w:ascii="宋体" w:eastAsia="宋体" w:cs="Times New Roman" w:hint="eastAsia"/>
          <w:color w:val="auto"/>
          <w:szCs w:val="21"/>
          <w:highlight w:val="auto"/>
        </w:rPr>
        <w:t>或采购</w:t>
      </w:r>
      <w:r>
        <w:rPr>
          <w:rFonts w:ascii="宋体" w:eastAsia="宋体" w:cs="Times New Roman" w:hint="eastAsia"/>
          <w:color w:val="auto"/>
          <w:szCs w:val="21"/>
          <w:lang w:val="en-US" w:eastAsia="zh-CN"/>
          <w:highlight w:val="auto"/>
        </w:rPr>
        <w:tab/>
        <w:t xml:space="preserve">                                   </w:t>
      </w:r>
      <w:r>
        <w:rPr>
          <w:rFonts w:ascii="宋体" w:eastAsia="宋体" w:cs="Times New Roman" w:hint="eastAsia"/>
          <w:color w:val="auto"/>
          <w:szCs w:val="21"/>
          <w:highlight w:val="auto"/>
        </w:rPr>
        <w:t>文件约定的合同甲方）</w:t>
      </w:r>
    </w:p>
    <w:p>
      <w:pPr>
        <w:adjustRightInd w:val="0"/>
        <w:snapToGrid w:val="0"/>
        <w:spacing w:before="0" w:line="400" w:lineRule="exact"/>
        <w:rPr>
          <w:rFonts w:ascii="宋体" w:eastAsia="宋体" w:cs="Times New Roman"/>
          <w:color w:val="auto"/>
          <w:szCs w:val="21"/>
          <w:highlight w:val="auto"/>
        </w:rPr>
      </w:pPr>
      <w:r>
        <w:rPr>
          <w:rFonts w:ascii="宋体" w:eastAsia="宋体" w:cs="Times New Roman" w:hint="eastAsia"/>
          <w:color w:val="auto"/>
          <w:szCs w:val="21"/>
          <w:highlight w:val="auto"/>
        </w:rPr>
        <w:t>乙方</w:t>
      </w:r>
      <w:r>
        <w:rPr>
          <w:rFonts w:ascii="宋体" w:eastAsia="宋体" w:cs="Times New Roman" w:hint="eastAsia"/>
          <w:color w:val="auto"/>
          <w:szCs w:val="21"/>
          <w:lang w:val="en-US" w:eastAsia="zh-CN"/>
          <w:highlight w:val="auto"/>
        </w:rPr>
        <w:t>1</w:t>
      </w:r>
      <w:r>
        <w:rPr>
          <w:rFonts w:ascii="宋体" w:eastAsia="宋体" w:cs="Times New Roman" w:hint="eastAsia"/>
          <w:color w:val="auto"/>
          <w:szCs w:val="21"/>
          <w:highlight w:val="auto"/>
        </w:rPr>
        <w:t>（全称）：</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highlight w:val="auto"/>
        </w:rPr>
        <w:t>（供应商）</w:t>
      </w:r>
    </w:p>
    <w:p>
      <w:pPr>
        <w:adjustRightInd w:val="0"/>
        <w:snapToGrid w:val="0"/>
        <w:spacing w:before="0" w:line="400" w:lineRule="exact"/>
        <w:rPr>
          <w:rFonts w:ascii="宋体" w:eastAsia="宋体" w:cs="Times New Roman" w:hint="eastAsia"/>
          <w:color w:val="auto"/>
          <w:szCs w:val="21"/>
          <w:highlight w:val="auto"/>
        </w:rPr>
      </w:pPr>
      <w:r>
        <w:rPr>
          <w:rFonts w:ascii="宋体" w:eastAsia="宋体" w:cs="Times New Roman" w:hint="eastAsia"/>
          <w:color w:val="auto"/>
          <w:szCs w:val="21"/>
          <w:highlight w:val="auto"/>
        </w:rPr>
        <w:t>乙方2（全称）：</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highlight w:val="auto"/>
        </w:rPr>
        <w:t>（联合体成员供应商或其他合同主体）（如有）</w:t>
      </w:r>
    </w:p>
    <w:p>
      <w:pPr>
        <w:adjustRightInd w:val="0"/>
        <w:snapToGrid w:val="0"/>
        <w:spacing w:before="0" w:line="400" w:lineRule="exact"/>
        <w:rPr>
          <w:rFonts w:ascii="宋体" w:eastAsia="宋体" w:cs="Times New Roman" w:hint="eastAsia"/>
          <w:color w:val="auto"/>
          <w:szCs w:val="21"/>
          <w:highlight w:val="auto"/>
        </w:rPr>
      </w:pPr>
      <w:r>
        <w:rPr>
          <w:rFonts w:ascii="Times New Roman" w:eastAsia="宋体" w:cs="Times New Roman" w:hAnsi="Times New Roman" w:hint="eastAsia"/>
          <w:color w:val="auto"/>
          <w:szCs w:val="24"/>
          <w:lang w:eastAsia="zh-CN"/>
          <w:highlight w:val="auto"/>
        </w:rPr>
        <w:t>乙方</w:t>
      </w:r>
      <w:r>
        <w:rPr>
          <w:rFonts w:ascii="宋体" w:eastAsia="宋体" w:cs="Times New Roman" w:hint="eastAsia"/>
          <w:color w:val="auto"/>
          <w:szCs w:val="21"/>
          <w:lang w:val="en-US" w:eastAsia="zh-CN"/>
          <w:highlight w:val="auto"/>
        </w:rPr>
        <w:t>3</w:t>
      </w:r>
      <w:r>
        <w:rPr>
          <w:rFonts w:ascii="Times New Roman" w:eastAsia="宋体" w:cs="Times New Roman" w:hAnsi="Times New Roman" w:hint="eastAsia"/>
          <w:color w:val="auto"/>
          <w:szCs w:val="24"/>
          <w:lang w:val="en-US" w:eastAsia="zh-CN"/>
          <w:highlight w:val="auto"/>
        </w:rPr>
        <w:t>（全称）</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highlight w:val="auto"/>
        </w:rPr>
        <w:t>（联合体成员供应商或其他合同主体）（如有）</w:t>
      </w:r>
    </w:p>
    <w:p>
      <w:pPr>
        <w:spacing w:before="0" w:line="400" w:lineRule="exact"/>
        <w:rPr>
          <w:rFonts w:ascii="Times New Roman" w:eastAsia="宋体" w:cs="Times New Roman" w:hAnsi="Times New Roman"/>
          <w:color w:val="auto"/>
          <w:szCs w:val="24"/>
          <w:lang w:val="en-US" w:eastAsia="zh-CN"/>
          <w:highlight w:val="auto"/>
        </w:rPr>
      </w:pPr>
    </w:p>
    <w:p>
      <w:pPr>
        <w:widowControl w:val="0"/>
        <w:adjustRightInd w:val="0"/>
        <w:snapToGrid w:val="0"/>
        <w:spacing w:before="0" w:after="0" w:line="400" w:lineRule="exact"/>
        <w:ind w:left="0" w:firstLineChars="200" w:firstLine="420"/>
        <w:jc w:val="both"/>
        <w:rPr>
          <w:rFonts w:ascii="宋体" w:eastAsia="宋体" w:cs="Times New Roman"/>
          <w:color w:val="auto"/>
          <w:kern w:val="2"/>
          <w:sz w:val="21"/>
          <w:szCs w:val="21"/>
          <w:lang w:val="en-US" w:eastAsia="zh-CN" w:bidi="ar-SA"/>
          <w:highlight w:val="auto"/>
        </w:rPr>
      </w:pPr>
      <w:r>
        <w:rPr>
          <w:rFonts w:ascii="宋体" w:eastAsia="宋体" w:cs="Times New Roman" w:hint="eastAsia"/>
          <w:color w:val="auto"/>
          <w:kern w:val="2"/>
          <w:sz w:val="21"/>
          <w:szCs w:val="21"/>
          <w:lang w:val="en-US" w:eastAsia="zh-CN" w:bidi="ar-SA"/>
          <w:highlight w:val="auto"/>
        </w:rPr>
        <w:t>依据《中华人民共和国民法典》、《中华人民共和国政府采购法》等有关的法律法规，以及</w:t>
      </w:r>
      <w:r>
        <w:rPr>
          <w:rFonts w:ascii="宋体" w:eastAsia="宋体" w:cs="Times New Roman" w:hint="eastAsia"/>
          <w:i w:val="0"/>
          <w:iCs w:val="0"/>
          <w:color w:val="auto"/>
          <w:kern w:val="2"/>
          <w:sz w:val="21"/>
          <w:szCs w:val="21"/>
          <w:u w:val="none"/>
          <w:lang w:val="en-US" w:eastAsia="zh-CN" w:bidi="ar-SA"/>
          <w:highlight w:val="auto"/>
        </w:rPr>
        <w:t>本采购项目</w:t>
      </w:r>
      <w:r>
        <w:rPr>
          <w:rFonts w:ascii="宋体" w:eastAsia="宋体" w:cs="Times New Roman" w:hint="eastAsia"/>
          <w:color w:val="auto"/>
          <w:kern w:val="2"/>
          <w:sz w:val="21"/>
          <w:szCs w:val="21"/>
          <w:lang w:val="en-US" w:eastAsia="zh-CN" w:bidi="ar-SA"/>
          <w:highlight w:val="auto"/>
        </w:rPr>
        <w:t xml:space="preserve">的招标/谈判文件等采购文件、乙方的《投标（响应）文件》及《中标（成交）通知书》，甲乙双方同意签订本合同。具体情况及要求如下：     </w:t>
      </w:r>
    </w:p>
    <w:p>
      <w:pPr>
        <w:numPr>
          <w:ilvl w:val="0"/>
          <w:numId w:val="2"/>
        </w:numPr>
        <w:adjustRightInd w:val="0"/>
        <w:snapToGrid w:val="0"/>
        <w:spacing w:before="0" w:line="400" w:lineRule="exact"/>
        <w:ind w:left="0" w:firstLineChars="200" w:firstLine="420"/>
        <w:rPr>
          <w:rFonts w:ascii="宋体" w:eastAsia="宋体" w:cs="Times New Roman"/>
          <w:b/>
          <w:color w:val="auto"/>
          <w:szCs w:val="21"/>
          <w:highlight w:val="auto"/>
        </w:rPr>
      </w:pPr>
      <w:r>
        <w:rPr>
          <w:rFonts w:ascii="宋体" w:eastAsia="宋体" w:cs="Times New Roman" w:hint="eastAsia"/>
          <w:b/>
          <w:color w:val="auto"/>
          <w:szCs w:val="21"/>
          <w:highlight w:val="auto"/>
        </w:rPr>
        <w:t>项目信息</w:t>
      </w:r>
    </w:p>
    <w:p>
      <w:pPr>
        <w:widowControl w:val="0"/>
        <w:numPr>
          <w:ilvl w:val="0"/>
          <w:numId w:val="3"/>
        </w:numPr>
        <w:adjustRightInd w:val="0"/>
        <w:snapToGrid w:val="0"/>
        <w:spacing w:before="0" w:after="0" w:line="400" w:lineRule="exact"/>
        <w:ind w:left="0" w:firstLineChars="200" w:firstLine="420"/>
        <w:jc w:val="both"/>
        <w:rPr>
          <w:rFonts w:ascii="宋体" w:eastAsia="宋体" w:cs="Times New Roman"/>
          <w:color w:val="auto"/>
          <w:kern w:val="2"/>
          <w:sz w:val="21"/>
          <w:szCs w:val="21"/>
          <w:u w:val="single"/>
          <w:lang w:val="en-US" w:eastAsia="zh-CN" w:bidi="ar-SA"/>
          <w:highlight w:val="auto"/>
        </w:rPr>
      </w:pPr>
      <w:r>
        <w:rPr>
          <w:rFonts w:ascii="宋体" w:eastAsia="宋体" w:cs="Times New Roman" w:hint="eastAsia"/>
          <w:color w:val="auto"/>
          <w:kern w:val="2"/>
          <w:sz w:val="21"/>
          <w:szCs w:val="21"/>
          <w:lang w:val="en-US" w:eastAsia="zh-CN" w:bidi="ar-SA"/>
          <w:highlight w:val="auto"/>
        </w:rPr>
        <w:t>采购项目名称：</w:t>
      </w:r>
      <w:r>
        <w:rPr>
          <w:rFonts w:ascii="宋体" w:eastAsia="宋体" w:cs="Times New Roman"/>
          <w:color w:val="auto"/>
          <w:kern w:val="2"/>
          <w:sz w:val="21"/>
          <w:szCs w:val="21"/>
          <w:u w:val="single"/>
          <w:lang w:val="en-US" w:eastAsia="zh-CN" w:bidi="ar-SA"/>
          <w:highlight w:val="auto"/>
        </w:rPr>
        <w:t xml:space="preserve">                                          </w:t>
      </w:r>
    </w:p>
    <w:p>
      <w:pPr>
        <w:widowControl w:val="0"/>
        <w:tabs>
          <w:tab w:val="left" w:pos="999"/>
        </w:tabs>
        <w:adjustRightInd w:val="0"/>
        <w:snapToGrid w:val="0"/>
        <w:spacing w:before="0" w:after="0" w:line="400" w:lineRule="exact"/>
        <w:ind w:left="0" w:firstLine="0"/>
        <w:jc w:val="both"/>
        <w:rPr>
          <w:rFonts w:ascii="宋体" w:eastAsia="宋体" w:cs="Times New Roman"/>
          <w:color w:val="auto"/>
          <w:kern w:val="2"/>
          <w:sz w:val="21"/>
          <w:szCs w:val="21"/>
          <w:u w:val="none"/>
          <w:lang w:val="en-US" w:eastAsia="zh-CN" w:bidi="ar-SA"/>
          <w:highlight w:val="auto"/>
        </w:rPr>
      </w:pPr>
      <w:r>
        <w:rPr>
          <w:rFonts w:ascii="宋体" w:eastAsia="宋体" w:cs="Times New Roman" w:hint="eastAsia"/>
          <w:color w:val="auto"/>
          <w:kern w:val="2"/>
          <w:sz w:val="21"/>
          <w:szCs w:val="21"/>
          <w:u w:val="none"/>
          <w:lang w:val="en-US" w:eastAsia="zh-CN" w:bidi="ar-SA"/>
          <w:highlight w:val="auto"/>
        </w:rPr>
        <w:t xml:space="preserve">         采购项目编号：</w:t>
      </w:r>
      <w:r>
        <w:rPr>
          <w:rFonts w:ascii="宋体" w:eastAsia="宋体" w:cs="Times New Roman"/>
          <w:color w:val="auto"/>
          <w:kern w:val="2"/>
          <w:sz w:val="21"/>
          <w:szCs w:val="21"/>
          <w:u w:val="single"/>
          <w:lang w:val="en-US" w:eastAsia="zh-CN" w:bidi="ar-SA"/>
          <w:highlight w:val="auto"/>
        </w:rPr>
        <w:t xml:space="preserve">                                          </w:t>
      </w:r>
    </w:p>
    <w:p>
      <w:pPr>
        <w:widowControl w:val="0"/>
        <w:adjustRightInd w:val="0"/>
        <w:snapToGrid w:val="0"/>
        <w:spacing w:before="0" w:after="0" w:line="400" w:lineRule="exact"/>
        <w:ind w:left="0" w:firstLineChars="200" w:firstLine="420"/>
        <w:jc w:val="both"/>
        <w:rPr>
          <w:rFonts w:ascii="宋体" w:eastAsia="宋体" w:cs="Times New Roman"/>
          <w:color w:val="auto"/>
          <w:kern w:val="2"/>
          <w:sz w:val="21"/>
          <w:szCs w:val="21"/>
          <w:lang w:val="en-US" w:eastAsia="zh-CN" w:bidi="ar-SA"/>
          <w:highlight w:val="auto"/>
        </w:rPr>
      </w:pPr>
      <w:r>
        <w:rPr>
          <w:rFonts w:ascii="宋体" w:eastAsia="宋体" w:cs="Times New Roman" w:hint="eastAsia"/>
          <w:color w:val="auto"/>
          <w:kern w:val="2"/>
          <w:sz w:val="21"/>
          <w:szCs w:val="21"/>
          <w:lang w:val="en-US" w:eastAsia="zh-CN" w:bidi="ar-SA"/>
          <w:highlight w:val="auto"/>
        </w:rPr>
        <w:t>（2）采购计划编号：</w:t>
      </w:r>
      <w:r>
        <w:rPr>
          <w:rFonts w:ascii="宋体" w:eastAsia="宋体" w:cs="Times New Roman"/>
          <w:color w:val="auto"/>
          <w:kern w:val="2"/>
          <w:sz w:val="21"/>
          <w:szCs w:val="21"/>
          <w:u w:val="single"/>
          <w:lang w:val="en-US" w:eastAsia="zh-CN" w:bidi="ar-SA"/>
          <w:highlight w:val="auto"/>
        </w:rPr>
        <w:t xml:space="preserve">                     </w:t>
      </w:r>
      <w:r>
        <w:rPr>
          <w:rFonts w:ascii="宋体" w:eastAsia="宋体" w:cs="Times New Roman" w:hint="eastAsia"/>
          <w:color w:val="auto"/>
          <w:kern w:val="2"/>
          <w:sz w:val="21"/>
          <w:szCs w:val="21"/>
          <w:u w:val="single"/>
          <w:lang w:val="en-US" w:eastAsia="zh-CN" w:bidi="ar-SA"/>
          <w:highlight w:val="auto"/>
        </w:rPr>
        <w:t xml:space="preserve">                </w:t>
      </w:r>
      <w:r>
        <w:rPr>
          <w:rFonts w:ascii="宋体" w:eastAsia="宋体" w:cs="Times New Roman"/>
          <w:color w:val="auto"/>
          <w:kern w:val="2"/>
          <w:sz w:val="21"/>
          <w:szCs w:val="21"/>
          <w:u w:val="single"/>
          <w:lang w:val="en-US" w:eastAsia="zh-CN" w:bidi="ar-SA"/>
          <w:highlight w:val="auto"/>
        </w:rPr>
        <w:t xml:space="preserve">     </w:t>
      </w:r>
      <w:r>
        <w:rPr>
          <w:rFonts w:ascii="宋体" w:eastAsia="宋体" w:cs="Times New Roman"/>
          <w:color w:val="auto"/>
          <w:kern w:val="2"/>
          <w:sz w:val="21"/>
          <w:szCs w:val="21"/>
          <w:lang w:val="en-US" w:eastAsia="zh-CN" w:bidi="ar-SA"/>
          <w:highlight w:val="auto"/>
        </w:rPr>
        <w:t xml:space="preserve"> </w:t>
      </w:r>
    </w:p>
    <w:p>
      <w:pPr>
        <w:adjustRightInd w:val="0"/>
        <w:snapToGrid w:val="0"/>
        <w:spacing w:before="0" w:line="400" w:lineRule="exact"/>
        <w:ind w:firstLineChars="200" w:firstLine="420"/>
        <w:rPr>
          <w:rFonts w:ascii="宋体" w:eastAsia="宋体" w:cs="Times New Roman" w:hint="eastAsia"/>
          <w:color w:val="auto"/>
          <w:szCs w:val="21"/>
          <w:highlight w:val="auto"/>
        </w:rPr>
      </w:pPr>
      <w:r>
        <w:rPr>
          <w:rFonts w:ascii="宋体" w:eastAsia="宋体" w:cs="Times New Roman" w:hint="eastAsia"/>
          <w:color w:val="auto"/>
          <w:szCs w:val="21"/>
          <w:highlight w:val="auto"/>
        </w:rPr>
        <w:t>（3）项目内容：</w:t>
      </w:r>
    </w:p>
    <w:p>
      <w:pPr>
        <w:adjustRightInd w:val="0"/>
        <w:snapToGrid w:val="0"/>
        <w:spacing w:before="0" w:line="400" w:lineRule="exact"/>
        <w:ind w:firstLineChars="200" w:firstLine="420"/>
        <w:rPr>
          <w:rFonts w:ascii="宋体" w:eastAsia="宋体" w:cs="Times New Roman" w:hint="eastAsia"/>
          <w:color w:val="auto"/>
          <w:szCs w:val="21"/>
          <w:lang w:val="en-US" w:eastAsia="zh-CN"/>
          <w:highlight w:val="auto"/>
        </w:rPr>
      </w:pPr>
      <w:r>
        <w:rPr>
          <w:rFonts w:ascii="宋体" w:eastAsia="宋体" w:cs="Times New Roman" w:hint="eastAsia"/>
          <w:color w:val="auto"/>
          <w:szCs w:val="21"/>
          <w:lang w:val="en-US" w:eastAsia="zh-CN"/>
          <w:highlight w:val="auto"/>
        </w:rPr>
        <w:t xml:space="preserve">     </w:t>
      </w:r>
      <w:r>
        <w:rPr>
          <w:rFonts w:ascii="宋体" w:eastAsia="宋体" w:cs="Times New Roman" w:hint="eastAsia"/>
          <w:color w:val="auto"/>
          <w:szCs w:val="21"/>
          <w:lang w:eastAsia="zh-CN"/>
          <w:highlight w:val="auto"/>
        </w:rPr>
        <w:t>采购标的及数量</w:t>
      </w:r>
      <w:r>
        <w:rPr>
          <w:rFonts w:ascii="宋体" w:eastAsia="宋体" w:cs="Times New Roman" w:hint="eastAsia"/>
          <w:color w:val="auto"/>
          <w:szCs w:val="21"/>
          <w:lang w:val="en-US" w:eastAsia="zh-CN"/>
          <w:highlight w:val="auto"/>
        </w:rPr>
        <w:t>（台/套</w:t>
      </w:r>
      <w:r>
        <w:rPr>
          <w:rFonts w:ascii="宋体" w:eastAsia="宋体" w:cs="Times New Roman"/>
          <w:color w:val="auto"/>
          <w:szCs w:val="21"/>
          <w:lang w:eastAsia="zh-CN"/>
          <w:highlight w:val="auto"/>
        </w:rPr>
        <w:t>/</w:t>
      </w:r>
      <w:r>
        <w:rPr>
          <w:rFonts w:ascii="宋体" w:eastAsia="宋体" w:cs="Times New Roman" w:hint="eastAsia"/>
          <w:color w:val="auto"/>
          <w:szCs w:val="21"/>
          <w:lang w:eastAsia="zh-CN"/>
          <w:highlight w:val="auto"/>
        </w:rPr>
        <w:t>个</w:t>
      </w:r>
      <w:r>
        <w:rPr>
          <w:rFonts w:ascii="宋体" w:eastAsia="宋体" w:cs="Times New Roman"/>
          <w:color w:val="auto"/>
          <w:szCs w:val="21"/>
          <w:lang w:eastAsia="zh-CN"/>
          <w:highlight w:val="auto"/>
        </w:rPr>
        <w:t>/</w:t>
      </w:r>
      <w:r>
        <w:rPr>
          <w:rFonts w:ascii="宋体" w:eastAsia="宋体" w:cs="Times New Roman" w:hint="eastAsia"/>
          <w:color w:val="auto"/>
          <w:szCs w:val="21"/>
          <w:lang w:eastAsia="zh-CN"/>
          <w:highlight w:val="auto"/>
        </w:rPr>
        <w:t>架</w:t>
      </w:r>
      <w:r>
        <w:rPr>
          <w:rFonts w:ascii="宋体" w:eastAsia="宋体" w:cs="Times New Roman"/>
          <w:color w:val="auto"/>
          <w:szCs w:val="21"/>
          <w:lang w:eastAsia="zh-CN"/>
          <w:highlight w:val="auto"/>
        </w:rPr>
        <w:t>/</w:t>
      </w:r>
      <w:r>
        <w:rPr>
          <w:rFonts w:ascii="宋体" w:eastAsia="宋体" w:cs="Times New Roman" w:hint="eastAsia"/>
          <w:color w:val="auto"/>
          <w:szCs w:val="21"/>
          <w:lang w:eastAsia="zh-CN"/>
          <w:highlight w:val="auto"/>
        </w:rPr>
        <w:t>组等</w:t>
      </w:r>
      <w:r>
        <w:rPr>
          <w:rFonts w:ascii="宋体" w:eastAsia="宋体" w:cs="Times New Roman" w:hint="eastAsia"/>
          <w:color w:val="auto"/>
          <w:szCs w:val="21"/>
          <w:lang w:val="en-US" w:eastAsia="zh-CN"/>
          <w:highlight w:val="auto"/>
        </w:rPr>
        <w:t>）</w:t>
      </w:r>
      <w:r>
        <w:rPr>
          <w:rFonts w:ascii="宋体" w:eastAsia="宋体" w:cs="Times New Roman" w:hint="eastAsia"/>
          <w:color w:val="auto"/>
          <w:szCs w:val="21"/>
          <w:lang w:eastAsia="zh-CN"/>
          <w:highlight w:val="auto"/>
        </w:rPr>
        <w:t>：</w:t>
      </w:r>
      <w:r>
        <w:rPr>
          <w:rFonts w:ascii="宋体" w:eastAsia="宋体" w:cs="Times New Roman" w:hint="eastAsia"/>
          <w:color w:val="auto"/>
          <w:szCs w:val="21"/>
          <w:u w:val="single"/>
          <w:lang w:val="en-US" w:eastAsia="zh-CN"/>
          <w:highlight w:val="auto"/>
        </w:rPr>
        <w:t xml:space="preserve">                       </w:t>
      </w:r>
      <w:r>
        <w:rPr>
          <w:rFonts w:ascii="宋体" w:eastAsia="宋体" w:cs="Times New Roman" w:hint="eastAsia"/>
          <w:color w:val="auto"/>
          <w:szCs w:val="21"/>
          <w:u w:val="none"/>
          <w:lang w:val="en-US" w:eastAsia="zh-CN"/>
          <w:highlight w:val="auto"/>
        </w:rPr>
        <w:t xml:space="preserve">            </w:t>
      </w:r>
      <w:r>
        <w:rPr>
          <w:rFonts w:ascii="宋体" w:eastAsia="宋体" w:cs="Times New Roman" w:hint="eastAsia"/>
          <w:color w:val="auto"/>
          <w:szCs w:val="21"/>
          <w:u w:val="single"/>
          <w:lang w:val="en-US" w:eastAsia="zh-CN"/>
          <w:highlight w:val="auto"/>
        </w:rPr>
        <w:t xml:space="preserve">                  </w:t>
      </w:r>
      <w:r>
        <w:rPr>
          <w:rFonts w:ascii="宋体" w:eastAsia="宋体" w:cs="Times New Roman" w:hint="eastAsia"/>
          <w:color w:val="auto"/>
          <w:szCs w:val="21"/>
          <w:lang w:val="en-US" w:eastAsia="zh-CN"/>
          <w:highlight w:val="auto"/>
        </w:rPr>
        <w:t xml:space="preserve"> </w:t>
      </w:r>
    </w:p>
    <w:p>
      <w:pPr>
        <w:adjustRightInd w:val="0"/>
        <w:snapToGrid w:val="0"/>
        <w:spacing w:before="0" w:line="400" w:lineRule="exact"/>
        <w:ind w:left="0" w:firstLineChars="200" w:firstLine="420"/>
        <w:rPr>
          <w:rFonts w:ascii="宋体" w:eastAsia="宋体" w:cs="宋体"/>
          <w:color w:val="auto"/>
          <w:szCs w:val="21"/>
          <w:lang w:eastAsia="zh-CN"/>
          <w:highlight w:val="auto"/>
        </w:rPr>
      </w:pPr>
      <w:r>
        <w:rPr>
          <w:rFonts w:ascii="宋体" w:eastAsia="宋体" w:cs="Times New Roman" w:hint="eastAsia"/>
          <w:color w:val="auto"/>
          <w:szCs w:val="21"/>
          <w:u w:val="none"/>
          <w:lang w:val="en-US" w:eastAsia="zh-CN"/>
          <w:highlight w:val="auto"/>
        </w:rPr>
        <w:t xml:space="preserve">     </w:t>
      </w:r>
      <w:r>
        <w:rPr>
          <w:rFonts w:ascii="宋体" w:eastAsia="宋体" w:cs="宋体" w:hint="eastAsia"/>
          <w:color w:val="auto"/>
          <w:szCs w:val="21"/>
          <w:lang w:val="en-US" w:eastAsia="zh-CN"/>
          <w:highlight w:val="auto"/>
        </w:rPr>
        <w:t>品牌：</w:t>
      </w:r>
      <w:r>
        <w:rPr>
          <w:rFonts w:ascii="宋体" w:eastAsia="宋体" w:cs="宋体" w:hint="eastAsia"/>
          <w:color w:val="auto"/>
          <w:szCs w:val="21"/>
          <w:u w:val="single"/>
          <w:lang w:val="en-US" w:eastAsia="zh-CN"/>
          <w:highlight w:val="auto"/>
        </w:rPr>
        <w:t xml:space="preserve">      </w:t>
      </w:r>
      <w:r>
        <w:rPr>
          <w:rFonts w:ascii="宋体" w:eastAsia="宋体" w:cs="宋体"/>
          <w:color w:val="auto"/>
          <w:szCs w:val="21"/>
          <w:u w:val="single"/>
          <w:lang w:eastAsia="zh-CN"/>
          <w:highlight w:val="auto"/>
        </w:rPr>
        <w:t xml:space="preserve">   </w:t>
      </w:r>
      <w:r>
        <w:rPr>
          <w:rFonts w:ascii="宋体" w:eastAsia="宋体" w:cs="宋体" w:hint="eastAsia"/>
          <w:color w:val="auto"/>
          <w:szCs w:val="21"/>
          <w:u w:val="single"/>
          <w:lang w:val="en-US" w:eastAsia="zh-CN"/>
          <w:highlight w:val="auto"/>
        </w:rPr>
        <w:t xml:space="preserve">    </w:t>
      </w:r>
      <w:r>
        <w:rPr>
          <w:rFonts w:ascii="宋体" w:eastAsia="宋体" w:cs="宋体"/>
          <w:color w:val="auto"/>
          <w:szCs w:val="21"/>
          <w:u w:val="single"/>
          <w:lang w:eastAsia="zh-CN"/>
          <w:highlight w:val="auto"/>
        </w:rPr>
        <w:t xml:space="preserve"> </w:t>
      </w:r>
      <w:r>
        <w:rPr>
          <w:rFonts w:ascii="宋体" w:eastAsia="宋体" w:cs="宋体" w:hint="eastAsia"/>
          <w:color w:val="auto"/>
          <w:szCs w:val="21"/>
          <w:u w:val="single"/>
          <w:lang w:val="en-US" w:eastAsia="zh-CN"/>
          <w:highlight w:val="auto"/>
        </w:rPr>
        <w:t xml:space="preserve"> </w:t>
      </w:r>
      <w:r>
        <w:rPr>
          <w:rFonts w:ascii="宋体" w:eastAsia="宋体" w:cs="宋体"/>
          <w:color w:val="auto"/>
          <w:szCs w:val="21"/>
          <w:u w:val="none"/>
          <w:lang w:eastAsia="zh-CN"/>
          <w:highlight w:val="auto"/>
        </w:rPr>
        <w:t xml:space="preserve">     </w:t>
      </w:r>
      <w:r>
        <w:rPr>
          <w:rFonts w:ascii="宋体" w:eastAsia="宋体" w:cs="宋体" w:hint="eastAsia"/>
          <w:color w:val="auto"/>
          <w:szCs w:val="21"/>
          <w:lang w:val="en-US" w:eastAsia="zh-CN"/>
          <w:highlight w:val="auto"/>
        </w:rPr>
        <w:t>规格型号：</w:t>
      </w:r>
      <w:r>
        <w:rPr>
          <w:rFonts w:ascii="宋体" w:eastAsia="宋体" w:cs="宋体" w:hint="eastAsia"/>
          <w:color w:val="auto"/>
          <w:szCs w:val="21"/>
          <w:u w:val="single"/>
          <w:lang w:val="en-US" w:eastAsia="zh-CN"/>
          <w:highlight w:val="auto"/>
        </w:rPr>
        <w:t xml:space="preserve">   </w:t>
      </w:r>
      <w:r>
        <w:rPr>
          <w:rFonts w:ascii="宋体" w:eastAsia="宋体" w:cs="宋体"/>
          <w:color w:val="auto"/>
          <w:szCs w:val="21"/>
          <w:u w:val="single"/>
          <w:lang w:eastAsia="zh-CN"/>
          <w:highlight w:val="auto"/>
        </w:rPr>
        <w:t xml:space="preserve">  </w:t>
      </w:r>
      <w:r>
        <w:rPr>
          <w:rFonts w:ascii="宋体" w:eastAsia="宋体" w:cs="宋体" w:hint="eastAsia"/>
          <w:color w:val="auto"/>
          <w:szCs w:val="21"/>
          <w:u w:val="single"/>
          <w:lang w:val="en-US" w:eastAsia="zh-CN"/>
          <w:highlight w:val="auto"/>
        </w:rPr>
        <w:t xml:space="preserve">       </w:t>
      </w:r>
      <w:r>
        <w:rPr>
          <w:rFonts w:ascii="宋体" w:eastAsia="宋体" w:cs="宋体"/>
          <w:color w:val="auto"/>
          <w:szCs w:val="21"/>
          <w:u w:val="single"/>
          <w:lang w:eastAsia="zh-CN"/>
          <w:highlight w:val="auto"/>
        </w:rPr>
        <w:t xml:space="preserve">   </w:t>
      </w:r>
    </w:p>
    <w:p>
      <w:pPr>
        <w:adjustRightInd w:val="0"/>
        <w:snapToGrid w:val="0"/>
        <w:spacing w:before="0" w:line="400" w:lineRule="exact"/>
        <w:ind w:firstLineChars="450" w:firstLine="945"/>
        <w:rPr>
          <w:rFonts w:ascii="宋体" w:eastAsia="宋体" w:cs="Times New Roman"/>
          <w:color w:val="auto"/>
          <w:szCs w:val="21"/>
          <w:u w:val="single"/>
          <w:highlight w:val="auto"/>
        </w:rPr>
      </w:pPr>
      <w:r>
        <w:rPr>
          <w:rFonts w:ascii="宋体" w:eastAsia="宋体" w:cs="Times New Roman" w:hint="eastAsia"/>
          <w:color w:val="auto"/>
          <w:szCs w:val="21"/>
          <w:u w:val="none"/>
          <w:lang w:val="en-US" w:eastAsia="zh-CN"/>
          <w:highlight w:val="auto"/>
        </w:rPr>
        <w:t>采购标的的技术要求、商务要求具体见附件。</w:t>
      </w:r>
    </w:p>
    <w:p>
      <w:pPr>
        <w:adjustRightInd w:val="0"/>
        <w:snapToGrid w:val="0"/>
        <w:spacing w:before="0" w:line="400" w:lineRule="exact"/>
        <w:ind w:left="0" w:firstLineChars="450" w:firstLine="945"/>
        <w:rPr>
          <w:rFonts w:ascii="宋体" w:eastAsia="宋体" w:cs="宋体" w:hint="eastAsia"/>
          <w:color w:val="auto"/>
          <w:szCs w:val="21"/>
          <w:lang w:val="en-US" w:eastAsia="zh-CN"/>
          <w:highlight w:val="auto"/>
        </w:rPr>
      </w:pPr>
      <w:r>
        <w:rPr>
          <w:rFonts w:ascii="汉仪书宋二S" w:eastAsia="汉仪书宋二S" w:cs="汉仪书宋二S" w:hint="eastAsia"/>
          <w:color w:val="auto"/>
          <w:szCs w:val="21"/>
          <w:lang w:val="en-US" w:eastAsia="zh-CN"/>
          <w:highlight w:val="auto"/>
        </w:rPr>
        <w:t>①</w:t>
      </w:r>
      <w:r>
        <w:rPr>
          <w:rFonts w:ascii="宋体" w:eastAsia="宋体" w:cs="宋体" w:hint="eastAsia"/>
          <w:color w:val="auto"/>
          <w:szCs w:val="21"/>
          <w:lang w:val="en-US" w:eastAsia="zh-CN"/>
          <w:highlight w:val="auto"/>
        </w:rPr>
        <w:t>涉及信息类产品，请填写该产品关键部件的品牌、型号：</w:t>
      </w:r>
    </w:p>
    <w:p>
      <w:pPr>
        <w:adjustRightInd w:val="0"/>
        <w:snapToGrid w:val="0"/>
        <w:spacing w:before="0" w:line="400" w:lineRule="exact"/>
        <w:ind w:left="0" w:firstLineChars="200" w:firstLine="420"/>
        <w:rPr>
          <w:rFonts w:ascii="宋体" w:eastAsia="宋体" w:cs="宋体" w:hint="eastAsia"/>
          <w:color w:val="auto"/>
          <w:kern w:val="0"/>
          <w:szCs w:val="21"/>
          <w:u w:val="single"/>
          <w:lang w:val="en-US" w:eastAsia="zh-CN"/>
          <w:highlight w:val="auto"/>
        </w:rPr>
      </w:pPr>
      <w:r>
        <w:rPr>
          <w:rFonts w:ascii="宋体" w:eastAsia="宋体" w:cs="宋体" w:hint="eastAsia"/>
          <w:color w:val="auto"/>
          <w:szCs w:val="21"/>
          <w:lang w:val="en-US" w:eastAsia="zh-CN"/>
          <w:highlight w:val="auto"/>
        </w:rPr>
        <w:t xml:space="preserve">     标的名称：</w:t>
      </w:r>
      <w:r>
        <w:rPr>
          <w:rFonts w:ascii="宋体" w:eastAsia="宋体" w:cs="宋体" w:hint="eastAsia"/>
          <w:color w:val="auto"/>
          <w:kern w:val="0"/>
          <w:szCs w:val="21"/>
          <w:u w:val="single"/>
          <w:lang w:val="en-US" w:eastAsia="zh-CN"/>
          <w:highlight w:val="auto"/>
        </w:rPr>
        <w:t xml:space="preserve">      </w:t>
      </w:r>
      <w:r>
        <w:rPr>
          <w:rFonts w:ascii="宋体" w:eastAsia="宋体" w:cs="宋体"/>
          <w:color w:val="auto"/>
          <w:kern w:val="0"/>
          <w:szCs w:val="21"/>
          <w:u w:val="single"/>
          <w:lang w:eastAsia="zh-CN"/>
          <w:highlight w:val="auto"/>
        </w:rPr>
        <w:t xml:space="preserve">               </w:t>
      </w:r>
      <w:r>
        <w:rPr>
          <w:rFonts w:ascii="宋体" w:eastAsia="宋体" w:cs="宋体" w:hint="eastAsia"/>
          <w:color w:val="auto"/>
          <w:kern w:val="0"/>
          <w:szCs w:val="21"/>
          <w:u w:val="single"/>
          <w:lang w:val="en-US" w:eastAsia="zh-CN"/>
          <w:highlight w:val="auto"/>
        </w:rPr>
        <w:t xml:space="preserve">    </w:t>
      </w:r>
    </w:p>
    <w:p>
      <w:pPr>
        <w:adjustRightInd w:val="0"/>
        <w:snapToGrid w:val="0"/>
        <w:spacing w:before="0" w:line="400" w:lineRule="exact"/>
        <w:ind w:left="0" w:firstLineChars="200" w:firstLine="420"/>
        <w:rPr>
          <w:rFonts w:ascii="宋体" w:eastAsia="宋体" w:cs="宋体" w:hint="eastAsia"/>
          <w:color w:val="auto"/>
          <w:szCs w:val="21"/>
          <w:lang w:val="en-US" w:eastAsia="zh-CN"/>
          <w:highlight w:val="auto"/>
        </w:rPr>
      </w:pPr>
      <w:r>
        <w:rPr>
          <w:rFonts w:ascii="宋体" w:eastAsia="宋体" w:cs="宋体" w:hint="eastAsia"/>
          <w:color w:val="auto"/>
          <w:szCs w:val="21"/>
          <w:lang w:val="en-US" w:eastAsia="zh-CN"/>
          <w:highlight w:val="auto"/>
        </w:rPr>
        <w:t xml:space="preserve">     关键部件：</w:t>
      </w:r>
      <w:r>
        <w:rPr>
          <w:rFonts w:ascii="宋体" w:eastAsia="宋体" w:cs="宋体" w:hint="eastAsia"/>
          <w:color w:val="auto"/>
          <w:kern w:val="0"/>
          <w:szCs w:val="21"/>
          <w:u w:val="single"/>
          <w:lang w:val="en-US" w:eastAsia="zh-CN"/>
          <w:highlight w:val="auto"/>
        </w:rPr>
        <w:t xml:space="preserve">          </w:t>
      </w:r>
      <w:r>
        <w:rPr>
          <w:rFonts w:ascii="宋体" w:eastAsia="宋体" w:cs="宋体" w:hint="eastAsia"/>
          <w:color w:val="auto"/>
          <w:kern w:val="0"/>
          <w:szCs w:val="21"/>
          <w:u w:val="none"/>
          <w:lang w:val="en-US" w:eastAsia="zh-CN"/>
          <w:highlight w:val="auto"/>
        </w:rPr>
        <w:t xml:space="preserve"> </w:t>
      </w:r>
      <w:r>
        <w:rPr>
          <w:rFonts w:ascii="宋体" w:eastAsia="宋体" w:cs="宋体" w:hint="eastAsia"/>
          <w:color w:val="auto"/>
          <w:szCs w:val="21"/>
          <w:lang w:val="en-US" w:eastAsia="zh-CN"/>
          <w:highlight w:val="auto"/>
        </w:rPr>
        <w:t>品牌：</w:t>
      </w:r>
      <w:r>
        <w:rPr>
          <w:rFonts w:ascii="宋体" w:eastAsia="宋体" w:cs="宋体" w:hint="eastAsia"/>
          <w:color w:val="auto"/>
          <w:szCs w:val="21"/>
          <w:u w:val="single"/>
          <w:lang w:val="en-US" w:eastAsia="zh-CN"/>
          <w:highlight w:val="auto"/>
        </w:rPr>
        <w:t xml:space="preserve">        </w:t>
      </w:r>
      <w:r>
        <w:rPr>
          <w:rFonts w:ascii="宋体" w:eastAsia="宋体" w:cs="宋体" w:hint="eastAsia"/>
          <w:color w:val="auto"/>
          <w:szCs w:val="21"/>
          <w:u w:val="none"/>
          <w:lang w:val="en-US" w:eastAsia="zh-CN"/>
          <w:highlight w:val="auto"/>
        </w:rPr>
        <w:t xml:space="preserve"> </w:t>
      </w:r>
      <w:r>
        <w:rPr>
          <w:rFonts w:ascii="宋体" w:eastAsia="宋体" w:cs="宋体" w:hint="eastAsia"/>
          <w:color w:val="auto"/>
          <w:szCs w:val="21"/>
          <w:lang w:val="en-US" w:eastAsia="zh-CN"/>
          <w:highlight w:val="auto"/>
        </w:rPr>
        <w:t>型号：</w:t>
      </w:r>
      <w:r>
        <w:rPr>
          <w:rFonts w:ascii="宋体" w:eastAsia="宋体" w:cs="宋体" w:hint="eastAsia"/>
          <w:color w:val="auto"/>
          <w:szCs w:val="21"/>
          <w:u w:val="single"/>
          <w:lang w:val="en-US" w:eastAsia="zh-CN"/>
          <w:highlight w:val="auto"/>
        </w:rPr>
        <w:t xml:space="preserve">       </w:t>
      </w:r>
      <w:r>
        <w:rPr>
          <w:rFonts w:ascii="宋体" w:eastAsia="宋体" w:cs="宋体" w:hint="eastAsia"/>
          <w:color w:val="auto"/>
          <w:szCs w:val="21"/>
          <w:lang w:val="en-US" w:eastAsia="zh-CN"/>
          <w:highlight w:val="auto"/>
        </w:rPr>
        <w:t xml:space="preserve"> </w:t>
      </w:r>
    </w:p>
    <w:p>
      <w:pPr>
        <w:autoSpaceDE w:val="0"/>
        <w:autoSpaceDN w:val="0"/>
        <w:adjustRightInd w:val="0"/>
        <w:spacing w:before="0" w:line="400" w:lineRule="exact"/>
        <w:ind w:firstLineChars="200" w:firstLine="420"/>
        <w:rPr>
          <w:rFonts w:ascii="宋体" w:eastAsia="宋体" w:cs="宋体" w:hint="eastAsia"/>
          <w:color w:val="auto"/>
          <w:sz w:val="21"/>
          <w:szCs w:val="21"/>
          <w:lang w:val="en-US" w:eastAsia="zh-CN" w:bidi="ar-SA"/>
          <w:highlight w:val="auto"/>
        </w:rPr>
      </w:pPr>
      <w:r>
        <w:rPr>
          <w:rFonts w:ascii="宋体" w:eastAsia="宋体" w:cs="宋体" w:hint="eastAsia"/>
          <w:color w:val="auto"/>
          <w:sz w:val="21"/>
          <w:szCs w:val="21"/>
          <w:lang w:val="en-US" w:eastAsia="zh-CN" w:bidi="ar-SA"/>
          <w:highlight w:val="auto"/>
        </w:rPr>
        <w:t xml:space="preserve">     </w:t>
      </w:r>
      <w:r>
        <w:rPr>
          <w:rFonts w:ascii="宋体" w:eastAsia="宋体" w:cs="宋体" w:hint="eastAsia"/>
          <w:color w:val="auto"/>
          <w:kern w:val="2"/>
          <w:sz w:val="21"/>
          <w:szCs w:val="21"/>
          <w:lang w:val="en-US" w:eastAsia="zh-CN" w:bidi="ar-SA"/>
          <w:highlight w:val="auto"/>
        </w:rPr>
        <w:t>关键部件</w:t>
      </w:r>
      <w:r>
        <w:rPr>
          <w:rFonts w:ascii="宋体" w:eastAsia="宋体" w:cs="宋体" w:hint="eastAsia"/>
          <w:color w:val="auto"/>
          <w:sz w:val="21"/>
          <w:szCs w:val="21"/>
          <w:lang w:val="en-US" w:eastAsia="zh-CN" w:bidi="ar-SA"/>
          <w:highlight w:val="auto"/>
        </w:rPr>
        <w:t>：</w:t>
      </w:r>
      <w:r>
        <w:rPr>
          <w:rFonts w:ascii="宋体" w:eastAsia="宋体" w:cs="宋体" w:hint="eastAsia"/>
          <w:color w:val="auto"/>
          <w:sz w:val="21"/>
          <w:szCs w:val="21"/>
          <w:u w:val="single"/>
          <w:lang w:val="en-US" w:eastAsia="zh-CN" w:bidi="ar-SA"/>
          <w:highlight w:val="auto"/>
        </w:rPr>
        <w:t xml:space="preserve">          </w:t>
      </w:r>
      <w:r>
        <w:rPr>
          <w:rFonts w:ascii="宋体" w:eastAsia="宋体" w:cs="宋体" w:hint="eastAsia"/>
          <w:color w:val="auto"/>
          <w:sz w:val="21"/>
          <w:szCs w:val="21"/>
          <w:u w:val="none"/>
          <w:lang w:val="en-US" w:eastAsia="zh-CN" w:bidi="ar-SA"/>
          <w:highlight w:val="auto"/>
        </w:rPr>
        <w:t xml:space="preserve"> </w:t>
      </w:r>
      <w:r>
        <w:rPr>
          <w:rFonts w:ascii="宋体" w:eastAsia="宋体" w:cs="宋体" w:hint="eastAsia"/>
          <w:color w:val="auto"/>
          <w:sz w:val="21"/>
          <w:szCs w:val="21"/>
          <w:lang w:val="en-US" w:eastAsia="zh-CN" w:bidi="ar-SA"/>
          <w:highlight w:val="auto"/>
        </w:rPr>
        <w:t>品牌：</w:t>
      </w:r>
      <w:r>
        <w:rPr>
          <w:rFonts w:ascii="宋体" w:eastAsia="宋体" w:cs="宋体" w:hint="eastAsia"/>
          <w:color w:val="auto"/>
          <w:sz w:val="21"/>
          <w:szCs w:val="21"/>
          <w:u w:val="single"/>
          <w:lang w:val="en-US" w:eastAsia="zh-CN" w:bidi="ar-SA"/>
          <w:highlight w:val="auto"/>
        </w:rPr>
        <w:t xml:space="preserve">        </w:t>
      </w:r>
      <w:r>
        <w:rPr>
          <w:rFonts w:ascii="宋体" w:eastAsia="宋体" w:cs="宋体" w:hint="eastAsia"/>
          <w:color w:val="auto"/>
          <w:sz w:val="21"/>
          <w:szCs w:val="21"/>
          <w:u w:val="none"/>
          <w:lang w:val="en-US" w:eastAsia="zh-CN" w:bidi="ar-SA"/>
          <w:highlight w:val="auto"/>
        </w:rPr>
        <w:t xml:space="preserve"> </w:t>
      </w:r>
      <w:r>
        <w:rPr>
          <w:rFonts w:ascii="宋体" w:eastAsia="宋体" w:cs="宋体" w:hint="eastAsia"/>
          <w:color w:val="auto"/>
          <w:sz w:val="21"/>
          <w:szCs w:val="21"/>
          <w:lang w:val="en-US" w:eastAsia="zh-CN" w:bidi="ar-SA"/>
          <w:highlight w:val="auto"/>
        </w:rPr>
        <w:t>型号：</w:t>
      </w:r>
      <w:r>
        <w:rPr>
          <w:rFonts w:ascii="宋体" w:eastAsia="宋体" w:cs="宋体" w:hint="eastAsia"/>
          <w:color w:val="auto"/>
          <w:sz w:val="21"/>
          <w:szCs w:val="21"/>
          <w:u w:val="single"/>
          <w:lang w:val="en-US" w:eastAsia="zh-CN" w:bidi="ar-SA"/>
          <w:highlight w:val="auto"/>
        </w:rPr>
        <w:t xml:space="preserve">       </w:t>
      </w:r>
      <w:r>
        <w:rPr>
          <w:rFonts w:ascii="宋体" w:eastAsia="宋体" w:cs="宋体" w:hint="eastAsia"/>
          <w:color w:val="auto"/>
          <w:sz w:val="21"/>
          <w:szCs w:val="21"/>
          <w:lang w:val="en-US" w:eastAsia="zh-CN" w:bidi="ar-SA"/>
          <w:highlight w:val="auto"/>
        </w:rPr>
        <w:t xml:space="preserve"> </w:t>
      </w:r>
    </w:p>
    <w:p>
      <w:pPr>
        <w:autoSpaceDE w:val="0"/>
        <w:autoSpaceDN w:val="0"/>
        <w:adjustRightInd w:val="0"/>
        <w:spacing w:before="0" w:line="400" w:lineRule="exact"/>
        <w:ind w:firstLineChars="200" w:firstLine="420"/>
        <w:rPr>
          <w:rFonts w:ascii="宋体" w:eastAsia="宋体" w:cs="宋体" w:hint="eastAsia"/>
          <w:color w:val="auto"/>
          <w:sz w:val="21"/>
          <w:szCs w:val="21"/>
          <w:lang w:val="en-US" w:eastAsia="zh-CN" w:bidi="ar-SA"/>
          <w:highlight w:val="auto"/>
        </w:rPr>
      </w:pPr>
      <w:r>
        <w:rPr>
          <w:rFonts w:ascii="宋体" w:eastAsia="宋体" w:cs="宋体" w:hint="eastAsia"/>
          <w:color w:val="auto"/>
          <w:sz w:val="21"/>
          <w:szCs w:val="21"/>
          <w:lang w:val="en-US" w:eastAsia="zh-CN" w:bidi="ar-SA"/>
          <w:highlight w:val="auto"/>
        </w:rPr>
        <w:t xml:space="preserve">     关键部件：</w:t>
      </w:r>
      <w:r>
        <w:rPr>
          <w:rFonts w:ascii="宋体" w:eastAsia="宋体" w:cs="宋体" w:hint="eastAsia"/>
          <w:color w:val="auto"/>
          <w:sz w:val="21"/>
          <w:szCs w:val="21"/>
          <w:u w:val="single"/>
          <w:lang w:val="en-US" w:eastAsia="zh-CN" w:bidi="ar-SA"/>
          <w:highlight w:val="auto"/>
        </w:rPr>
        <w:t xml:space="preserve">          </w:t>
      </w:r>
      <w:r>
        <w:rPr>
          <w:rFonts w:ascii="宋体" w:eastAsia="宋体" w:cs="宋体" w:hint="eastAsia"/>
          <w:color w:val="auto"/>
          <w:sz w:val="21"/>
          <w:szCs w:val="21"/>
          <w:u w:val="none"/>
          <w:lang w:val="en-US" w:eastAsia="zh-CN" w:bidi="ar-SA"/>
          <w:highlight w:val="auto"/>
        </w:rPr>
        <w:t xml:space="preserve"> </w:t>
      </w:r>
      <w:r>
        <w:rPr>
          <w:rFonts w:ascii="宋体" w:eastAsia="宋体" w:cs="宋体" w:hint="eastAsia"/>
          <w:color w:val="auto"/>
          <w:sz w:val="21"/>
          <w:szCs w:val="21"/>
          <w:lang w:val="en-US" w:eastAsia="zh-CN" w:bidi="ar-SA"/>
          <w:highlight w:val="auto"/>
        </w:rPr>
        <w:t>品牌：</w:t>
      </w:r>
      <w:r>
        <w:rPr>
          <w:rFonts w:ascii="宋体" w:eastAsia="宋体" w:cs="宋体" w:hint="eastAsia"/>
          <w:color w:val="auto"/>
          <w:sz w:val="21"/>
          <w:szCs w:val="21"/>
          <w:u w:val="single"/>
          <w:lang w:val="en-US" w:eastAsia="zh-CN" w:bidi="ar-SA"/>
          <w:highlight w:val="auto"/>
        </w:rPr>
        <w:t xml:space="preserve">        </w:t>
      </w:r>
      <w:r>
        <w:rPr>
          <w:rFonts w:ascii="宋体" w:eastAsia="宋体" w:cs="宋体" w:hint="eastAsia"/>
          <w:color w:val="auto"/>
          <w:sz w:val="21"/>
          <w:szCs w:val="21"/>
          <w:u w:val="none"/>
          <w:lang w:val="en-US" w:eastAsia="zh-CN" w:bidi="ar-SA"/>
          <w:highlight w:val="auto"/>
        </w:rPr>
        <w:t xml:space="preserve"> </w:t>
      </w:r>
      <w:r>
        <w:rPr>
          <w:rFonts w:ascii="宋体" w:eastAsia="宋体" w:cs="宋体" w:hint="eastAsia"/>
          <w:color w:val="auto"/>
          <w:sz w:val="21"/>
          <w:szCs w:val="21"/>
          <w:lang w:val="en-US" w:eastAsia="zh-CN" w:bidi="ar-SA"/>
          <w:highlight w:val="auto"/>
        </w:rPr>
        <w:t>型号：</w:t>
      </w:r>
      <w:r>
        <w:rPr>
          <w:rFonts w:ascii="宋体" w:eastAsia="宋体" w:cs="宋体" w:hint="eastAsia"/>
          <w:color w:val="auto"/>
          <w:sz w:val="21"/>
          <w:szCs w:val="21"/>
          <w:u w:val="single"/>
          <w:lang w:val="en-US" w:eastAsia="zh-CN" w:bidi="ar-SA"/>
          <w:highlight w:val="auto"/>
        </w:rPr>
        <w:t xml:space="preserve">       </w:t>
      </w:r>
    </w:p>
    <w:p>
      <w:pPr>
        <w:autoSpaceDE w:val="0"/>
        <w:autoSpaceDN w:val="0"/>
        <w:adjustRightInd w:val="0"/>
        <w:snapToGrid w:val="0"/>
        <w:spacing w:before="0" w:line="400" w:lineRule="exact"/>
        <w:ind w:left="0" w:firstLine="0"/>
        <w:rPr>
          <w:rFonts w:ascii="宋体" w:eastAsia="宋体" w:cs="宋体" w:hint="eastAsia"/>
          <w:color w:val="auto"/>
          <w:sz w:val="21"/>
          <w:szCs w:val="21"/>
          <w:lang w:val="en-US" w:eastAsia="zh-CN" w:bidi="ar-SA"/>
          <w:highlight w:val="auto"/>
        </w:rPr>
      </w:pPr>
      <w:r>
        <w:rPr>
          <w:rFonts w:ascii="宋体" w:eastAsia="宋体" w:cs="宋体" w:hint="eastAsia"/>
          <w:color w:val="auto"/>
          <w:sz w:val="21"/>
          <w:szCs w:val="21"/>
          <w:lang w:val="en-US" w:eastAsia="zh-CN" w:bidi="ar-SA"/>
          <w:highlight w:val="auto"/>
        </w:rPr>
        <w:t xml:space="preserve">   （注：关键部件是指财政部会同有关部门发布的政府采购需求标准规定的需要通过国家有关部门指定的测评机构开展的安全可靠测评的软硬件，如CPU芯片、操作系统、数据库等。）</w:t>
      </w:r>
    </w:p>
    <w:p>
      <w:pPr>
        <w:autoSpaceDE w:val="0"/>
        <w:autoSpaceDN w:val="0"/>
        <w:adjustRightInd w:val="0"/>
        <w:snapToGrid w:val="0"/>
        <w:spacing w:before="0" w:line="400" w:lineRule="exact"/>
        <w:ind w:left="0" w:firstLine="0"/>
        <w:rPr>
          <w:rFonts w:ascii="宋体" w:eastAsia="宋体" w:cs="宋体" w:hint="eastAsia"/>
          <w:color w:val="auto"/>
          <w:sz w:val="21"/>
          <w:szCs w:val="21"/>
          <w:lang w:val="en-US" w:eastAsia="zh-CN" w:bidi="ar-SA"/>
          <w:highlight w:val="auto"/>
        </w:rPr>
      </w:pPr>
      <w:r>
        <w:rPr>
          <w:rFonts w:ascii="宋体" w:eastAsia="宋体" w:cs="宋体" w:hint="eastAsia"/>
          <w:color w:val="auto"/>
          <w:sz w:val="21"/>
          <w:szCs w:val="21"/>
          <w:lang w:val="en-US" w:eastAsia="zh-CN" w:bidi="ar-SA"/>
          <w:highlight w:val="auto"/>
        </w:rPr>
        <w:t xml:space="preserve">         </w:t>
      </w:r>
      <w:r>
        <w:rPr>
          <w:rFonts w:ascii="汉仪书宋二S" w:eastAsia="汉仪书宋二S" w:cs="汉仪书宋二S" w:hint="eastAsia"/>
          <w:color w:val="auto"/>
          <w:sz w:val="21"/>
          <w:szCs w:val="21"/>
          <w:lang w:val="en-US" w:eastAsia="zh-CN" w:bidi="ar-SA"/>
          <w:highlight w:val="auto"/>
        </w:rPr>
        <w:t>②</w:t>
      </w:r>
      <w:r>
        <w:rPr>
          <w:rFonts w:ascii="宋体" w:eastAsia="宋体" w:cs="宋体" w:hint="eastAsia"/>
          <w:color w:val="auto"/>
          <w:sz w:val="21"/>
          <w:szCs w:val="21"/>
          <w:lang w:val="en-US" w:eastAsia="zh-CN" w:bidi="ar-SA"/>
          <w:highlight w:val="auto"/>
        </w:rPr>
        <w:t>涉及车辆采购，请填写是否属于新能源汽车：</w:t>
      </w:r>
    </w:p>
    <w:p>
      <w:pPr>
        <w:autoSpaceDE w:val="0"/>
        <w:autoSpaceDN w:val="0"/>
        <w:adjustRightInd w:val="0"/>
        <w:snapToGrid w:val="0"/>
        <w:spacing w:before="0" w:line="400" w:lineRule="exact"/>
        <w:ind w:left="0" w:firstLine="0"/>
        <w:rPr>
          <w:rFonts w:ascii="宋体" w:eastAsia="宋体" w:cs="宋体" w:hint="eastAsia"/>
          <w:iCs w:val="0"/>
          <w:color w:val="auto"/>
          <w:sz w:val="21"/>
          <w:szCs w:val="21"/>
          <w:lang w:val="en-US" w:eastAsia="zh-CN" w:bidi="ar-SA"/>
          <w:highlight w:val="auto"/>
        </w:rPr>
      </w:pPr>
      <w:r>
        <w:rPr>
          <w:rFonts w:ascii="宋体" w:eastAsia="宋体" w:cs="宋体" w:hint="eastAsia"/>
          <w:color w:val="auto"/>
          <w:sz w:val="21"/>
          <w:szCs w:val="21"/>
          <w:lang w:val="en-US" w:eastAsia="zh-CN" w:bidi="ar-SA"/>
          <w:highlight w:val="auto"/>
        </w:rPr>
        <w:t xml:space="preserve">         </w:t>
      </w:r>
      <w:r>
        <w:rPr>
          <w:rFonts w:ascii="宋体" w:eastAsia="宋体" w:cs="宋体" w:hint="eastAsia"/>
          <w:iCs w:val="0"/>
          <w:color w:val="auto"/>
          <w:sz w:val="21"/>
          <w:szCs w:val="21"/>
          <w:lang w:val="en-US" w:eastAsia="zh-CN" w:bidi="ar-SA"/>
          <w:highlight w:val="auto"/>
        </w:rPr>
        <w:sym w:font="Wingdings" w:char="A8"/>
      </w:r>
      <w:r>
        <w:rPr>
          <w:rFonts w:ascii="宋体" w:eastAsia="宋体" w:cs="宋体" w:hint="eastAsia"/>
          <w:iCs w:val="0"/>
          <w:color w:val="auto"/>
          <w:sz w:val="21"/>
          <w:szCs w:val="21"/>
          <w:lang w:val="en-US" w:eastAsia="zh-CN" w:bidi="ar-SA"/>
          <w:highlight w:val="auto"/>
        </w:rPr>
        <w:t>是，《政府采购品目分类目录》底级品目名称</w:t>
      </w:r>
      <w:r>
        <w:rPr>
          <w:rFonts w:ascii="宋体" w:eastAsia="宋体" w:cs="宋体" w:hint="eastAsia"/>
          <w:color w:val="auto"/>
          <w:sz w:val="21"/>
          <w:szCs w:val="21"/>
          <w:lang w:val="en-US" w:eastAsia="zh-CN" w:bidi="ar-SA"/>
          <w:highlight w:val="auto"/>
        </w:rPr>
        <w:t>：</w:t>
      </w:r>
      <w:r>
        <w:rPr>
          <w:rFonts w:ascii="宋体" w:eastAsia="宋体" w:cs="宋体" w:hint="eastAsia"/>
          <w:color w:val="auto"/>
          <w:sz w:val="21"/>
          <w:szCs w:val="21"/>
          <w:u w:val="single"/>
          <w:lang w:val="en-US" w:eastAsia="zh-CN" w:bidi="ar-SA"/>
          <w:highlight w:val="auto"/>
        </w:rPr>
        <w:t xml:space="preserve">     </w:t>
      </w:r>
      <w:r>
        <w:rPr>
          <w:rFonts w:ascii="宋体" w:eastAsia="宋体" w:cs="宋体" w:hint="eastAsia"/>
          <w:color w:val="auto"/>
          <w:sz w:val="21"/>
          <w:szCs w:val="21"/>
          <w:lang w:val="en-US" w:eastAsia="zh-CN" w:bidi="ar-SA"/>
          <w:highlight w:val="auto"/>
        </w:rPr>
        <w:t xml:space="preserve"> 数量：</w:t>
      </w:r>
      <w:r>
        <w:rPr>
          <w:rFonts w:ascii="宋体" w:eastAsia="宋体" w:cs="宋体" w:hint="eastAsia"/>
          <w:color w:val="auto"/>
          <w:sz w:val="21"/>
          <w:szCs w:val="21"/>
          <w:u w:val="single"/>
          <w:lang w:val="en-US" w:eastAsia="zh-CN" w:bidi="ar-SA"/>
          <w:highlight w:val="auto"/>
        </w:rPr>
        <w:t xml:space="preserve">    </w:t>
      </w:r>
      <w:r>
        <w:rPr>
          <w:rFonts w:ascii="宋体" w:eastAsia="宋体" w:cs="宋体" w:hint="eastAsia"/>
          <w:color w:val="auto"/>
          <w:sz w:val="21"/>
          <w:szCs w:val="21"/>
          <w:lang w:val="en-US" w:eastAsia="zh-CN" w:bidi="ar-SA"/>
          <w:highlight w:val="auto"/>
        </w:rPr>
        <w:t xml:space="preserve"> 金额：</w:t>
      </w:r>
      <w:r>
        <w:rPr>
          <w:rFonts w:ascii="宋体" w:eastAsia="宋体" w:cs="宋体" w:hint="eastAsia"/>
          <w:color w:val="auto"/>
          <w:sz w:val="21"/>
          <w:szCs w:val="21"/>
          <w:u w:val="single"/>
          <w:lang w:val="en-US" w:eastAsia="zh-CN" w:bidi="ar-SA"/>
          <w:highlight w:val="auto"/>
        </w:rPr>
        <w:t xml:space="preserve">     </w:t>
      </w:r>
      <w:r>
        <w:rPr>
          <w:rFonts w:ascii="宋体" w:eastAsia="宋体" w:cs="宋体" w:hint="eastAsia"/>
          <w:iCs w:val="0"/>
          <w:color w:val="auto"/>
          <w:sz w:val="21"/>
          <w:szCs w:val="21"/>
          <w:lang w:val="en-US" w:eastAsia="zh-CN" w:bidi="ar-SA"/>
          <w:highlight w:val="auto"/>
        </w:rPr>
        <w:t xml:space="preserve"> </w:t>
      </w:r>
    </w:p>
    <w:p>
      <w:pPr>
        <w:autoSpaceDE w:val="0"/>
        <w:autoSpaceDN w:val="0"/>
        <w:adjustRightInd w:val="0"/>
        <w:snapToGrid w:val="0"/>
        <w:spacing w:before="0" w:line="400" w:lineRule="exact"/>
        <w:ind w:left="0" w:firstLine="0"/>
        <w:rPr>
          <w:rFonts w:ascii="宋体" w:eastAsia="宋体" w:cs="宋体" w:hint="eastAsia"/>
          <w:iCs w:val="0"/>
          <w:color w:val="auto"/>
          <w:sz w:val="21"/>
          <w:szCs w:val="21"/>
          <w:lang w:val="en-US" w:eastAsia="zh-CN" w:bidi="ar-SA"/>
          <w:highlight w:val="auto"/>
        </w:rPr>
      </w:pPr>
      <w:r>
        <w:rPr>
          <w:rFonts w:ascii="宋体" w:eastAsia="宋体" w:cs="宋体" w:hint="eastAsia"/>
          <w:iCs w:val="0"/>
          <w:color w:val="auto"/>
          <w:sz w:val="21"/>
          <w:szCs w:val="21"/>
          <w:lang w:val="en-US" w:eastAsia="zh-CN" w:bidi="ar-SA"/>
          <w:highlight w:val="auto"/>
        </w:rPr>
        <w:t xml:space="preserve">         </w:t>
      </w:r>
      <w:r>
        <w:rPr>
          <w:rFonts w:ascii="宋体" w:eastAsia="宋体" w:cs="宋体" w:hint="eastAsia"/>
          <w:iCs w:val="0"/>
          <w:color w:val="auto"/>
          <w:sz w:val="21"/>
          <w:szCs w:val="21"/>
          <w:lang w:val="en-US" w:eastAsia="zh-CN" w:bidi="ar-SA"/>
          <w:highlight w:val="auto"/>
        </w:rPr>
        <w:sym w:font="Wingdings" w:char="A8"/>
      </w:r>
      <w:r>
        <w:rPr>
          <w:rFonts w:ascii="宋体" w:eastAsia="宋体" w:cs="宋体" w:hint="eastAsia"/>
          <w:iCs w:val="0"/>
          <w:color w:val="auto"/>
          <w:sz w:val="21"/>
          <w:szCs w:val="21"/>
          <w:lang w:val="en-US" w:eastAsia="zh-CN" w:bidi="ar-SA"/>
          <w:highlight w:val="auto"/>
        </w:rPr>
        <w:t>否</w:t>
      </w:r>
    </w:p>
    <w:p>
      <w:pPr>
        <w:autoSpaceDE w:val="0"/>
        <w:autoSpaceDN w:val="0"/>
        <w:adjustRightInd w:val="0"/>
        <w:snapToGrid w:val="0"/>
        <w:spacing w:before="0" w:line="400" w:lineRule="exact"/>
        <w:ind w:left="0" w:firstLine="0"/>
        <w:rPr>
          <w:rFonts w:ascii="宋体" w:eastAsia="宋体" w:cs="宋体" w:hint="eastAsia"/>
          <w:iCs w:val="0"/>
          <w:color w:val="auto"/>
          <w:sz w:val="21"/>
          <w:szCs w:val="21"/>
          <w:lang w:val="en-US" w:eastAsia="zh-CN" w:bidi="ar-SA"/>
          <w:highlight w:val="auto"/>
        </w:rPr>
      </w:pPr>
      <w:r>
        <w:rPr>
          <w:rFonts w:ascii="宋体" w:eastAsia="宋体" w:cs="宋体" w:hint="eastAsia"/>
          <w:iCs w:val="0"/>
          <w:color w:val="auto"/>
          <w:sz w:val="21"/>
          <w:szCs w:val="21"/>
          <w:lang w:val="en-US" w:eastAsia="zh-CN" w:bidi="ar-SA"/>
          <w:highlight w:val="auto"/>
        </w:rPr>
        <w:t xml:space="preserve">    （</w:t>
      </w:r>
      <w:r>
        <w:rPr>
          <w:rFonts w:ascii="宋体" w:eastAsia="宋体" w:cs="宋体"/>
          <w:iCs w:val="0"/>
          <w:color w:val="auto"/>
          <w:sz w:val="21"/>
          <w:szCs w:val="21"/>
          <w:lang w:eastAsia="zh-CN" w:bidi="ar-SA"/>
          <w:highlight w:val="auto"/>
        </w:rPr>
        <w:t>4</w:t>
      </w:r>
      <w:r>
        <w:rPr>
          <w:rFonts w:ascii="宋体" w:eastAsia="宋体" w:cs="宋体" w:hint="eastAsia"/>
          <w:iCs w:val="0"/>
          <w:color w:val="auto"/>
          <w:sz w:val="21"/>
          <w:szCs w:val="21"/>
          <w:lang w:val="en-US" w:eastAsia="zh-CN" w:bidi="ar-SA"/>
          <w:highlight w:val="auto"/>
        </w:rPr>
        <w:t>）政府采购组织形式：</w:t>
      </w:r>
      <w:r>
        <w:rPr>
          <w:rFonts w:ascii="宋体" w:eastAsia="宋体" w:cs="宋体" w:hint="eastAsia"/>
          <w:iCs w:val="0"/>
          <w:color w:val="auto"/>
          <w:sz w:val="21"/>
          <w:szCs w:val="21"/>
          <w:lang w:val="en-US" w:eastAsia="zh-CN" w:bidi="ar-SA"/>
          <w:highlight w:val="auto"/>
        </w:rPr>
        <w:sym w:font="Wingdings" w:char="A8"/>
      </w:r>
      <w:r>
        <w:rPr>
          <w:rFonts w:ascii="宋体" w:eastAsia="宋体" w:cs="宋体" w:hint="eastAsia"/>
          <w:iCs w:val="0"/>
          <w:color w:val="auto"/>
          <w:sz w:val="21"/>
          <w:szCs w:val="21"/>
          <w:lang w:val="en-US" w:eastAsia="zh-CN" w:bidi="ar-SA"/>
          <w:highlight w:val="auto"/>
        </w:rPr>
        <w:t xml:space="preserve">政府集中采购  </w:t>
      </w:r>
      <w:r>
        <w:rPr>
          <w:rFonts w:ascii="宋体" w:eastAsia="宋体" w:cs="宋体" w:hint="eastAsia"/>
          <w:iCs w:val="0"/>
          <w:color w:val="auto"/>
          <w:sz w:val="21"/>
          <w:szCs w:val="21"/>
          <w:lang w:val="en-US" w:eastAsia="zh-CN" w:bidi="ar-SA"/>
          <w:highlight w:val="auto"/>
        </w:rPr>
        <w:sym w:font="Wingdings" w:char="A8"/>
      </w:r>
      <w:r>
        <w:rPr>
          <w:rFonts w:ascii="宋体" w:eastAsia="宋体" w:cs="宋体" w:hint="eastAsia"/>
          <w:iCs w:val="0"/>
          <w:color w:val="auto"/>
          <w:sz w:val="21"/>
          <w:szCs w:val="21"/>
          <w:lang w:val="en-US" w:eastAsia="zh-CN" w:bidi="ar-SA"/>
          <w:highlight w:val="auto"/>
        </w:rPr>
        <w:t xml:space="preserve">部门集中采购  </w:t>
      </w:r>
      <w:r>
        <w:rPr>
          <w:rFonts w:ascii="宋体" w:eastAsia="宋体" w:cs="宋体" w:hint="eastAsia"/>
          <w:iCs w:val="0"/>
          <w:color w:val="auto"/>
          <w:sz w:val="21"/>
          <w:szCs w:val="21"/>
          <w:lang w:val="en-US" w:eastAsia="zh-CN" w:bidi="ar-SA"/>
          <w:highlight w:val="auto"/>
        </w:rPr>
        <w:sym w:font="Wingdings" w:char="A8"/>
      </w:r>
      <w:r>
        <w:rPr>
          <w:rFonts w:ascii="宋体" w:eastAsia="宋体" w:cs="宋体" w:hint="eastAsia"/>
          <w:iCs w:val="0"/>
          <w:color w:val="auto"/>
          <w:sz w:val="21"/>
          <w:szCs w:val="21"/>
          <w:lang w:val="en-US" w:eastAsia="zh-CN" w:bidi="ar-SA"/>
          <w:highlight w:val="auto"/>
        </w:rPr>
        <w:t>分散采购</w:t>
      </w:r>
    </w:p>
    <w:p>
      <w:pPr>
        <w:autoSpaceDE w:val="0"/>
        <w:autoSpaceDN w:val="0"/>
        <w:adjustRightInd w:val="0"/>
        <w:snapToGrid w:val="0"/>
        <w:spacing w:before="0" w:line="400" w:lineRule="exact"/>
        <w:ind w:left="0" w:firstLine="420"/>
        <w:rPr>
          <w:rFonts w:ascii="宋体" w:eastAsia="宋体" w:cs="宋体" w:hint="eastAsia"/>
          <w:iCs w:val="0"/>
          <w:color w:val="auto"/>
          <w:sz w:val="21"/>
          <w:szCs w:val="21"/>
          <w:lang w:val="en-US" w:eastAsia="zh-CN" w:bidi="ar-SA"/>
          <w:highlight w:val="auto"/>
        </w:rPr>
      </w:pPr>
      <w:r>
        <w:rPr>
          <w:rFonts w:ascii="宋体" w:eastAsia="宋体" w:cs="宋体" w:hint="eastAsia"/>
          <w:iCs w:val="0"/>
          <w:color w:val="auto"/>
          <w:sz w:val="21"/>
          <w:szCs w:val="21"/>
          <w:lang w:val="en-US" w:eastAsia="zh-CN" w:bidi="ar-SA"/>
          <w:highlight w:val="auto"/>
        </w:rPr>
        <w:t>（</w:t>
      </w:r>
      <w:r>
        <w:rPr>
          <w:rFonts w:ascii="宋体" w:eastAsia="宋体" w:cs="宋体"/>
          <w:iCs w:val="0"/>
          <w:color w:val="auto"/>
          <w:sz w:val="21"/>
          <w:szCs w:val="21"/>
          <w:lang w:eastAsia="zh-CN" w:bidi="ar-SA"/>
          <w:highlight w:val="auto"/>
        </w:rPr>
        <w:t>5</w:t>
      </w:r>
      <w:r>
        <w:rPr>
          <w:rFonts w:ascii="宋体" w:eastAsia="宋体" w:cs="宋体" w:hint="eastAsia"/>
          <w:iCs w:val="0"/>
          <w:color w:val="auto"/>
          <w:sz w:val="21"/>
          <w:szCs w:val="21"/>
          <w:lang w:val="en-US" w:eastAsia="zh-CN" w:bidi="ar-SA"/>
          <w:highlight w:val="auto"/>
        </w:rPr>
        <w:t>）政府采购方式：</w:t>
      </w:r>
      <w:r>
        <w:rPr>
          <w:rFonts w:ascii="宋体" w:eastAsia="宋体" w:cs="宋体" w:hint="eastAsia"/>
          <w:iCs w:val="0"/>
          <w:color w:val="auto"/>
          <w:sz w:val="21"/>
          <w:szCs w:val="21"/>
          <w:lang w:val="en-US" w:eastAsia="zh-CN" w:bidi="ar-SA"/>
          <w:highlight w:val="auto"/>
        </w:rPr>
        <w:sym w:font="Wingdings" w:char="A8"/>
      </w:r>
      <w:r>
        <w:rPr>
          <w:rFonts w:ascii="宋体" w:eastAsia="宋体" w:cs="宋体" w:hint="eastAsia"/>
          <w:iCs w:val="0"/>
          <w:color w:val="auto"/>
          <w:sz w:val="21"/>
          <w:szCs w:val="21"/>
          <w:lang w:val="en-US" w:eastAsia="zh-CN" w:bidi="ar-SA"/>
          <w:highlight w:val="auto"/>
        </w:rPr>
        <w:t xml:space="preserve">公开招标 </w:t>
      </w:r>
      <w:r>
        <w:rPr>
          <w:rFonts w:ascii="宋体" w:eastAsia="宋体" w:cs="宋体" w:hint="eastAsia"/>
          <w:iCs w:val="0"/>
          <w:color w:val="auto"/>
          <w:sz w:val="21"/>
          <w:szCs w:val="21"/>
          <w:lang w:val="en-US" w:eastAsia="zh-CN" w:bidi="ar-SA"/>
          <w:highlight w:val="auto"/>
        </w:rPr>
        <w:sym w:font="Wingdings" w:char="A8"/>
      </w:r>
      <w:r>
        <w:rPr>
          <w:rFonts w:ascii="宋体" w:eastAsia="宋体" w:cs="宋体" w:hint="eastAsia"/>
          <w:iCs w:val="0"/>
          <w:color w:val="auto"/>
          <w:sz w:val="21"/>
          <w:szCs w:val="21"/>
          <w:lang w:val="en-US" w:eastAsia="zh-CN" w:bidi="ar-SA"/>
          <w:highlight w:val="auto"/>
        </w:rPr>
        <w:t xml:space="preserve">邀请招标 </w:t>
      </w:r>
      <w:r>
        <w:rPr>
          <w:rFonts w:ascii="宋体" w:eastAsia="宋体" w:cs="宋体" w:hint="eastAsia"/>
          <w:iCs w:val="0"/>
          <w:color w:val="auto"/>
          <w:sz w:val="21"/>
          <w:szCs w:val="21"/>
          <w:lang w:val="en-US" w:eastAsia="zh-CN" w:bidi="ar-SA"/>
          <w:highlight w:val="auto"/>
        </w:rPr>
        <w:sym w:font="Wingdings" w:char="A8"/>
      </w:r>
      <w:r>
        <w:rPr>
          <w:rFonts w:ascii="宋体" w:eastAsia="宋体" w:cs="宋体" w:hint="eastAsia"/>
          <w:iCs w:val="0"/>
          <w:color w:val="auto"/>
          <w:sz w:val="21"/>
          <w:szCs w:val="21"/>
          <w:lang w:val="en-US" w:eastAsia="zh-CN" w:bidi="ar-SA"/>
          <w:highlight w:val="auto"/>
        </w:rPr>
        <w:t xml:space="preserve">竞争性谈判 </w:t>
      </w:r>
      <w:r>
        <w:rPr>
          <w:rFonts w:ascii="宋体" w:eastAsia="宋体" w:cs="宋体" w:hint="eastAsia"/>
          <w:iCs w:val="0"/>
          <w:color w:val="auto"/>
          <w:sz w:val="21"/>
          <w:szCs w:val="21"/>
          <w:lang w:val="en-US" w:eastAsia="zh-CN" w:bidi="ar-SA"/>
          <w:highlight w:val="auto"/>
        </w:rPr>
        <w:sym w:font="Wingdings" w:char="A8"/>
      </w:r>
      <w:r>
        <w:rPr>
          <w:rFonts w:ascii="宋体" w:eastAsia="宋体" w:cs="宋体" w:hint="eastAsia"/>
          <w:iCs w:val="0"/>
          <w:color w:val="auto"/>
          <w:sz w:val="21"/>
          <w:szCs w:val="21"/>
          <w:lang w:val="en-US" w:eastAsia="zh-CN" w:bidi="ar-SA"/>
          <w:highlight w:val="auto"/>
        </w:rPr>
        <w:t>竞争性磋商</w:t>
      </w:r>
    </w:p>
    <w:p>
      <w:pPr>
        <w:autoSpaceDE w:val="0"/>
        <w:autoSpaceDN w:val="0"/>
        <w:adjustRightInd w:val="0"/>
        <w:snapToGrid w:val="0"/>
        <w:spacing w:before="0" w:line="400" w:lineRule="exact"/>
        <w:ind w:left="0" w:firstLine="420"/>
        <w:rPr>
          <w:rFonts w:ascii="宋体" w:eastAsia="宋体" w:cs="宋体" w:hint="eastAsia"/>
          <w:iCs w:val="0"/>
          <w:color w:val="auto"/>
          <w:sz w:val="21"/>
          <w:szCs w:val="21"/>
          <w:u w:val="single"/>
          <w:lang w:val="en-US" w:eastAsia="zh-CN" w:bidi="ar-SA"/>
          <w:highlight w:val="auto"/>
        </w:rPr>
      </w:pPr>
      <w:r>
        <w:rPr>
          <w:rFonts w:ascii="宋体" w:eastAsia="华文楷体" w:cs="宋体" w:hAnsi="宋体" w:hint="eastAsia"/>
          <w:color w:val="auto"/>
          <w:sz w:val="22"/>
          <w:szCs w:val="21"/>
          <w:u w:val="none"/>
          <w:lang w:val="en-US" w:eastAsia="zh-CN" w:bidi="ar-SA"/>
          <w:highlight w:val="auto"/>
        </w:rPr>
        <w:t xml:space="preserve">                  </w:t>
      </w:r>
      <w:r>
        <w:rPr>
          <w:rFonts w:ascii="宋体" w:eastAsia="宋体" w:cs="宋体" w:hint="eastAsia"/>
          <w:iCs w:val="0"/>
          <w:color w:val="auto"/>
          <w:sz w:val="21"/>
          <w:szCs w:val="21"/>
          <w:lang w:val="en-US" w:eastAsia="zh-CN" w:bidi="ar-SA"/>
          <w:highlight w:val="auto"/>
        </w:rPr>
        <w:sym w:font="Wingdings" w:char="A8"/>
      </w:r>
      <w:r>
        <w:rPr>
          <w:rFonts w:ascii="宋体" w:eastAsia="宋体" w:cs="宋体" w:hint="eastAsia"/>
          <w:iCs w:val="0"/>
          <w:color w:val="auto"/>
          <w:sz w:val="21"/>
          <w:szCs w:val="21"/>
          <w:lang w:val="en-US" w:eastAsia="zh-CN" w:bidi="ar-SA"/>
          <w:highlight w:val="auto"/>
        </w:rPr>
        <w:t xml:space="preserve">询价 </w:t>
      </w:r>
      <w:r>
        <w:rPr>
          <w:rFonts w:ascii="宋体" w:eastAsia="宋体" w:cs="宋体" w:hint="eastAsia"/>
          <w:iCs w:val="0"/>
          <w:color w:val="auto"/>
          <w:sz w:val="21"/>
          <w:szCs w:val="21"/>
          <w:lang w:val="en-US" w:eastAsia="zh-CN" w:bidi="ar-SA"/>
          <w:highlight w:val="auto"/>
        </w:rPr>
        <w:sym w:font="Wingdings" w:char="A8"/>
      </w:r>
      <w:r>
        <w:rPr>
          <w:rFonts w:ascii="宋体" w:eastAsia="宋体" w:cs="宋体" w:hint="eastAsia"/>
          <w:iCs w:val="0"/>
          <w:color w:val="auto"/>
          <w:sz w:val="21"/>
          <w:szCs w:val="21"/>
          <w:lang w:val="en-US" w:eastAsia="zh-CN" w:bidi="ar-SA"/>
          <w:highlight w:val="auto"/>
        </w:rPr>
        <w:t xml:space="preserve">单一来源 </w:t>
      </w:r>
      <w:r>
        <w:rPr>
          <w:rFonts w:ascii="宋体" w:eastAsia="宋体" w:cs="宋体" w:hint="eastAsia"/>
          <w:iCs w:val="0"/>
          <w:color w:val="auto"/>
          <w:sz w:val="21"/>
          <w:szCs w:val="21"/>
          <w:lang w:val="en-US" w:eastAsia="zh-CN" w:bidi="ar-SA"/>
          <w:highlight w:val="auto"/>
        </w:rPr>
        <w:sym w:font="Wingdings" w:char="A8"/>
      </w:r>
      <w:r>
        <w:rPr>
          <w:rFonts w:ascii="宋体" w:eastAsia="宋体" w:cs="宋体" w:hint="eastAsia"/>
          <w:iCs w:val="0"/>
          <w:color w:val="auto"/>
          <w:sz w:val="21"/>
          <w:szCs w:val="21"/>
          <w:lang w:val="en-US" w:eastAsia="zh-CN" w:bidi="ar-SA"/>
          <w:highlight w:val="auto"/>
        </w:rPr>
        <w:t xml:space="preserve">框架协议 </w:t>
      </w:r>
      <w:r>
        <w:rPr>
          <w:rFonts w:ascii="宋体" w:eastAsia="宋体" w:cs="宋体" w:hint="eastAsia"/>
          <w:iCs w:val="0"/>
          <w:color w:val="auto"/>
          <w:sz w:val="21"/>
          <w:szCs w:val="21"/>
          <w:lang w:val="en-US" w:eastAsia="zh-CN" w:bidi="ar-SA"/>
          <w:highlight w:val="auto"/>
        </w:rPr>
        <w:sym w:font="Wingdings" w:char="A8"/>
      </w:r>
      <w:r>
        <w:rPr>
          <w:rFonts w:ascii="宋体" w:eastAsia="宋体" w:cs="宋体" w:hint="eastAsia"/>
          <w:iCs w:val="0"/>
          <w:color w:val="auto"/>
          <w:sz w:val="21"/>
          <w:szCs w:val="21"/>
          <w:lang w:val="en-US" w:eastAsia="zh-CN" w:bidi="ar-SA"/>
          <w:highlight w:val="auto"/>
        </w:rPr>
        <w:t>其他：</w:t>
      </w:r>
      <w:r>
        <w:rPr>
          <w:rFonts w:ascii="宋体" w:eastAsia="宋体" w:cs="宋体" w:hint="eastAsia"/>
          <w:iCs w:val="0"/>
          <w:color w:val="auto"/>
          <w:sz w:val="21"/>
          <w:szCs w:val="21"/>
          <w:u w:val="single"/>
          <w:lang w:val="en-US" w:eastAsia="zh-CN" w:bidi="ar-SA"/>
          <w:highlight w:val="auto"/>
        </w:rPr>
        <w:t xml:space="preserve">          </w:t>
      </w:r>
    </w:p>
    <w:p>
      <w:pPr>
        <w:autoSpaceDE w:val="0"/>
        <w:autoSpaceDN w:val="0"/>
        <w:adjustRightInd w:val="0"/>
        <w:snapToGrid w:val="0"/>
        <w:spacing w:before="0" w:line="400" w:lineRule="exact"/>
        <w:ind w:left="0" w:firstLine="420"/>
        <w:rPr>
          <w:rFonts w:ascii="宋体" w:eastAsia="宋体" w:cs="宋体"/>
          <w:iCs w:val="0"/>
          <w:color w:val="auto"/>
          <w:sz w:val="21"/>
          <w:szCs w:val="21"/>
          <w:u w:val="none"/>
          <w:lang w:val="en-US" w:eastAsia="zh-CN" w:bidi="ar-SA"/>
          <w:highlight w:val="auto"/>
        </w:rPr>
      </w:pPr>
      <w:r>
        <w:rPr>
          <w:rFonts w:ascii="宋体" w:eastAsia="宋体" w:cs="宋体" w:hint="eastAsia"/>
          <w:iCs w:val="0"/>
          <w:color w:val="auto"/>
          <w:sz w:val="21"/>
          <w:szCs w:val="21"/>
          <w:u w:val="none"/>
          <w:lang w:val="en-US" w:eastAsia="zh-CN" w:bidi="ar-SA"/>
          <w:highlight w:val="auto"/>
        </w:rPr>
        <w:t>（注：在框架协议采购的第二阶段，可选择使用该合同文本）</w:t>
      </w:r>
    </w:p>
    <w:p>
      <w:pPr>
        <w:autoSpaceDE w:val="0"/>
        <w:autoSpaceDN w:val="0"/>
        <w:adjustRightInd w:val="0"/>
        <w:snapToGrid w:val="0"/>
        <w:spacing w:before="0" w:line="400" w:lineRule="exact"/>
        <w:ind w:left="0" w:firstLineChars="100" w:firstLine="220"/>
        <w:rPr>
          <w:rFonts w:ascii="宋体" w:eastAsia="宋体" w:cs="Times New Roman" w:hint="eastAsia"/>
          <w:color w:val="auto"/>
          <w:w w:val="100"/>
          <w:kern w:val="2"/>
          <w:sz w:val="21"/>
          <w:szCs w:val="21"/>
          <w:lang w:val="en-US" w:eastAsia="zh-CN" w:bidi="ar-SA"/>
          <w:highlight w:val="auto"/>
        </w:rPr>
      </w:pPr>
      <w:r>
        <w:rPr>
          <w:rFonts w:ascii="宋体" w:eastAsia="华文楷体" w:cs="华文楷体" w:hAnsi="宋体" w:hint="eastAsia"/>
          <w:color w:val="auto"/>
          <w:sz w:val="22"/>
          <w:szCs w:val="21"/>
          <w:lang w:val="en-US" w:eastAsia="zh-CN" w:bidi="ar-SA"/>
          <w:highlight w:val="auto"/>
        </w:rPr>
        <w:t xml:space="preserve"> （</w:t>
      </w:r>
      <w:r>
        <w:rPr>
          <w:rFonts w:ascii="宋体" w:eastAsia="华文楷体" w:cs="华文楷体" w:hAnsi="宋体"/>
          <w:color w:val="auto"/>
          <w:sz w:val="22"/>
          <w:szCs w:val="21"/>
          <w:lang w:eastAsia="zh-CN" w:bidi="ar-SA"/>
          <w:highlight w:val="auto"/>
        </w:rPr>
        <w:t>6</w:t>
      </w:r>
      <w:r>
        <w:rPr>
          <w:rFonts w:ascii="宋体" w:eastAsia="华文楷体" w:cs="华文楷体" w:hAnsi="宋体" w:hint="eastAsia"/>
          <w:color w:val="auto"/>
          <w:sz w:val="22"/>
          <w:szCs w:val="21"/>
          <w:lang w:val="en-US" w:eastAsia="zh-CN" w:bidi="ar-SA"/>
          <w:highlight w:val="auto"/>
        </w:rPr>
        <w:t>）</w:t>
      </w:r>
      <w:r>
        <w:rPr>
          <w:rFonts w:ascii="宋体" w:eastAsia="宋体" w:cs="Times New Roman" w:hint="eastAsia"/>
          <w:color w:val="auto"/>
          <w:w w:val="100"/>
          <w:kern w:val="2"/>
          <w:sz w:val="21"/>
          <w:szCs w:val="21"/>
          <w:lang w:val="en-US" w:eastAsia="zh-CN" w:bidi="ar-SA"/>
          <w:highlight w:val="auto"/>
        </w:rPr>
        <w:t>中标（成交）采购标的制造商是否为中小企业：</w:t>
      </w:r>
      <w:r>
        <w:rPr>
          <w:rFonts w:ascii="宋体" w:eastAsia="宋体" w:cs="Times New Roman" w:hint="eastAsia"/>
          <w:color w:val="auto"/>
          <w:w w:val="100"/>
          <w:kern w:val="2"/>
          <w:sz w:val="21"/>
          <w:szCs w:val="21"/>
          <w:lang w:val="en-US" w:eastAsia="zh-CN" w:bidi="ar-SA"/>
          <w:highlight w:val="auto"/>
        </w:rPr>
        <w:sym w:font="Wingdings" w:char="A8"/>
      </w:r>
      <w:r>
        <w:rPr>
          <w:rFonts w:ascii="宋体" w:eastAsia="宋体" w:cs="Times New Roman" w:hint="eastAsia"/>
          <w:color w:val="auto"/>
          <w:w w:val="100"/>
          <w:kern w:val="2"/>
          <w:sz w:val="21"/>
          <w:szCs w:val="21"/>
          <w:lang w:val="en-US" w:eastAsia="zh-CN" w:bidi="ar-SA"/>
          <w:highlight w:val="auto"/>
        </w:rPr>
        <w:t xml:space="preserve">是      </w:t>
      </w:r>
      <w:r>
        <w:rPr>
          <w:rFonts w:ascii="宋体" w:eastAsia="宋体" w:cs="Times New Roman" w:hint="eastAsia"/>
          <w:color w:val="auto"/>
          <w:w w:val="100"/>
          <w:kern w:val="2"/>
          <w:sz w:val="21"/>
          <w:szCs w:val="21"/>
          <w:lang w:val="en-US" w:eastAsia="zh-CN" w:bidi="ar-SA"/>
          <w:highlight w:val="auto"/>
        </w:rPr>
        <w:sym w:font="Wingdings" w:char="A8"/>
      </w:r>
      <w:r>
        <w:rPr>
          <w:rFonts w:ascii="宋体" w:eastAsia="宋体" w:cs="Times New Roman" w:hint="eastAsia"/>
          <w:color w:val="auto"/>
          <w:w w:val="100"/>
          <w:kern w:val="2"/>
          <w:sz w:val="21"/>
          <w:szCs w:val="21"/>
          <w:lang w:val="en-US" w:eastAsia="zh-CN" w:bidi="ar-SA"/>
          <w:highlight w:val="auto"/>
        </w:rPr>
        <w:t>否</w:t>
      </w:r>
    </w:p>
    <w:p>
      <w:pPr>
        <w:adjustRightInd w:val="0"/>
        <w:snapToGrid w:val="0"/>
        <w:spacing w:before="0" w:line="400" w:lineRule="exact"/>
        <w:ind w:left="0" w:firstLine="0"/>
        <w:rPr>
          <w:rFonts w:ascii="宋体" w:eastAsia="宋体" w:cs="Times New Roman" w:hint="eastAsia"/>
          <w:iCs/>
          <w:color w:val="auto"/>
          <w:szCs w:val="21"/>
          <w:highlight w:val="auto"/>
        </w:rPr>
      </w:pPr>
      <w:r>
        <w:rPr>
          <w:rFonts w:ascii="宋体" w:eastAsia="宋体" w:cs="Times New Roman" w:hint="eastAsia"/>
          <w:color w:val="auto"/>
          <w:w w:val="100"/>
          <w:szCs w:val="21"/>
          <w:lang w:val="en-US" w:eastAsia="zh-CN"/>
          <w:highlight w:val="auto"/>
        </w:rPr>
        <w:t xml:space="preserve">         本合同</w:t>
      </w:r>
      <w:r>
        <w:rPr>
          <w:rFonts w:ascii="宋体" w:eastAsia="宋体" w:cs="Times New Roman" w:hint="eastAsia"/>
          <w:color w:val="auto"/>
          <w:w w:val="100"/>
          <w:szCs w:val="21"/>
          <w:highlight w:val="auto"/>
        </w:rPr>
        <w:t>是否</w:t>
      </w:r>
      <w:r>
        <w:rPr>
          <w:rFonts w:ascii="宋体" w:eastAsia="宋体" w:cs="Times New Roman" w:hint="eastAsia"/>
          <w:color w:val="auto"/>
          <w:w w:val="100"/>
          <w:szCs w:val="21"/>
          <w:lang w:eastAsia="zh-CN"/>
          <w:highlight w:val="auto"/>
        </w:rPr>
        <w:t>为专门面向</w:t>
      </w:r>
      <w:r>
        <w:rPr>
          <w:rFonts w:ascii="宋体" w:eastAsia="宋体" w:cs="Times New Roman" w:hint="eastAsia"/>
          <w:color w:val="auto"/>
          <w:w w:val="100"/>
          <w:szCs w:val="21"/>
          <w:highlight w:val="auto"/>
        </w:rPr>
        <w:t>中小企业</w:t>
      </w:r>
      <w:r>
        <w:rPr>
          <w:rFonts w:ascii="宋体" w:eastAsia="宋体" w:cs="Times New Roman" w:hint="eastAsia"/>
          <w:color w:val="auto"/>
          <w:w w:val="100"/>
          <w:szCs w:val="21"/>
          <w:lang w:eastAsia="zh-CN"/>
          <w:highlight w:val="auto"/>
        </w:rPr>
        <w:t>的采</w:t>
      </w:r>
      <w:r>
        <w:rPr>
          <w:rFonts w:ascii="宋体" w:eastAsia="宋体" w:cs="Times New Roman" w:hint="eastAsia"/>
          <w:color w:val="auto"/>
          <w:w w:val="100"/>
          <w:szCs w:val="21"/>
          <w:shd w:val="clear" w:color="auto" w:fill="auto"/>
          <w:lang w:eastAsia="zh-CN"/>
          <w:highlight w:val="auto"/>
        </w:rPr>
        <w:t>购</w:t>
      </w:r>
      <w:r>
        <w:rPr>
          <w:rFonts w:ascii="宋体" w:eastAsia="宋体" w:cs="Times New Roman" w:hint="eastAsia"/>
          <w:color w:val="auto"/>
          <w:w w:val="100"/>
          <w:szCs w:val="21"/>
          <w:shd w:val="clear" w:color="auto" w:fill="auto"/>
          <w:highlight w:val="auto"/>
        </w:rPr>
        <w:t>合同</w:t>
      </w:r>
      <w:r>
        <w:rPr>
          <w:rFonts w:ascii="宋体" w:eastAsia="宋体" w:cs="Times New Roman" w:hint="eastAsia"/>
          <w:color w:val="auto"/>
          <w:w w:val="100"/>
          <w:szCs w:val="21"/>
          <w:shd w:val="clear" w:color="auto" w:fill="auto"/>
          <w:lang w:eastAsia="zh-CN"/>
          <w:highlight w:val="auto"/>
        </w:rPr>
        <w:t>（中小企业预留合同）</w:t>
      </w:r>
      <w:r>
        <w:rPr>
          <w:rFonts w:ascii="宋体" w:eastAsia="宋体" w:cs="Times New Roman" w:hint="eastAsia"/>
          <w:color w:val="auto"/>
          <w:szCs w:val="21"/>
          <w:shd w:val="clear" w:color="auto" w:fill="auto"/>
          <w:highlight w:val="auto"/>
        </w:rPr>
        <w:t>：</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highlight w:val="auto"/>
        </w:rPr>
        <w:t xml:space="preserve">是 </w:t>
      </w:r>
      <w:r>
        <w:rPr>
          <w:rFonts w:ascii="宋体" w:eastAsia="宋体" w:cs="Times New Roman" w:hint="eastAsia"/>
          <w:iCs/>
          <w:color w:val="auto"/>
          <w:szCs w:val="21"/>
          <w:lang w:val="en-US" w:eastAsia="zh-CN"/>
          <w:highlight w:val="auto"/>
        </w:rPr>
        <w:t xml:space="preserve">  </w:t>
      </w:r>
      <w:r>
        <w:rPr>
          <w:rFonts w:ascii="宋体" w:eastAsia="宋体" w:cs="Times New Roman" w:hint="eastAsia"/>
          <w:iCs/>
          <w:color w:val="auto"/>
          <w:szCs w:val="21"/>
          <w:highlight w:val="auto"/>
        </w:rPr>
        <w:t xml:space="preserve">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highlight w:val="auto"/>
        </w:rPr>
        <w:t>否</w:t>
      </w:r>
    </w:p>
    <w:p>
      <w:pPr>
        <w:adjustRightInd w:val="0"/>
        <w:snapToGrid w:val="0"/>
        <w:spacing w:before="0" w:line="400" w:lineRule="exact"/>
        <w:ind w:left="0" w:firstLine="0"/>
        <w:rPr>
          <w:rFonts w:ascii="宋体" w:eastAsia="宋体" w:cs="Times New Roman" w:hint="eastAsia"/>
          <w:iCs/>
          <w:color w:val="auto"/>
          <w:szCs w:val="21"/>
          <w:highlight w:val="auto"/>
        </w:rPr>
      </w:pPr>
      <w:r>
        <w:rPr>
          <w:rFonts w:ascii="Times New Roman" w:eastAsia="宋体" w:cs="Times New Roman" w:hAnsi="Times New Roman" w:hint="eastAsia"/>
          <w:color w:val="auto"/>
          <w:szCs w:val="24"/>
          <w:lang w:val="en-US" w:eastAsia="zh-CN"/>
          <w:highlight w:val="auto"/>
        </w:rPr>
        <w:t xml:space="preserve">         若本项目不专门面向中小企业采购，是否给予小微企业评审优惠：</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highlight w:val="auto"/>
        </w:rPr>
        <w:t xml:space="preserve">是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highlight w:val="auto"/>
        </w:rPr>
        <w:t>否</w:t>
      </w:r>
    </w:p>
    <w:p>
      <w:pPr>
        <w:adjustRightInd w:val="0"/>
        <w:snapToGrid w:val="0"/>
        <w:spacing w:before="0" w:line="400" w:lineRule="exact"/>
        <w:ind w:left="0" w:firstLine="0"/>
        <w:rPr>
          <w:rFonts w:ascii="宋体" w:eastAsia="宋体" w:cs="Times New Roman" w:hint="eastAsia"/>
          <w:iCs/>
          <w:color w:val="auto"/>
          <w:szCs w:val="21"/>
          <w:highlight w:val="auto"/>
        </w:rPr>
      </w:pPr>
      <w:r>
        <w:rPr>
          <w:rFonts w:ascii="Times New Roman" w:eastAsia="宋体" w:cs="Times New Roman" w:hAnsi="Times New Roman" w:hint="eastAsia"/>
          <w:color w:val="auto"/>
          <w:szCs w:val="24"/>
          <w:lang w:val="en-US" w:eastAsia="zh-CN"/>
          <w:highlight w:val="auto"/>
        </w:rPr>
        <w:t xml:space="preserve">         中标（成交）采购标的制造商是否为残疾人福利性单位：</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highlight w:val="auto"/>
        </w:rPr>
        <w:t xml:space="preserve">是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highlight w:val="auto"/>
        </w:rPr>
        <w:t>否</w:t>
      </w:r>
    </w:p>
    <w:p>
      <w:pPr>
        <w:snapToGrid w:val="0"/>
        <w:spacing w:before="0" w:line="400" w:lineRule="exact"/>
        <w:ind w:left="0" w:firstLine="0"/>
        <w:rPr>
          <w:rFonts w:ascii="Times New Roman" w:eastAsia="宋体" w:cs="Times New Roman" w:hAnsi="Times New Roman"/>
          <w:color w:val="auto"/>
          <w:szCs w:val="24"/>
          <w:lang w:val="en-US" w:eastAsia="zh-CN"/>
          <w:highlight w:val="auto"/>
        </w:rPr>
      </w:pPr>
      <w:r>
        <w:rPr>
          <w:rFonts w:ascii="Times New Roman" w:eastAsia="宋体" w:cs="Times New Roman" w:hAnsi="Times New Roman" w:hint="eastAsia"/>
          <w:color w:val="auto"/>
          <w:szCs w:val="24"/>
          <w:lang w:val="en-US" w:eastAsia="zh-CN"/>
          <w:highlight w:val="auto"/>
        </w:rPr>
        <w:t xml:space="preserve">         中标（成交）采购标的制造商是否为监狱企业：</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highlight w:val="auto"/>
        </w:rPr>
        <w:t xml:space="preserve">是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highlight w:val="auto"/>
        </w:rPr>
        <w:t>否</w:t>
      </w:r>
    </w:p>
    <w:p>
      <w:pPr>
        <w:adjustRightInd w:val="0"/>
        <w:snapToGrid w:val="0"/>
        <w:spacing w:before="0" w:line="400" w:lineRule="exact"/>
        <w:ind w:firstLineChars="200" w:firstLine="420"/>
        <w:rPr>
          <w:rFonts w:ascii="宋体" w:eastAsia="宋体" w:cs="Times New Roman"/>
          <w:color w:val="auto"/>
          <w:szCs w:val="21"/>
          <w:highlight w:val="auto"/>
        </w:rPr>
      </w:pPr>
      <w:r>
        <w:rPr>
          <w:rFonts w:ascii="宋体" w:eastAsia="宋体" w:cs="Times New Roman" w:hint="eastAsia"/>
          <w:color w:val="auto"/>
          <w:szCs w:val="21"/>
          <w:highlight w:val="auto"/>
        </w:rPr>
        <w:t>（</w:t>
      </w:r>
      <w:r>
        <w:rPr>
          <w:rFonts w:ascii="宋体" w:eastAsia="宋体" w:cs="Times New Roman"/>
          <w:color w:val="auto"/>
          <w:szCs w:val="21"/>
          <w:lang w:eastAsia="zh-CN"/>
          <w:highlight w:val="auto"/>
        </w:rPr>
        <w:t>7</w:t>
      </w:r>
      <w:r>
        <w:rPr>
          <w:rFonts w:ascii="宋体" w:eastAsia="宋体" w:cs="Times New Roman" w:hint="eastAsia"/>
          <w:color w:val="auto"/>
          <w:szCs w:val="21"/>
          <w:highlight w:val="auto"/>
        </w:rPr>
        <w:t>）合同是否分包：</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highlight w:val="auto"/>
        </w:rPr>
        <w:t xml:space="preserve">是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highlight w:val="auto"/>
        </w:rPr>
        <w:t>否</w:t>
      </w:r>
    </w:p>
    <w:p>
      <w:pPr>
        <w:adjustRightInd w:val="0"/>
        <w:snapToGrid w:val="0"/>
        <w:spacing w:before="0" w:line="400" w:lineRule="exact"/>
        <w:ind w:firstLineChars="400" w:firstLine="840"/>
        <w:rPr>
          <w:rFonts w:ascii="宋体" w:eastAsia="宋体" w:cs="Times New Roman" w:hint="eastAsia"/>
          <w:color w:val="auto"/>
          <w:szCs w:val="21"/>
          <w:u w:val="single"/>
          <w:highlight w:val="auto"/>
        </w:rPr>
      </w:pPr>
      <w:r>
        <w:rPr>
          <w:rFonts w:ascii="宋体" w:eastAsia="宋体" w:cs="Times New Roman" w:hint="eastAsia"/>
          <w:color w:val="auto"/>
          <w:szCs w:val="21"/>
          <w:lang w:val="en-US" w:eastAsia="zh-CN"/>
          <w:highlight w:val="auto"/>
        </w:rPr>
        <w:t xml:space="preserve"> </w:t>
      </w:r>
      <w:r>
        <w:rPr>
          <w:rFonts w:ascii="宋体" w:eastAsia="宋体" w:cs="Times New Roman" w:hint="eastAsia"/>
          <w:color w:val="auto"/>
          <w:szCs w:val="21"/>
          <w:highlight w:val="auto"/>
        </w:rPr>
        <w:t>分包主要内容：</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u w:val="single"/>
          <w:lang w:val="en-US" w:eastAsia="zh-CN"/>
          <w:highlight w:val="auto"/>
        </w:rPr>
        <w:t xml:space="preserve"> </w:t>
      </w:r>
      <w:r>
        <w:rPr>
          <w:rFonts w:ascii="宋体" w:eastAsia="宋体" w:cs="Times New Roman" w:hint="eastAsia"/>
          <w:color w:val="auto"/>
          <w:szCs w:val="21"/>
          <w:u w:val="single"/>
          <w:highlight w:val="auto"/>
        </w:rPr>
        <w:t xml:space="preserve">   </w:t>
      </w:r>
    </w:p>
    <w:p>
      <w:pPr>
        <w:adjustRightInd w:val="0"/>
        <w:snapToGrid w:val="0"/>
        <w:spacing w:before="0" w:line="400" w:lineRule="exact"/>
        <w:ind w:firstLineChars="400" w:firstLine="840"/>
        <w:rPr>
          <w:rFonts w:ascii="宋体" w:eastAsia="宋体" w:cs="Times New Roman" w:hint="eastAsia"/>
          <w:color w:val="auto"/>
          <w:szCs w:val="21"/>
          <w:highlight w:val="auto"/>
        </w:rPr>
      </w:pPr>
      <w:r>
        <w:rPr>
          <w:rFonts w:ascii="宋体" w:eastAsia="宋体" w:cs="Times New Roman" w:hint="eastAsia"/>
          <w:color w:val="auto"/>
          <w:szCs w:val="21"/>
          <w:u w:val="none"/>
          <w:lang w:val="en-US" w:eastAsia="zh-CN"/>
          <w:highlight w:val="auto"/>
        </w:rPr>
        <w:t xml:space="preserve"> </w:t>
      </w:r>
      <w:r>
        <w:rPr>
          <w:rFonts w:ascii="宋体" w:eastAsia="宋体" w:cs="Times New Roman" w:hint="eastAsia"/>
          <w:color w:val="auto"/>
          <w:szCs w:val="21"/>
          <w:highlight w:val="auto"/>
        </w:rPr>
        <w:t>分包供应商</w:t>
      </w:r>
      <w:r>
        <w:rPr>
          <w:rFonts w:ascii="宋体" w:eastAsia="宋体" w:cs="Times New Roman" w:hint="eastAsia"/>
          <w:color w:val="auto"/>
          <w:szCs w:val="21"/>
          <w:lang w:eastAsia="zh-CN"/>
          <w:highlight w:val="auto"/>
        </w:rPr>
        <w:t>/制造商</w:t>
      </w:r>
      <w:r>
        <w:rPr>
          <w:rFonts w:ascii="宋体" w:eastAsia="宋体" w:cs="Times New Roman" w:hint="eastAsia"/>
          <w:color w:val="auto"/>
          <w:szCs w:val="21"/>
          <w:highlight w:val="auto"/>
        </w:rPr>
        <w:t>名称</w:t>
      </w:r>
      <w:r>
        <w:rPr>
          <w:rFonts w:ascii="宋体" w:eastAsia="宋体" w:cs="Times New Roman" w:hint="eastAsia"/>
          <w:color w:val="auto"/>
          <w:szCs w:val="21"/>
          <w:lang w:eastAsia="zh-CN"/>
          <w:highlight w:val="auto"/>
        </w:rPr>
        <w:t>（如供应商和制造商不同，请分别填写）</w:t>
      </w:r>
      <w:r>
        <w:rPr>
          <w:rFonts w:ascii="宋体" w:eastAsia="宋体" w:cs="Times New Roman" w:hint="eastAsia"/>
          <w:color w:val="auto"/>
          <w:szCs w:val="21"/>
          <w:highlight w:val="auto"/>
        </w:rPr>
        <w:t>：</w:t>
      </w:r>
    </w:p>
    <w:p>
      <w:pPr>
        <w:adjustRightInd w:val="0"/>
        <w:snapToGrid w:val="0"/>
        <w:spacing w:before="0" w:line="400" w:lineRule="exact"/>
        <w:ind w:firstLineChars="400" w:firstLine="840"/>
        <w:rPr>
          <w:rFonts w:ascii="宋体" w:eastAsia="宋体" w:cs="Times New Roman"/>
          <w:color w:val="auto"/>
          <w:szCs w:val="21"/>
          <w:u w:val="single"/>
          <w:highlight w:val="auto"/>
        </w:rPr>
      </w:pPr>
      <w:r>
        <w:rPr>
          <w:rFonts w:ascii="宋体" w:eastAsia="宋体" w:cs="Times New Roman" w:hint="eastAsia"/>
          <w:color w:val="auto"/>
          <w:szCs w:val="21"/>
          <w:u w:val="none"/>
          <w:highlight w:val="auto"/>
        </w:rPr>
        <w:t xml:space="preserve"> </w:t>
      </w:r>
      <w:r>
        <w:rPr>
          <w:rFonts w:ascii="宋体" w:eastAsia="宋体" w:cs="Times New Roman" w:hint="eastAsia"/>
          <w:color w:val="auto"/>
          <w:szCs w:val="21"/>
          <w:u w:val="single"/>
          <w:lang w:val="en-US" w:eastAsia="zh-CN"/>
          <w:highlight w:val="auto"/>
        </w:rPr>
        <w:t xml:space="preserve">  </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u w:val="single"/>
          <w:lang w:val="en-US" w:eastAsia="zh-CN"/>
          <w:highlight w:val="auto"/>
        </w:rPr>
        <w:t xml:space="preserve">                       </w:t>
      </w:r>
    </w:p>
    <w:p>
      <w:pPr>
        <w:adjustRightInd w:val="0"/>
        <w:snapToGrid w:val="0"/>
        <w:spacing w:before="0" w:line="400" w:lineRule="exact"/>
        <w:ind w:firstLineChars="400" w:firstLine="840"/>
        <w:rPr>
          <w:rFonts w:ascii="宋体" w:eastAsia="宋体" w:cs="Times New Roman" w:hint="eastAsia"/>
          <w:color w:val="auto"/>
          <w:szCs w:val="21"/>
          <w:highlight w:val="auto"/>
        </w:rPr>
      </w:pPr>
      <w:r>
        <w:rPr>
          <w:rFonts w:ascii="宋体" w:eastAsia="宋体" w:cs="Times New Roman" w:hint="eastAsia"/>
          <w:color w:val="auto"/>
          <w:szCs w:val="21"/>
          <w:lang w:val="en-US" w:eastAsia="zh-CN"/>
          <w:highlight w:val="auto"/>
        </w:rPr>
        <w:t xml:space="preserve"> </w:t>
      </w:r>
      <w:r>
        <w:rPr>
          <w:rFonts w:ascii="宋体" w:eastAsia="宋体" w:cs="Times New Roman" w:hint="eastAsia"/>
          <w:color w:val="auto"/>
          <w:szCs w:val="21"/>
          <w:highlight w:val="auto"/>
        </w:rPr>
        <w:t>分包供应商</w:t>
      </w:r>
      <w:r>
        <w:rPr>
          <w:rFonts w:ascii="宋体" w:eastAsia="宋体" w:cs="Times New Roman" w:hint="eastAsia"/>
          <w:color w:val="auto"/>
          <w:szCs w:val="21"/>
          <w:lang w:val="en-US" w:eastAsia="zh-CN"/>
          <w:highlight w:val="auto"/>
        </w:rPr>
        <w:t>/</w:t>
      </w:r>
      <w:r>
        <w:rPr>
          <w:rFonts w:ascii="宋体" w:eastAsia="宋体" w:cs="Times New Roman" w:hint="eastAsia"/>
          <w:color w:val="auto"/>
          <w:szCs w:val="21"/>
          <w:lang w:eastAsia="zh-CN"/>
          <w:highlight w:val="auto"/>
        </w:rPr>
        <w:t>制造商</w:t>
      </w:r>
      <w:r>
        <w:rPr>
          <w:rFonts w:ascii="宋体" w:eastAsia="宋体" w:cs="Times New Roman" w:hint="eastAsia"/>
          <w:color w:val="auto"/>
          <w:szCs w:val="21"/>
          <w:highlight w:val="auto"/>
        </w:rPr>
        <w:t>类型</w:t>
      </w:r>
      <w:r>
        <w:rPr>
          <w:rFonts w:ascii="宋体" w:eastAsia="宋体" w:cs="Times New Roman" w:hint="eastAsia"/>
          <w:color w:val="auto"/>
          <w:szCs w:val="21"/>
          <w:lang w:eastAsia="zh-CN"/>
          <w:highlight w:val="auto"/>
        </w:rPr>
        <w:t>（如果供应商和制造商不同，只填写制造商类型）</w:t>
      </w:r>
      <w:r>
        <w:rPr>
          <w:rFonts w:ascii="宋体" w:eastAsia="宋体" w:cs="Times New Roman" w:hint="eastAsia"/>
          <w:color w:val="auto"/>
          <w:szCs w:val="21"/>
          <w:highlight w:val="auto"/>
        </w:rPr>
        <w:t>：</w:t>
      </w:r>
    </w:p>
    <w:p>
      <w:pPr>
        <w:adjustRightInd w:val="0"/>
        <w:snapToGrid w:val="0"/>
        <w:spacing w:before="0" w:line="400" w:lineRule="exact"/>
        <w:ind w:firstLineChars="400" w:firstLine="840"/>
        <w:rPr>
          <w:rFonts w:ascii="宋体" w:eastAsia="宋体" w:cs="Times New Roman" w:hint="eastAsia"/>
          <w:iCs/>
          <w:color w:val="auto"/>
          <w:szCs w:val="21"/>
          <w:lang w:val="en-US" w:eastAsia="zh-CN"/>
          <w:highlight w:val="auto"/>
        </w:rPr>
      </w:pPr>
      <w:r>
        <w:rPr>
          <w:rFonts w:ascii="宋体" w:eastAsia="宋体" w:cs="Times New Roman" w:hint="eastAsia"/>
          <w:iCs/>
          <w:color w:val="auto"/>
          <w:szCs w:val="21"/>
          <w:lang w:val="en-US" w:eastAsia="zh-CN"/>
          <w:highlight w:val="auto"/>
        </w:rPr>
        <w:t xml:space="preserve">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highlight w:val="auto"/>
        </w:rPr>
        <w:t xml:space="preserve">大型企业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highlight w:val="auto"/>
        </w:rPr>
        <w:t xml:space="preserve">中型企业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highlight w:val="auto"/>
        </w:rPr>
        <w:t>小微型企业</w:t>
      </w:r>
      <w:r>
        <w:rPr>
          <w:rFonts w:ascii="宋体" w:eastAsia="宋体" w:cs="Times New Roman" w:hint="eastAsia"/>
          <w:iCs/>
          <w:color w:val="auto"/>
          <w:szCs w:val="21"/>
          <w:lang w:val="en-US" w:eastAsia="zh-CN"/>
          <w:highlight w:val="auto"/>
        </w:rPr>
        <w:t xml:space="preserve">  </w:t>
      </w:r>
    </w:p>
    <w:p>
      <w:pPr>
        <w:adjustRightInd w:val="0"/>
        <w:snapToGrid w:val="0"/>
        <w:spacing w:before="0" w:line="400" w:lineRule="exact"/>
        <w:ind w:firstLineChars="400" w:firstLine="840"/>
        <w:rPr>
          <w:rFonts w:ascii="Times New Roman" w:eastAsia="华文楷体" w:cs="Times New Roman" w:hAnsi="Times New Roman"/>
          <w:color w:val="auto"/>
          <w:szCs w:val="24"/>
          <w:u w:val="none"/>
          <w:lang w:val="en-US" w:eastAsia="zh-CN"/>
          <w:highlight w:val="auto"/>
        </w:rPr>
      </w:pPr>
      <w:r>
        <w:rPr>
          <w:rFonts w:ascii="宋体" w:eastAsia="宋体" w:cs="Times New Roman" w:hint="eastAsia"/>
          <w:iCs/>
          <w:color w:val="auto"/>
          <w:szCs w:val="21"/>
          <w:lang w:val="en-US" w:eastAsia="zh-CN"/>
          <w:highlight w:val="auto"/>
        </w:rPr>
        <w:t xml:space="preserve">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lang w:eastAsia="zh-CN"/>
          <w:highlight w:val="auto"/>
        </w:rPr>
        <w:t>残疾人福利性单位</w:t>
      </w:r>
      <w:r>
        <w:rPr>
          <w:rFonts w:ascii="宋体" w:eastAsia="宋体" w:cs="Times New Roman" w:hint="eastAsia"/>
          <w:iCs/>
          <w:color w:val="auto"/>
          <w:szCs w:val="21"/>
          <w:lang w:val="en-US" w:eastAsia="zh-CN"/>
          <w:highlight w:val="auto"/>
        </w:rPr>
        <w:t xml:space="preserve">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lang w:eastAsia="zh-CN"/>
          <w:highlight w:val="auto"/>
        </w:rPr>
        <w:t>监狱</w:t>
      </w:r>
      <w:r>
        <w:rPr>
          <w:rFonts w:ascii="宋体" w:eastAsia="宋体" w:cs="Times New Roman" w:hint="eastAsia"/>
          <w:iCs/>
          <w:color w:val="auto"/>
          <w:szCs w:val="21"/>
          <w:highlight w:val="auto"/>
        </w:rPr>
        <w:t>企业</w:t>
      </w:r>
      <w:r>
        <w:rPr>
          <w:rFonts w:ascii="宋体" w:eastAsia="宋体" w:cs="Times New Roman" w:hint="eastAsia"/>
          <w:iCs/>
          <w:color w:val="auto"/>
          <w:szCs w:val="21"/>
          <w:lang w:val="en-US" w:eastAsia="zh-CN"/>
          <w:highlight w:val="auto"/>
        </w:rPr>
        <w:t xml:space="preserve">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lang w:eastAsia="zh-CN"/>
          <w:highlight w:val="auto"/>
        </w:rPr>
        <w:t>其他</w:t>
      </w:r>
    </w:p>
    <w:p>
      <w:pPr>
        <w:adjustRightInd w:val="0"/>
        <w:snapToGrid w:val="0"/>
        <w:spacing w:before="0" w:line="400" w:lineRule="exact"/>
        <w:ind w:left="0" w:firstLine="0"/>
        <w:rPr>
          <w:rFonts w:ascii="宋体" w:eastAsia="宋体" w:cs="宋体" w:hint="eastAsia"/>
          <w:iCs/>
          <w:color w:val="auto"/>
          <w:szCs w:val="21"/>
          <w:highlight w:val="auto"/>
        </w:rPr>
      </w:pPr>
      <w:r>
        <w:rPr>
          <w:rFonts w:ascii="宋体" w:eastAsia="宋体" w:cs="Times New Roman" w:hint="eastAsia"/>
          <w:color w:val="auto"/>
          <w:szCs w:val="21"/>
          <w:u w:val="none"/>
          <w:lang w:val="en-US" w:eastAsia="zh-CN"/>
          <w:highlight w:val="auto"/>
        </w:rPr>
        <w:t xml:space="preserve">    </w:t>
      </w:r>
      <w:r>
        <w:rPr>
          <w:rFonts w:ascii="宋体" w:eastAsia="宋体" w:cs="宋体" w:hint="eastAsia"/>
          <w:color w:val="auto"/>
          <w:szCs w:val="21"/>
          <w:u w:val="none"/>
          <w:lang w:val="en-US" w:eastAsia="zh-CN"/>
          <w:highlight w:val="auto"/>
        </w:rPr>
        <w:t>（</w:t>
      </w:r>
      <w:r>
        <w:rPr>
          <w:rFonts w:ascii="宋体" w:eastAsia="宋体" w:cs="宋体"/>
          <w:color w:val="auto"/>
          <w:szCs w:val="21"/>
          <w:u w:val="none"/>
          <w:lang w:eastAsia="zh-CN"/>
          <w:highlight w:val="auto"/>
        </w:rPr>
        <w:t>8</w:t>
      </w:r>
      <w:r>
        <w:rPr>
          <w:rFonts w:ascii="宋体" w:eastAsia="宋体" w:cs="宋体" w:hint="eastAsia"/>
          <w:color w:val="auto"/>
          <w:szCs w:val="21"/>
          <w:u w:val="none"/>
          <w:lang w:val="en-US" w:eastAsia="zh-CN"/>
          <w:highlight w:val="auto"/>
        </w:rPr>
        <w:t>）中标（成交）供应商是否为外商投资企业：</w:t>
      </w:r>
      <w:r>
        <w:rPr>
          <w:rFonts w:ascii="宋体" w:eastAsia="宋体" w:cs="宋体" w:hint="eastAsia"/>
          <w:iCs/>
          <w:color w:val="auto"/>
          <w:szCs w:val="21"/>
          <w:highlight w:val="auto"/>
        </w:rPr>
        <w:sym w:font="Wingdings" w:char="A8"/>
      </w:r>
      <w:r>
        <w:rPr>
          <w:rFonts w:ascii="宋体" w:eastAsia="宋体" w:cs="宋体" w:hint="eastAsia"/>
          <w:iCs/>
          <w:color w:val="auto"/>
          <w:szCs w:val="21"/>
          <w:highlight w:val="auto"/>
        </w:rPr>
        <w:t xml:space="preserve">是       </w:t>
      </w:r>
      <w:r>
        <w:rPr>
          <w:rFonts w:ascii="宋体" w:eastAsia="宋体" w:cs="宋体" w:hint="eastAsia"/>
          <w:iCs/>
          <w:color w:val="auto"/>
          <w:szCs w:val="21"/>
          <w:highlight w:val="auto"/>
        </w:rPr>
        <w:sym w:font="Wingdings" w:char="A8"/>
      </w:r>
      <w:r>
        <w:rPr>
          <w:rFonts w:ascii="宋体" w:eastAsia="宋体" w:cs="宋体" w:hint="eastAsia"/>
          <w:iCs/>
          <w:color w:val="auto"/>
          <w:szCs w:val="21"/>
          <w:highlight w:val="auto"/>
        </w:rPr>
        <w:t>否</w:t>
      </w:r>
    </w:p>
    <w:p>
      <w:pPr>
        <w:tabs>
          <w:tab w:val="left" w:pos="1340"/>
        </w:tabs>
        <w:autoSpaceDE w:val="0"/>
        <w:autoSpaceDN w:val="0"/>
        <w:adjustRightInd w:val="0"/>
        <w:spacing w:before="0" w:line="400" w:lineRule="exact"/>
        <w:ind w:firstLineChars="200" w:firstLine="420"/>
        <w:rPr>
          <w:rFonts w:ascii="宋体" w:eastAsia="宋体" w:cs="宋体" w:hint="eastAsia"/>
          <w:color w:val="auto"/>
          <w:sz w:val="21"/>
          <w:szCs w:val="21"/>
          <w:u w:val="single"/>
          <w:lang w:val="en-US" w:eastAsia="zh-CN" w:bidi="ar-SA"/>
          <w:highlight w:val="auto"/>
        </w:rPr>
      </w:pPr>
      <w:r>
        <w:rPr>
          <w:rFonts w:ascii="宋体" w:eastAsia="宋体" w:cs="宋体" w:hint="eastAsia"/>
          <w:color w:val="auto"/>
          <w:sz w:val="21"/>
          <w:szCs w:val="21"/>
          <w:u w:val="none"/>
          <w:lang w:val="en-US" w:eastAsia="zh-CN" w:bidi="ar-SA"/>
          <w:highlight w:val="auto"/>
        </w:rPr>
        <w:t xml:space="preserve">     外商投资企业类型：</w:t>
      </w:r>
      <w:r>
        <w:rPr>
          <w:rFonts w:ascii="宋体" w:eastAsia="宋体" w:cs="宋体" w:hint="eastAsia"/>
          <w:iCs/>
          <w:color w:val="auto"/>
          <w:sz w:val="21"/>
          <w:szCs w:val="21"/>
          <w:lang w:val="en-US" w:eastAsia="zh-CN" w:bidi="ar-SA"/>
          <w:highlight w:val="auto"/>
        </w:rPr>
        <w:sym w:font="Wingdings" w:char="A8"/>
      </w:r>
      <w:r>
        <w:rPr>
          <w:rFonts w:ascii="宋体" w:eastAsia="宋体" w:cs="宋体" w:hint="eastAsia"/>
          <w:color w:val="auto"/>
          <w:sz w:val="21"/>
          <w:szCs w:val="21"/>
          <w:u w:val="none"/>
          <w:lang w:val="en-US" w:eastAsia="zh-CN" w:bidi="ar-SA"/>
          <w:highlight w:val="auto"/>
        </w:rPr>
        <w:t xml:space="preserve">全部由外国投资者投资  </w:t>
      </w:r>
      <w:r>
        <w:rPr>
          <w:rFonts w:ascii="宋体" w:eastAsia="宋体" w:cs="宋体" w:hint="eastAsia"/>
          <w:iCs/>
          <w:color w:val="auto"/>
          <w:sz w:val="21"/>
          <w:szCs w:val="21"/>
          <w:lang w:val="en-US" w:eastAsia="zh-CN" w:bidi="ar-SA"/>
          <w:highlight w:val="auto"/>
        </w:rPr>
        <w:sym w:font="Wingdings" w:char="A8"/>
      </w:r>
      <w:r>
        <w:rPr>
          <w:rFonts w:ascii="宋体" w:eastAsia="宋体" w:cs="宋体" w:hint="eastAsia"/>
          <w:iCs/>
          <w:color w:val="auto"/>
          <w:sz w:val="21"/>
          <w:szCs w:val="21"/>
          <w:lang w:val="en-US" w:eastAsia="zh-CN" w:bidi="ar-SA"/>
          <w:highlight w:val="auto"/>
        </w:rPr>
        <w:t>部分由外国投资者投资</w:t>
      </w:r>
    </w:p>
    <w:p>
      <w:pPr>
        <w:adjustRightInd w:val="0"/>
        <w:snapToGrid w:val="0"/>
        <w:spacing w:before="0" w:line="400" w:lineRule="exact"/>
        <w:ind w:left="0" w:firstLineChars="200" w:firstLine="420"/>
        <w:rPr>
          <w:rFonts w:ascii="宋体" w:eastAsia="宋体" w:cs="宋体" w:hint="eastAsia"/>
          <w:b w:val="0"/>
          <w:bCs w:val="0"/>
          <w:color w:val="auto"/>
          <w:sz w:val="21"/>
          <w:szCs w:val="21"/>
          <w:u w:val="none"/>
          <w:lang w:val="en-US" w:eastAsia="zh-CN"/>
          <w:highlight w:val="auto"/>
        </w:rPr>
      </w:pPr>
      <w:r>
        <w:rPr>
          <w:rFonts w:ascii="宋体" w:eastAsia="宋体" w:cs="宋体" w:hint="eastAsia"/>
          <w:b w:val="0"/>
          <w:bCs w:val="0"/>
          <w:color w:val="auto"/>
          <w:sz w:val="21"/>
          <w:szCs w:val="21"/>
          <w:u w:val="none"/>
          <w:lang w:val="en-US" w:eastAsia="zh-CN"/>
          <w:highlight w:val="auto"/>
        </w:rPr>
        <w:t>（</w:t>
      </w:r>
      <w:r>
        <w:rPr>
          <w:rFonts w:ascii="宋体" w:eastAsia="宋体" w:cs="宋体"/>
          <w:b w:val="0"/>
          <w:bCs w:val="0"/>
          <w:color w:val="auto"/>
          <w:sz w:val="21"/>
          <w:szCs w:val="21"/>
          <w:u w:val="none"/>
          <w:lang w:eastAsia="zh-CN"/>
          <w:highlight w:val="auto"/>
        </w:rPr>
        <w:t>9</w:t>
      </w:r>
      <w:r>
        <w:rPr>
          <w:rFonts w:ascii="宋体" w:eastAsia="宋体" w:cs="宋体" w:hint="eastAsia"/>
          <w:b w:val="0"/>
          <w:bCs w:val="0"/>
          <w:color w:val="auto"/>
          <w:sz w:val="21"/>
          <w:szCs w:val="21"/>
          <w:u w:val="none"/>
          <w:lang w:val="en-US" w:eastAsia="zh-CN"/>
          <w:highlight w:val="auto"/>
        </w:rPr>
        <w:t>）是否涉及进口产品：</w:t>
      </w:r>
    </w:p>
    <w:p>
      <w:pPr>
        <w:adjustRightInd w:val="0"/>
        <w:snapToGrid w:val="0"/>
        <w:spacing w:before="0" w:line="400" w:lineRule="exact"/>
        <w:ind w:left="0" w:firstLineChars="400" w:firstLine="840"/>
        <w:rPr>
          <w:rFonts w:ascii="宋体" w:eastAsia="宋体" w:cs="宋体" w:hint="eastAsia"/>
          <w:color w:val="auto"/>
          <w:szCs w:val="21"/>
          <w:u w:val="single"/>
          <w:lang w:val="en-US" w:eastAsia="zh-CN"/>
          <w:highlight w:val="auto"/>
        </w:rPr>
      </w:pPr>
      <w:r>
        <w:rPr>
          <w:rFonts w:ascii="宋体" w:eastAsia="宋体" w:cs="宋体" w:hint="eastAsia"/>
          <w:iCs w:val="0"/>
          <w:color w:val="auto"/>
          <w:szCs w:val="21"/>
          <w:lang w:val="en-US" w:eastAsia="zh-CN"/>
          <w:highlight w:val="auto"/>
        </w:rPr>
        <w:t xml:space="preserve"> </w:t>
      </w:r>
      <w:r>
        <w:rPr>
          <w:rFonts w:ascii="宋体" w:eastAsia="宋体" w:cs="宋体" w:hint="eastAsia"/>
          <w:iCs w:val="0"/>
          <w:color w:val="auto"/>
          <w:szCs w:val="21"/>
          <w:highlight w:val="auto"/>
        </w:rPr>
        <w:sym w:font="Wingdings" w:char="A8"/>
      </w:r>
      <w:r>
        <w:rPr>
          <w:rFonts w:ascii="宋体" w:eastAsia="宋体" w:cs="宋体" w:hint="eastAsia"/>
          <w:iCs w:val="0"/>
          <w:color w:val="auto"/>
          <w:szCs w:val="21"/>
          <w:highlight w:val="auto"/>
        </w:rPr>
        <w:t>是</w:t>
      </w:r>
      <w:r>
        <w:rPr>
          <w:rFonts w:ascii="宋体" w:eastAsia="宋体" w:cs="宋体" w:hint="eastAsia"/>
          <w:iCs w:val="0"/>
          <w:color w:val="auto"/>
          <w:szCs w:val="21"/>
          <w:lang w:eastAsia="zh-CN"/>
          <w:highlight w:val="auto"/>
        </w:rPr>
        <w:t>，《政府采购品目分类目录》底级品目名称</w:t>
      </w:r>
      <w:r>
        <w:rPr>
          <w:rFonts w:ascii="宋体" w:eastAsia="宋体" w:cs="宋体" w:hint="eastAsia"/>
          <w:color w:val="auto"/>
          <w:szCs w:val="21"/>
          <w:lang w:val="en-US" w:eastAsia="zh-CN"/>
          <w:highlight w:val="auto"/>
        </w:rPr>
        <w:t>：</w:t>
      </w:r>
      <w:r>
        <w:rPr>
          <w:rFonts w:ascii="宋体" w:eastAsia="宋体" w:cs="宋体" w:hint="eastAsia"/>
          <w:color w:val="auto"/>
          <w:szCs w:val="21"/>
          <w:u w:val="single"/>
          <w:lang w:val="en-US" w:eastAsia="zh-CN"/>
          <w:highlight w:val="auto"/>
        </w:rPr>
        <w:t xml:space="preserve">         </w:t>
      </w:r>
      <w:r>
        <w:rPr>
          <w:rFonts w:ascii="宋体" w:eastAsia="宋体" w:cs="宋体" w:hint="eastAsia"/>
          <w:color w:val="auto"/>
          <w:szCs w:val="21"/>
          <w:lang w:val="en-US" w:eastAsia="zh-CN"/>
          <w:highlight w:val="auto"/>
        </w:rPr>
        <w:t xml:space="preserve"> 金额：</w:t>
      </w:r>
      <w:r>
        <w:rPr>
          <w:rFonts w:ascii="宋体" w:eastAsia="宋体" w:cs="宋体" w:hint="eastAsia"/>
          <w:color w:val="auto"/>
          <w:szCs w:val="21"/>
          <w:u w:val="single"/>
          <w:lang w:val="en-US" w:eastAsia="zh-CN"/>
          <w:highlight w:val="auto"/>
        </w:rPr>
        <w:t xml:space="preserve">        </w:t>
      </w:r>
    </w:p>
    <w:p>
      <w:pPr>
        <w:adjustRightInd w:val="0"/>
        <w:snapToGrid w:val="0"/>
        <w:spacing w:before="0" w:line="400" w:lineRule="exact"/>
        <w:ind w:left="0" w:firstLineChars="400" w:firstLine="840"/>
        <w:rPr>
          <w:rFonts w:ascii="宋体" w:eastAsia="宋体" w:cs="Times New Roman" w:hint="eastAsia"/>
          <w:iCs w:val="0"/>
          <w:color w:val="auto"/>
          <w:szCs w:val="21"/>
          <w:highlight w:val="auto"/>
        </w:rPr>
      </w:pPr>
      <w:r>
        <w:rPr>
          <w:rFonts w:ascii="宋体" w:eastAsia="宋体" w:cs="宋体" w:hint="eastAsia"/>
          <w:color w:val="auto"/>
          <w:szCs w:val="21"/>
          <w:lang w:val="en-US" w:eastAsia="zh-CN"/>
          <w:highlight w:val="auto"/>
        </w:rPr>
        <w:t xml:space="preserve">        国别：</w:t>
      </w:r>
      <w:r>
        <w:rPr>
          <w:rFonts w:ascii="宋体" w:eastAsia="宋体" w:cs="宋体" w:hint="eastAsia"/>
          <w:color w:val="auto"/>
          <w:szCs w:val="21"/>
          <w:u w:val="single"/>
          <w:lang w:val="en-US" w:eastAsia="zh-CN"/>
          <w:highlight w:val="auto"/>
        </w:rPr>
        <w:t xml:space="preserve">        </w:t>
      </w:r>
      <w:r>
        <w:rPr>
          <w:rFonts w:ascii="宋体" w:eastAsia="宋体" w:cs="宋体" w:hint="eastAsia"/>
          <w:color w:val="auto"/>
          <w:szCs w:val="21"/>
          <w:lang w:val="en-US" w:eastAsia="zh-CN"/>
          <w:highlight w:val="auto"/>
        </w:rPr>
        <w:t xml:space="preserve"> 品牌：</w:t>
      </w:r>
      <w:r>
        <w:rPr>
          <w:rFonts w:ascii="宋体" w:eastAsia="宋体" w:cs="宋体" w:hint="eastAsia"/>
          <w:color w:val="auto"/>
          <w:szCs w:val="21"/>
          <w:u w:val="single"/>
          <w:lang w:val="en-US" w:eastAsia="zh-CN"/>
          <w:highlight w:val="auto"/>
        </w:rPr>
        <w:t xml:space="preserve">        </w:t>
      </w:r>
      <w:r>
        <w:rPr>
          <w:rFonts w:ascii="宋体" w:eastAsia="宋体" w:cs="宋体" w:hint="eastAsia"/>
          <w:color w:val="auto"/>
          <w:szCs w:val="21"/>
          <w:u w:val="none"/>
          <w:lang w:val="en-US" w:eastAsia="zh-CN"/>
          <w:highlight w:val="auto"/>
        </w:rPr>
        <w:t xml:space="preserve"> 规格型号：</w:t>
      </w:r>
      <w:r>
        <w:rPr>
          <w:rFonts w:ascii="宋体" w:eastAsia="宋体" w:cs="宋体" w:hint="eastAsia"/>
          <w:color w:val="auto"/>
          <w:szCs w:val="21"/>
          <w:u w:val="single"/>
          <w:lang w:val="en-US" w:eastAsia="zh-CN"/>
          <w:highlight w:val="auto"/>
        </w:rPr>
        <w:t xml:space="preserve">        </w:t>
      </w:r>
      <w:r>
        <w:rPr>
          <w:rFonts w:ascii="宋体" w:eastAsia="宋体" w:cs="Times New Roman" w:hint="eastAsia"/>
          <w:iCs w:val="0"/>
          <w:color w:val="auto"/>
          <w:szCs w:val="21"/>
          <w:highlight w:val="auto"/>
        </w:rPr>
        <w:t xml:space="preserve">      </w:t>
      </w:r>
    </w:p>
    <w:p>
      <w:pPr>
        <w:adjustRightInd w:val="0"/>
        <w:snapToGrid w:val="0"/>
        <w:spacing w:before="0" w:line="400" w:lineRule="exact"/>
        <w:ind w:firstLineChars="400" w:firstLine="840"/>
        <w:rPr>
          <w:rFonts w:ascii="宋体" w:eastAsia="宋体" w:cs="Times New Roman" w:hint="eastAsia"/>
          <w:color w:val="auto"/>
          <w:szCs w:val="21"/>
          <w:u w:val="none"/>
          <w:lang w:val="en-US" w:eastAsia="zh-CN"/>
          <w:highlight w:val="auto"/>
        </w:rPr>
      </w:pPr>
      <w:r>
        <w:rPr>
          <w:rFonts w:ascii="宋体" w:eastAsia="宋体" w:cs="Times New Roman" w:hint="eastAsia"/>
          <w:iCs w:val="0"/>
          <w:color w:val="auto"/>
          <w:szCs w:val="21"/>
          <w:lang w:val="en-US" w:eastAsia="zh-CN"/>
          <w:highlight w:val="auto"/>
        </w:rPr>
        <w:t xml:space="preserve"> </w:t>
      </w:r>
      <w:r>
        <w:rPr>
          <w:rFonts w:ascii="宋体" w:eastAsia="宋体" w:cs="Times New Roman" w:hint="eastAsia"/>
          <w:iCs w:val="0"/>
          <w:color w:val="auto"/>
          <w:szCs w:val="21"/>
          <w:highlight w:val="auto"/>
        </w:rPr>
        <w:sym w:font="Wingdings" w:char="A8"/>
      </w:r>
      <w:r>
        <w:rPr>
          <w:rFonts w:ascii="宋体" w:eastAsia="宋体" w:cs="Times New Roman" w:hint="eastAsia"/>
          <w:iCs w:val="0"/>
          <w:color w:val="auto"/>
          <w:szCs w:val="21"/>
          <w:lang w:eastAsia="zh-CN"/>
          <w:highlight w:val="auto"/>
        </w:rPr>
        <w:t>否</w:t>
      </w:r>
    </w:p>
    <w:p>
      <w:pPr>
        <w:tabs>
          <w:tab w:val="left" w:pos="740"/>
        </w:tabs>
        <w:adjustRightInd w:val="0"/>
        <w:snapToGrid w:val="0"/>
        <w:spacing w:before="0" w:line="400" w:lineRule="exact"/>
        <w:ind w:left="0" w:firstLine="0"/>
        <w:rPr>
          <w:rFonts w:ascii="宋体" w:eastAsia="宋体" w:cs="Times New Roman" w:hint="eastAsia"/>
          <w:b w:val="0"/>
          <w:bCs w:val="0"/>
          <w:color w:val="auto"/>
          <w:sz w:val="21"/>
          <w:szCs w:val="21"/>
          <w:u w:val="none"/>
          <w:lang w:val="en-US" w:eastAsia="zh-CN"/>
          <w:highlight w:val="auto"/>
        </w:rPr>
      </w:pPr>
      <w:r>
        <w:rPr>
          <w:rFonts w:ascii="宋体" w:eastAsia="宋体" w:cs="Times New Roman" w:hint="eastAsia"/>
          <w:b w:val="0"/>
          <w:bCs w:val="0"/>
          <w:color w:val="auto"/>
          <w:sz w:val="21"/>
          <w:szCs w:val="21"/>
          <w:u w:val="none"/>
          <w:lang w:val="en-US" w:eastAsia="zh-CN"/>
          <w:highlight w:val="auto"/>
        </w:rPr>
        <w:t xml:space="preserve">    （1</w:t>
      </w:r>
      <w:r>
        <w:rPr>
          <w:rFonts w:ascii="宋体" w:eastAsia="宋体" w:cs="Times New Roman"/>
          <w:b w:val="0"/>
          <w:bCs w:val="0"/>
          <w:color w:val="auto"/>
          <w:sz w:val="21"/>
          <w:szCs w:val="21"/>
          <w:u w:val="none"/>
          <w:lang w:eastAsia="zh-CN"/>
          <w:highlight w:val="auto"/>
        </w:rPr>
        <w:t>0</w:t>
      </w:r>
      <w:r>
        <w:rPr>
          <w:rFonts w:ascii="宋体" w:eastAsia="宋体" w:cs="Times New Roman" w:hint="eastAsia"/>
          <w:b w:val="0"/>
          <w:bCs w:val="0"/>
          <w:color w:val="auto"/>
          <w:sz w:val="21"/>
          <w:szCs w:val="21"/>
          <w:u w:val="none"/>
          <w:lang w:val="en-US" w:eastAsia="zh-CN"/>
          <w:highlight w:val="auto"/>
        </w:rPr>
        <w:t>）是否涉及节能产品：</w:t>
      </w:r>
    </w:p>
    <w:p>
      <w:pPr>
        <w:tabs>
          <w:tab w:val="left" w:pos="740"/>
        </w:tabs>
        <w:adjustRightInd w:val="0"/>
        <w:snapToGrid w:val="0"/>
        <w:spacing w:before="0" w:line="400" w:lineRule="exact"/>
        <w:ind w:left="0" w:firstLine="0"/>
        <w:rPr>
          <w:rFonts w:ascii="宋体" w:eastAsia="宋体" w:cs="Times New Roman" w:hint="eastAsia"/>
          <w:iCs/>
          <w:color w:val="auto"/>
          <w:szCs w:val="21"/>
          <w:lang w:val="en-US" w:eastAsia="zh-CN"/>
          <w:highlight w:val="auto"/>
        </w:rPr>
      </w:pPr>
      <w:r>
        <w:rPr>
          <w:rFonts w:ascii="宋体" w:eastAsia="宋体" w:cs="Times New Roman" w:hint="eastAsia"/>
          <w:b w:val="0"/>
          <w:bCs w:val="0"/>
          <w:color w:val="auto"/>
          <w:sz w:val="21"/>
          <w:szCs w:val="21"/>
          <w:u w:val="none"/>
          <w:lang w:val="en-US" w:eastAsia="zh-CN"/>
          <w:highlight w:val="auto"/>
        </w:rPr>
        <w:t xml:space="preserve">         </w:t>
      </w:r>
      <w:r>
        <w:rPr>
          <w:rFonts w:ascii="宋体" w:eastAsia="宋体" w:cs="Times New Roman" w:hint="eastAsia"/>
          <w:iCs w:val="0"/>
          <w:color w:val="auto"/>
          <w:szCs w:val="21"/>
          <w:highlight w:val="auto"/>
        </w:rPr>
        <w:sym w:font="Wingdings" w:char="A8"/>
      </w:r>
      <w:r>
        <w:rPr>
          <w:rFonts w:ascii="宋体" w:eastAsia="宋体" w:cs="Times New Roman" w:hint="eastAsia"/>
          <w:iCs w:val="0"/>
          <w:color w:val="auto"/>
          <w:szCs w:val="21"/>
          <w:highlight w:val="auto"/>
        </w:rPr>
        <w:t>是</w:t>
      </w:r>
      <w:r>
        <w:rPr>
          <w:rFonts w:ascii="宋体" w:eastAsia="宋体" w:cs="Times New Roman" w:hint="eastAsia"/>
          <w:iCs w:val="0"/>
          <w:color w:val="auto"/>
          <w:szCs w:val="21"/>
          <w:lang w:eastAsia="zh-CN"/>
          <w:highlight w:val="auto"/>
        </w:rPr>
        <w:t>，《节能产品政府采购品目清单》的底级品目名称：</w:t>
      </w:r>
      <w:r>
        <w:rPr>
          <w:rFonts w:ascii="宋体" w:eastAsia="宋体" w:cs="Times New Roman" w:hint="eastAsia"/>
          <w:color w:val="auto"/>
          <w:szCs w:val="21"/>
          <w:u w:val="single"/>
          <w:lang w:val="en-US" w:eastAsia="zh-CN"/>
          <w:highlight w:val="auto"/>
        </w:rPr>
        <w:t xml:space="preserve">         </w:t>
      </w:r>
      <w:r>
        <w:rPr>
          <w:rFonts w:ascii="宋体" w:eastAsia="宋体" w:cs="Times New Roman" w:hint="eastAsia"/>
          <w:iCs/>
          <w:color w:val="auto"/>
          <w:szCs w:val="21"/>
          <w:lang w:val="en-US" w:eastAsia="zh-CN"/>
          <w:highlight w:val="auto"/>
        </w:rPr>
        <w:t xml:space="preserve">     </w:t>
      </w:r>
    </w:p>
    <w:p>
      <w:pPr>
        <w:tabs>
          <w:tab w:val="left" w:pos="740"/>
        </w:tabs>
        <w:adjustRightInd w:val="0"/>
        <w:snapToGrid w:val="0"/>
        <w:spacing w:before="0" w:line="400" w:lineRule="exact"/>
        <w:ind w:left="0" w:firstLine="0"/>
        <w:rPr>
          <w:rFonts w:ascii="宋体" w:eastAsia="宋体" w:cs="Times New Roman" w:hint="eastAsia"/>
          <w:iCs/>
          <w:color w:val="auto"/>
          <w:szCs w:val="21"/>
          <w:lang w:val="en-US" w:eastAsia="zh-CN"/>
          <w:highlight w:val="auto"/>
        </w:rPr>
      </w:pPr>
      <w:r>
        <w:rPr>
          <w:rFonts w:ascii="宋体" w:eastAsia="宋体" w:cs="Times New Roman" w:hint="eastAsia"/>
          <w:iCs/>
          <w:color w:val="auto"/>
          <w:szCs w:val="21"/>
          <w:lang w:val="en-US" w:eastAsia="zh-CN"/>
          <w:highlight w:val="auto"/>
        </w:rPr>
        <w:t xml:space="preserve">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lang w:eastAsia="zh-CN"/>
          <w:highlight w:val="auto"/>
        </w:rPr>
        <w:t>强制采购</w:t>
      </w:r>
      <w:r>
        <w:rPr>
          <w:rFonts w:ascii="宋体" w:eastAsia="宋体" w:cs="Times New Roman" w:hint="eastAsia"/>
          <w:iCs/>
          <w:color w:val="auto"/>
          <w:szCs w:val="21"/>
          <w:lang w:val="en-US" w:eastAsia="zh-CN"/>
          <w:highlight w:val="auto"/>
        </w:rPr>
        <w:t xml:space="preserve">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lang w:eastAsia="zh-CN"/>
          <w:highlight w:val="auto"/>
        </w:rPr>
        <w:t>优先采购</w:t>
      </w:r>
      <w:r>
        <w:rPr>
          <w:rFonts w:ascii="宋体" w:eastAsia="宋体" w:cs="Times New Roman" w:hint="eastAsia"/>
          <w:iCs/>
          <w:color w:val="auto"/>
          <w:szCs w:val="21"/>
          <w:lang w:val="en-US" w:eastAsia="zh-CN"/>
          <w:highlight w:val="auto"/>
        </w:rPr>
        <w:t xml:space="preserve">    </w:t>
      </w:r>
    </w:p>
    <w:p>
      <w:pPr>
        <w:tabs>
          <w:tab w:val="left" w:pos="740"/>
        </w:tabs>
        <w:adjustRightInd w:val="0"/>
        <w:snapToGrid w:val="0"/>
        <w:spacing w:before="0" w:line="400" w:lineRule="exact"/>
        <w:ind w:left="0" w:firstLine="0"/>
        <w:rPr>
          <w:rFonts w:ascii="宋体" w:eastAsia="宋体" w:cs="Times New Roman" w:hint="eastAsia"/>
          <w:iCs w:val="0"/>
          <w:color w:val="auto"/>
          <w:szCs w:val="21"/>
          <w:highlight w:val="auto"/>
        </w:rPr>
      </w:pPr>
      <w:r>
        <w:rPr>
          <w:rFonts w:ascii="宋体" w:eastAsia="宋体" w:cs="Times New Roman" w:hint="eastAsia"/>
          <w:iCs/>
          <w:color w:val="auto"/>
          <w:szCs w:val="21"/>
          <w:lang w:val="en-US" w:eastAsia="zh-CN"/>
          <w:highlight w:val="auto"/>
        </w:rPr>
        <w:t xml:space="preserve">         </w:t>
      </w:r>
      <w:r>
        <w:rPr>
          <w:rFonts w:ascii="宋体" w:eastAsia="宋体" w:cs="Times New Roman" w:hint="eastAsia"/>
          <w:iCs w:val="0"/>
          <w:color w:val="auto"/>
          <w:szCs w:val="21"/>
          <w:highlight w:val="auto"/>
        </w:rPr>
        <w:sym w:font="Wingdings" w:char="A8"/>
      </w:r>
      <w:r>
        <w:rPr>
          <w:rFonts w:ascii="宋体" w:eastAsia="宋体" w:cs="Times New Roman" w:hint="eastAsia"/>
          <w:iCs w:val="0"/>
          <w:color w:val="auto"/>
          <w:szCs w:val="21"/>
          <w:highlight w:val="auto"/>
        </w:rPr>
        <w:t>否</w:t>
      </w:r>
    </w:p>
    <w:p>
      <w:pPr>
        <w:tabs>
          <w:tab w:val="left" w:pos="740"/>
        </w:tabs>
        <w:adjustRightInd w:val="0"/>
        <w:snapToGrid w:val="0"/>
        <w:spacing w:before="0" w:line="400" w:lineRule="exact"/>
        <w:ind w:left="0" w:firstLine="0"/>
        <w:rPr>
          <w:rFonts w:ascii="宋体" w:eastAsia="宋体" w:cs="Times New Roman" w:hint="eastAsia"/>
          <w:b w:val="0"/>
          <w:bCs w:val="0"/>
          <w:color w:val="auto"/>
          <w:sz w:val="21"/>
          <w:szCs w:val="21"/>
          <w:u w:val="none"/>
          <w:lang w:val="en-US" w:eastAsia="zh-CN"/>
          <w:highlight w:val="auto"/>
        </w:rPr>
      </w:pPr>
      <w:r>
        <w:rPr>
          <w:rFonts w:ascii="宋体" w:eastAsia="宋体" w:cs="Times New Roman" w:hint="eastAsia"/>
          <w:b w:val="0"/>
          <w:bCs w:val="0"/>
          <w:color w:val="auto"/>
          <w:sz w:val="21"/>
          <w:szCs w:val="21"/>
          <w:u w:val="none"/>
          <w:lang w:val="en-US" w:eastAsia="zh-CN"/>
          <w:highlight w:val="auto"/>
        </w:rPr>
        <w:t xml:space="preserve">          是否涉及环境标志产品：</w:t>
      </w:r>
    </w:p>
    <w:p>
      <w:pPr>
        <w:tabs>
          <w:tab w:val="left" w:pos="740"/>
        </w:tabs>
        <w:adjustRightInd w:val="0"/>
        <w:snapToGrid w:val="0"/>
        <w:spacing w:before="0" w:line="400" w:lineRule="exact"/>
        <w:ind w:left="0" w:firstLine="0"/>
        <w:rPr>
          <w:rFonts w:ascii="宋体" w:eastAsia="宋体" w:cs="Times New Roman" w:hint="eastAsia"/>
          <w:iCs w:val="0"/>
          <w:color w:val="auto"/>
          <w:szCs w:val="21"/>
          <w:lang w:eastAsia="zh-CN"/>
          <w:highlight w:val="auto"/>
        </w:rPr>
      </w:pPr>
      <w:r>
        <w:rPr>
          <w:rFonts w:ascii="宋体" w:eastAsia="宋体" w:cs="Times New Roman" w:hint="eastAsia"/>
          <w:b w:val="0"/>
          <w:bCs w:val="0"/>
          <w:color w:val="auto"/>
          <w:sz w:val="21"/>
          <w:szCs w:val="21"/>
          <w:u w:val="none"/>
          <w:lang w:val="en-US" w:eastAsia="zh-CN"/>
          <w:highlight w:val="auto"/>
        </w:rPr>
        <w:t xml:space="preserve">         </w:t>
      </w:r>
      <w:r>
        <w:rPr>
          <w:rFonts w:ascii="宋体" w:eastAsia="宋体" w:cs="Times New Roman" w:hint="eastAsia"/>
          <w:iCs w:val="0"/>
          <w:color w:val="auto"/>
          <w:szCs w:val="21"/>
          <w:highlight w:val="auto"/>
        </w:rPr>
        <w:sym w:font="Wingdings" w:char="A8"/>
      </w:r>
      <w:r>
        <w:rPr>
          <w:rFonts w:ascii="宋体" w:eastAsia="宋体" w:cs="Times New Roman" w:hint="eastAsia"/>
          <w:iCs w:val="0"/>
          <w:color w:val="auto"/>
          <w:szCs w:val="21"/>
          <w:highlight w:val="auto"/>
        </w:rPr>
        <w:t>是</w:t>
      </w:r>
      <w:r>
        <w:rPr>
          <w:rFonts w:ascii="宋体" w:eastAsia="宋体" w:cs="Times New Roman" w:hint="eastAsia"/>
          <w:iCs w:val="0"/>
          <w:color w:val="auto"/>
          <w:szCs w:val="21"/>
          <w:lang w:eastAsia="zh-CN"/>
          <w:highlight w:val="auto"/>
        </w:rPr>
        <w:t>，《环境标志产品政府采购品目清单》的底级品目名称：</w:t>
      </w:r>
      <w:r>
        <w:rPr>
          <w:rFonts w:ascii="宋体" w:eastAsia="宋体" w:cs="Times New Roman" w:hint="eastAsia"/>
          <w:color w:val="auto"/>
          <w:szCs w:val="21"/>
          <w:u w:val="single"/>
          <w:lang w:val="en-US" w:eastAsia="zh-CN"/>
          <w:highlight w:val="auto"/>
        </w:rPr>
        <w:t xml:space="preserve">         </w:t>
      </w:r>
      <w:r>
        <w:rPr>
          <w:rFonts w:ascii="宋体" w:eastAsia="宋体" w:cs="Times New Roman" w:hint="eastAsia"/>
          <w:iCs/>
          <w:color w:val="auto"/>
          <w:szCs w:val="21"/>
          <w:lang w:val="en-US" w:eastAsia="zh-CN"/>
          <w:highlight w:val="auto"/>
        </w:rPr>
        <w:t xml:space="preserve"> </w:t>
      </w:r>
    </w:p>
    <w:p>
      <w:pPr>
        <w:tabs>
          <w:tab w:val="left" w:pos="740"/>
        </w:tabs>
        <w:adjustRightInd w:val="0"/>
        <w:snapToGrid w:val="0"/>
        <w:spacing w:before="0" w:line="400" w:lineRule="exact"/>
        <w:ind w:left="0" w:firstLine="0"/>
        <w:rPr>
          <w:rFonts w:ascii="宋体" w:eastAsia="宋体" w:cs="Times New Roman" w:hint="eastAsia"/>
          <w:iCs/>
          <w:color w:val="auto"/>
          <w:szCs w:val="21"/>
          <w:lang w:val="en-US" w:eastAsia="zh-CN"/>
          <w:highlight w:val="auto"/>
        </w:rPr>
      </w:pPr>
      <w:r>
        <w:rPr>
          <w:rFonts w:ascii="宋体" w:eastAsia="宋体" w:cs="Times New Roman" w:hint="eastAsia"/>
          <w:iCs/>
          <w:color w:val="auto"/>
          <w:szCs w:val="21"/>
          <w:lang w:val="en-US" w:eastAsia="zh-CN"/>
          <w:highlight w:val="auto"/>
        </w:rPr>
        <w:t xml:space="preserve">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lang w:eastAsia="zh-CN"/>
          <w:highlight w:val="auto"/>
        </w:rPr>
        <w:t>强制采购</w:t>
      </w:r>
      <w:r>
        <w:rPr>
          <w:rFonts w:ascii="宋体" w:eastAsia="宋体" w:cs="Times New Roman" w:hint="eastAsia"/>
          <w:iCs/>
          <w:color w:val="auto"/>
          <w:szCs w:val="21"/>
          <w:lang w:val="en-US" w:eastAsia="zh-CN"/>
          <w:highlight w:val="auto"/>
        </w:rPr>
        <w:t xml:space="preserve">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lang w:eastAsia="zh-CN"/>
          <w:highlight w:val="auto"/>
        </w:rPr>
        <w:t>优先采购</w:t>
      </w:r>
      <w:r>
        <w:rPr>
          <w:rFonts w:ascii="宋体" w:eastAsia="宋体" w:cs="Times New Roman" w:hint="eastAsia"/>
          <w:iCs/>
          <w:color w:val="auto"/>
          <w:szCs w:val="21"/>
          <w:lang w:val="en-US" w:eastAsia="zh-CN"/>
          <w:highlight w:val="auto"/>
        </w:rPr>
        <w:t xml:space="preserve">    </w:t>
      </w:r>
    </w:p>
    <w:p>
      <w:pPr>
        <w:tabs>
          <w:tab w:val="left" w:pos="740"/>
        </w:tabs>
        <w:adjustRightInd w:val="0"/>
        <w:snapToGrid w:val="0"/>
        <w:spacing w:before="0" w:line="400" w:lineRule="exact"/>
        <w:ind w:left="0" w:firstLine="0"/>
        <w:rPr>
          <w:rFonts w:ascii="宋体" w:eastAsia="宋体" w:cs="Times New Roman" w:hint="eastAsia"/>
          <w:b w:val="0"/>
          <w:bCs w:val="0"/>
          <w:color w:val="auto"/>
          <w:sz w:val="21"/>
          <w:szCs w:val="21"/>
          <w:u w:val="none"/>
          <w:lang w:val="en-US" w:eastAsia="zh-CN"/>
          <w:highlight w:val="auto"/>
        </w:rPr>
      </w:pPr>
      <w:r>
        <w:rPr>
          <w:rFonts w:ascii="宋体" w:eastAsia="宋体" w:cs="Times New Roman" w:hint="eastAsia"/>
          <w:iCs/>
          <w:color w:val="auto"/>
          <w:szCs w:val="21"/>
          <w:lang w:val="en-US" w:eastAsia="zh-CN"/>
          <w:highlight w:val="auto"/>
        </w:rPr>
        <w:t xml:space="preserve">         </w:t>
      </w:r>
      <w:r>
        <w:rPr>
          <w:rFonts w:ascii="宋体" w:eastAsia="宋体" w:cs="Times New Roman" w:hint="eastAsia"/>
          <w:iCs w:val="0"/>
          <w:color w:val="auto"/>
          <w:szCs w:val="21"/>
          <w:highlight w:val="auto"/>
        </w:rPr>
        <w:sym w:font="Wingdings" w:char="A8"/>
      </w:r>
      <w:r>
        <w:rPr>
          <w:rFonts w:ascii="宋体" w:eastAsia="宋体" w:cs="Times New Roman" w:hint="eastAsia"/>
          <w:iCs w:val="0"/>
          <w:color w:val="auto"/>
          <w:szCs w:val="21"/>
          <w:highlight w:val="auto"/>
        </w:rPr>
        <w:t>否</w:t>
      </w:r>
    </w:p>
    <w:p>
      <w:pPr>
        <w:autoSpaceDE w:val="0"/>
        <w:autoSpaceDN w:val="0"/>
        <w:adjustRightInd w:val="0"/>
        <w:snapToGrid w:val="0"/>
        <w:spacing w:before="0" w:line="400" w:lineRule="exact"/>
        <w:ind w:left="0" w:firstLine="0"/>
        <w:rPr>
          <w:rFonts w:ascii="宋体" w:eastAsia="宋体" w:cs="Times New Roman" w:hint="eastAsia"/>
          <w:iCs w:val="0"/>
          <w:color w:val="auto"/>
          <w:kern w:val="2"/>
          <w:sz w:val="21"/>
          <w:szCs w:val="21"/>
          <w:u w:val="none"/>
          <w:lang w:val="en-US" w:eastAsia="zh-CN" w:bidi="ar-SA"/>
          <w:highlight w:val="auto"/>
        </w:rPr>
      </w:pPr>
      <w:r>
        <w:rPr>
          <w:rFonts w:ascii="宋体" w:eastAsia="华文楷体" w:cs="华文楷体" w:hAnsi="宋体" w:hint="eastAsia"/>
          <w:b w:val="0"/>
          <w:bCs w:val="0"/>
          <w:color w:val="auto"/>
          <w:sz w:val="21"/>
          <w:szCs w:val="21"/>
          <w:u w:val="none"/>
          <w:lang w:val="en-US" w:eastAsia="zh-CN" w:bidi="ar-SA"/>
          <w:highlight w:val="auto"/>
        </w:rPr>
        <w:t xml:space="preserve">          </w:t>
      </w:r>
      <w:r>
        <w:rPr>
          <w:rFonts w:ascii="宋体" w:eastAsia="宋体" w:cs="Times New Roman" w:hint="eastAsia"/>
          <w:b w:val="0"/>
          <w:bCs w:val="0"/>
          <w:color w:val="auto"/>
          <w:kern w:val="2"/>
          <w:sz w:val="21"/>
          <w:szCs w:val="21"/>
          <w:u w:val="none"/>
          <w:lang w:val="en-US" w:eastAsia="zh-CN" w:bidi="ar-SA"/>
          <w:highlight w:val="auto"/>
        </w:rPr>
        <w:t>是否涉及绿色产品：</w:t>
      </w:r>
      <w:r>
        <w:rPr>
          <w:rFonts w:ascii="宋体" w:eastAsia="宋体" w:cs="Times New Roman" w:hint="eastAsia"/>
          <w:iCs w:val="0"/>
          <w:color w:val="auto"/>
          <w:kern w:val="2"/>
          <w:sz w:val="21"/>
          <w:szCs w:val="21"/>
          <w:u w:val="none"/>
          <w:lang w:val="en-US" w:eastAsia="zh-CN" w:bidi="ar-SA"/>
          <w:highlight w:val="auto"/>
        </w:rPr>
        <w:t xml:space="preserve"> </w:t>
      </w:r>
    </w:p>
    <w:p>
      <w:pPr>
        <w:autoSpaceDE w:val="0"/>
        <w:autoSpaceDN w:val="0"/>
        <w:adjustRightInd w:val="0"/>
        <w:spacing w:before="0" w:line="400" w:lineRule="exact"/>
        <w:ind w:firstLine="420"/>
        <w:rPr>
          <w:rFonts w:ascii="宋体" w:eastAsia="宋体" w:cs="华文楷体" w:hint="eastAsia"/>
          <w:color w:val="auto"/>
          <w:sz w:val="22"/>
          <w:szCs w:val="21"/>
          <w:u w:val="single"/>
          <w:lang w:val="en-US" w:eastAsia="zh-CN" w:bidi="ar-SA"/>
          <w:highlight w:val="auto"/>
        </w:rPr>
      </w:pPr>
      <w:r>
        <w:rPr>
          <w:rFonts w:ascii="宋体" w:eastAsia="宋体" w:cs="Times New Roman" w:hint="eastAsia"/>
          <w:iCs w:val="0"/>
          <w:color w:val="auto"/>
          <w:kern w:val="2"/>
          <w:sz w:val="21"/>
          <w:szCs w:val="21"/>
          <w:u w:val="none"/>
          <w:lang w:val="en-US" w:eastAsia="zh-CN" w:bidi="ar-SA"/>
          <w:highlight w:val="auto"/>
        </w:rPr>
        <w:t xml:space="preserve">     </w:t>
      </w:r>
      <w:r>
        <w:rPr>
          <w:rFonts w:ascii="宋体" w:eastAsia="宋体" w:cs="Times New Roman" w:hint="eastAsia"/>
          <w:iCs w:val="0"/>
          <w:color w:val="auto"/>
          <w:kern w:val="2"/>
          <w:sz w:val="21"/>
          <w:szCs w:val="21"/>
          <w:u w:val="none"/>
          <w:lang w:val="en-US" w:eastAsia="zh-CN" w:bidi="ar-SA"/>
          <w:highlight w:val="auto"/>
        </w:rPr>
        <w:sym w:font="Wingdings" w:char="A8"/>
      </w:r>
      <w:r>
        <w:rPr>
          <w:rFonts w:ascii="宋体" w:eastAsia="宋体" w:cs="Times New Roman" w:hint="eastAsia"/>
          <w:iCs w:val="0"/>
          <w:color w:val="auto"/>
          <w:kern w:val="2"/>
          <w:sz w:val="21"/>
          <w:szCs w:val="21"/>
          <w:u w:val="none"/>
          <w:lang w:val="en-US" w:eastAsia="zh-CN" w:bidi="ar-SA"/>
          <w:highlight w:val="auto"/>
        </w:rPr>
        <w:t>是，绿色产品政府采购相关政策确定的底级品目名称：</w:t>
      </w:r>
      <w:r>
        <w:rPr>
          <w:rFonts w:ascii="宋体" w:eastAsia="宋体" w:cs="华文楷体" w:hint="eastAsia"/>
          <w:color w:val="auto"/>
          <w:sz w:val="22"/>
          <w:szCs w:val="21"/>
          <w:u w:val="single"/>
          <w:lang w:val="en-US" w:eastAsia="zh-CN" w:bidi="ar-SA"/>
          <w:highlight w:val="auto"/>
        </w:rPr>
        <w:t xml:space="preserve">         </w:t>
      </w:r>
    </w:p>
    <w:p>
      <w:pPr>
        <w:tabs>
          <w:tab w:val="left" w:pos="740"/>
        </w:tabs>
        <w:adjustRightInd w:val="0"/>
        <w:snapToGrid w:val="0"/>
        <w:spacing w:before="0" w:line="400" w:lineRule="exact"/>
        <w:ind w:left="0" w:firstLine="0"/>
        <w:rPr>
          <w:rFonts w:ascii="宋体" w:eastAsia="宋体" w:cs="Times New Roman" w:hint="eastAsia"/>
          <w:iCs/>
          <w:color w:val="auto"/>
          <w:szCs w:val="21"/>
          <w:lang w:val="en-US" w:eastAsia="zh-CN"/>
          <w:highlight w:val="auto"/>
        </w:rPr>
      </w:pPr>
      <w:r>
        <w:rPr>
          <w:rFonts w:ascii="宋体" w:eastAsia="宋体" w:cs="Times New Roman" w:hint="eastAsia"/>
          <w:iCs/>
          <w:color w:val="auto"/>
          <w:szCs w:val="21"/>
          <w:lang w:val="en-US" w:eastAsia="zh-CN"/>
          <w:highlight w:val="auto"/>
        </w:rPr>
        <w:t xml:space="preserve">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lang w:eastAsia="zh-CN"/>
          <w:highlight w:val="auto"/>
        </w:rPr>
        <w:t>强制采购</w:t>
      </w:r>
      <w:r>
        <w:rPr>
          <w:rFonts w:ascii="宋体" w:eastAsia="宋体" w:cs="Times New Roman" w:hint="eastAsia"/>
          <w:iCs/>
          <w:color w:val="auto"/>
          <w:szCs w:val="21"/>
          <w:lang w:val="en-US" w:eastAsia="zh-CN"/>
          <w:highlight w:val="auto"/>
        </w:rPr>
        <w:t xml:space="preserve">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lang w:eastAsia="zh-CN"/>
          <w:highlight w:val="auto"/>
        </w:rPr>
        <w:t>优先采购</w:t>
      </w:r>
      <w:r>
        <w:rPr>
          <w:rFonts w:ascii="宋体" w:eastAsia="宋体" w:cs="Times New Roman" w:hint="eastAsia"/>
          <w:iCs/>
          <w:color w:val="auto"/>
          <w:szCs w:val="21"/>
          <w:lang w:val="en-US" w:eastAsia="zh-CN"/>
          <w:highlight w:val="auto"/>
        </w:rPr>
        <w:t xml:space="preserve">    </w:t>
      </w:r>
    </w:p>
    <w:p>
      <w:pPr>
        <w:autoSpaceDE w:val="0"/>
        <w:autoSpaceDN w:val="0"/>
        <w:adjustRightInd w:val="0"/>
        <w:spacing w:before="0" w:line="400" w:lineRule="exact"/>
        <w:ind w:firstLine="420"/>
        <w:rPr>
          <w:rFonts w:ascii="宋体" w:eastAsia="华文楷体" w:cs="华文楷体" w:hAnsi="宋体" w:hint="eastAsia"/>
          <w:b w:val="0"/>
          <w:bCs w:val="0"/>
          <w:color w:val="auto"/>
          <w:sz w:val="21"/>
          <w:szCs w:val="21"/>
          <w:u w:val="none"/>
          <w:lang w:val="en-US" w:eastAsia="zh-CN" w:bidi="ar-SA"/>
          <w:highlight w:val="auto"/>
        </w:rPr>
      </w:pPr>
      <w:r>
        <w:rPr>
          <w:rFonts w:ascii="宋体" w:eastAsia="宋体" w:cs="Times New Roman" w:hint="eastAsia"/>
          <w:iCs w:val="0"/>
          <w:color w:val="auto"/>
          <w:kern w:val="2"/>
          <w:sz w:val="21"/>
          <w:szCs w:val="21"/>
          <w:u w:val="none"/>
          <w:lang w:val="en-US" w:eastAsia="zh-CN" w:bidi="ar-SA"/>
          <w:highlight w:val="auto"/>
        </w:rPr>
        <w:t xml:space="preserve">     </w:t>
      </w:r>
      <w:r>
        <w:rPr>
          <w:rFonts w:ascii="宋体" w:eastAsia="宋体" w:cs="Times New Roman" w:hint="eastAsia"/>
          <w:iCs w:val="0"/>
          <w:color w:val="auto"/>
          <w:kern w:val="2"/>
          <w:sz w:val="21"/>
          <w:szCs w:val="21"/>
          <w:u w:val="none"/>
          <w:lang w:val="en-US" w:eastAsia="zh-CN" w:bidi="ar-SA"/>
          <w:highlight w:val="auto"/>
        </w:rPr>
        <w:sym w:font="Wingdings" w:char="A8"/>
      </w:r>
      <w:r>
        <w:rPr>
          <w:rFonts w:ascii="宋体" w:eastAsia="宋体" w:cs="Times New Roman" w:hint="eastAsia"/>
          <w:iCs w:val="0"/>
          <w:color w:val="auto"/>
          <w:kern w:val="2"/>
          <w:sz w:val="21"/>
          <w:szCs w:val="21"/>
          <w:u w:val="none"/>
          <w:lang w:val="en-US" w:eastAsia="zh-CN" w:bidi="ar-SA"/>
          <w:highlight w:val="auto"/>
        </w:rPr>
        <w:t>否</w:t>
      </w:r>
    </w:p>
    <w:p>
      <w:pPr>
        <w:adjustRightInd w:val="0"/>
        <w:snapToGrid w:val="0"/>
        <w:spacing w:before="0" w:line="400" w:lineRule="exact"/>
        <w:ind w:left="0" w:firstLine="0"/>
        <w:rPr>
          <w:rFonts w:ascii="宋体" w:eastAsia="宋体" w:cs="Times New Roman" w:hint="eastAsia"/>
          <w:color w:val="auto"/>
          <w:szCs w:val="21"/>
          <w:lang w:val="en-US" w:eastAsia="zh-CN"/>
          <w:highlight w:val="auto"/>
        </w:rPr>
      </w:pPr>
      <w:r>
        <w:rPr>
          <w:rFonts w:ascii="宋体" w:eastAsia="宋体" w:cs="Times New Roman" w:hint="eastAsia"/>
          <w:color w:val="auto"/>
          <w:szCs w:val="21"/>
          <w:lang w:val="en-US" w:eastAsia="zh-CN"/>
          <w:highlight w:val="auto"/>
        </w:rPr>
        <w:t xml:space="preserve">    （1</w:t>
      </w:r>
      <w:r>
        <w:rPr>
          <w:rFonts w:ascii="宋体" w:eastAsia="宋体" w:cs="Times New Roman"/>
          <w:color w:val="auto"/>
          <w:szCs w:val="21"/>
          <w:lang w:eastAsia="zh-CN"/>
          <w:highlight w:val="auto"/>
        </w:rPr>
        <w:t>1</w:t>
      </w:r>
      <w:r>
        <w:rPr>
          <w:rFonts w:ascii="宋体" w:eastAsia="宋体" w:cs="Times New Roman" w:hint="eastAsia"/>
          <w:color w:val="auto"/>
          <w:szCs w:val="21"/>
          <w:lang w:val="en-US" w:eastAsia="zh-CN"/>
          <w:highlight w:val="auto"/>
        </w:rPr>
        <w:t>）涉及商品包装和快递包装的，是否参考</w:t>
      </w:r>
      <w:r>
        <w:rPr>
          <w:rFonts w:ascii="宋体" w:eastAsia="宋体" w:cs="Times New Roman" w:hint="eastAsia"/>
          <w:color w:val="auto"/>
          <w:szCs w:val="21"/>
          <w:highlight w:val="auto"/>
        </w:rPr>
        <w:t>《商品包装政府采购需求标准（试行）》、《快递包装政府采购需求标准（试行）》</w:t>
      </w:r>
      <w:r>
        <w:rPr>
          <w:rFonts w:ascii="宋体" w:eastAsia="宋体" w:cs="Times New Roman" w:hint="eastAsia"/>
          <w:color w:val="auto"/>
          <w:szCs w:val="21"/>
          <w:lang w:eastAsia="zh-CN"/>
          <w:highlight w:val="auto"/>
        </w:rPr>
        <w:t>明确产品及相关快递服务的具体包装要求：</w:t>
      </w:r>
    </w:p>
    <w:p>
      <w:pPr>
        <w:adjustRightInd w:val="0"/>
        <w:snapToGrid w:val="0"/>
        <w:spacing w:before="0" w:line="400" w:lineRule="exact"/>
        <w:ind w:left="0" w:firstLineChars="400" w:firstLine="840"/>
        <w:rPr>
          <w:rFonts w:ascii="宋体" w:eastAsia="宋体" w:cs="Times New Roman" w:hint="eastAsia"/>
          <w:iCs w:val="0"/>
          <w:color w:val="auto"/>
          <w:szCs w:val="21"/>
          <w:lang w:val="en-US" w:eastAsia="zh-CN"/>
          <w:highlight w:val="auto"/>
        </w:rPr>
      </w:pPr>
      <w:r>
        <w:rPr>
          <w:rFonts w:ascii="宋体" w:eastAsia="宋体" w:cs="Times New Roman" w:hint="eastAsia"/>
          <w:iCs w:val="0"/>
          <w:color w:val="auto"/>
          <w:szCs w:val="21"/>
          <w:highlight w:val="auto"/>
        </w:rPr>
        <w:sym w:font="Wingdings" w:char="A8"/>
      </w:r>
      <w:r>
        <w:rPr>
          <w:rFonts w:ascii="宋体" w:eastAsia="宋体" w:cs="Times New Roman" w:hint="eastAsia"/>
          <w:iCs w:val="0"/>
          <w:color w:val="auto"/>
          <w:szCs w:val="21"/>
          <w:highlight w:val="auto"/>
        </w:rPr>
        <w:t xml:space="preserve">是       </w:t>
      </w:r>
      <w:r>
        <w:rPr>
          <w:rFonts w:ascii="宋体" w:eastAsia="宋体" w:cs="Times New Roman" w:hint="eastAsia"/>
          <w:iCs w:val="0"/>
          <w:color w:val="auto"/>
          <w:szCs w:val="21"/>
          <w:highlight w:val="auto"/>
        </w:rPr>
        <w:sym w:font="Wingdings" w:char="A8"/>
      </w:r>
      <w:r>
        <w:rPr>
          <w:rFonts w:ascii="宋体" w:eastAsia="宋体" w:cs="Times New Roman" w:hint="eastAsia"/>
          <w:iCs w:val="0"/>
          <w:color w:val="auto"/>
          <w:szCs w:val="21"/>
          <w:highlight w:val="auto"/>
        </w:rPr>
        <w:t>否</w:t>
      </w:r>
      <w:r>
        <w:rPr>
          <w:rFonts w:ascii="宋体" w:eastAsia="宋体" w:cs="Times New Roman" w:hint="eastAsia"/>
          <w:iCs w:val="0"/>
          <w:color w:val="auto"/>
          <w:szCs w:val="21"/>
          <w:lang w:val="en-US" w:eastAsia="zh-CN"/>
          <w:highlight w:val="auto"/>
        </w:rPr>
        <w:t xml:space="preserve">      </w:t>
      </w:r>
      <w:r>
        <w:rPr>
          <w:rFonts w:ascii="宋体" w:eastAsia="宋体" w:cs="Times New Roman" w:hint="eastAsia"/>
          <w:iCs w:val="0"/>
          <w:color w:val="auto"/>
          <w:szCs w:val="21"/>
          <w:highlight w:val="auto"/>
        </w:rPr>
        <w:sym w:font="Wingdings" w:char="A8"/>
      </w:r>
      <w:r>
        <w:rPr>
          <w:rFonts w:ascii="宋体" w:eastAsia="宋体" w:cs="Times New Roman" w:hint="eastAsia"/>
          <w:iCs w:val="0"/>
          <w:color w:val="auto"/>
          <w:szCs w:val="21"/>
          <w:lang w:eastAsia="zh-CN"/>
          <w:highlight w:val="auto"/>
        </w:rPr>
        <w:t>不涉及</w:t>
      </w:r>
    </w:p>
    <w:p>
      <w:pPr>
        <w:numPr>
          <w:ilvl w:val="0"/>
          <w:numId w:val="2"/>
        </w:numPr>
        <w:adjustRightInd w:val="0"/>
        <w:snapToGrid w:val="0"/>
        <w:spacing w:before="0" w:line="400" w:lineRule="exact"/>
        <w:ind w:left="0" w:firstLineChars="200" w:firstLine="420"/>
        <w:rPr>
          <w:rFonts w:ascii="宋体" w:eastAsia="宋体" w:cs="Times New Roman"/>
          <w:b/>
          <w:color w:val="auto"/>
          <w:szCs w:val="21"/>
          <w:highlight w:val="auto"/>
        </w:rPr>
      </w:pPr>
      <w:r>
        <w:rPr>
          <w:rFonts w:ascii="宋体" w:eastAsia="宋体" w:cs="Times New Roman" w:hint="eastAsia"/>
          <w:b/>
          <w:color w:val="auto"/>
          <w:szCs w:val="21"/>
          <w:highlight w:val="auto"/>
        </w:rPr>
        <w:t>合同金额</w:t>
      </w:r>
    </w:p>
    <w:p>
      <w:pPr>
        <w:adjustRightInd w:val="0"/>
        <w:snapToGrid w:val="0"/>
        <w:spacing w:before="0" w:line="400" w:lineRule="exact"/>
        <w:ind w:firstLineChars="200" w:firstLine="420"/>
        <w:rPr>
          <w:rFonts w:ascii="宋体" w:eastAsia="宋体" w:cs="Times New Roman"/>
          <w:color w:val="auto"/>
          <w:szCs w:val="21"/>
          <w:highlight w:val="auto"/>
        </w:rPr>
      </w:pPr>
      <w:r>
        <w:rPr>
          <w:rFonts w:ascii="宋体" w:eastAsia="宋体" w:cs="Times New Roman" w:hint="eastAsia"/>
          <w:color w:val="auto"/>
          <w:szCs w:val="21"/>
          <w:highlight w:val="auto"/>
        </w:rPr>
        <w:t>（1）合同金额小写：</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u w:val="single"/>
          <w:lang w:val="en-US" w:eastAsia="zh-CN"/>
          <w:highlight w:val="auto"/>
        </w:rPr>
        <w:t xml:space="preserve">    </w:t>
      </w:r>
      <w:r>
        <w:rPr>
          <w:rFonts w:ascii="宋体" w:eastAsia="宋体" w:cs="Times New Roman" w:hint="eastAsia"/>
          <w:color w:val="auto"/>
          <w:szCs w:val="21"/>
          <w:u w:val="single"/>
          <w:highlight w:val="auto"/>
        </w:rPr>
        <w:t xml:space="preserve">      </w:t>
      </w:r>
    </w:p>
    <w:p>
      <w:pPr>
        <w:adjustRightInd w:val="0"/>
        <w:snapToGrid w:val="0"/>
        <w:spacing w:before="0" w:line="400" w:lineRule="exact"/>
        <w:ind w:left="0" w:firstLine="0"/>
        <w:rPr>
          <w:rFonts w:ascii="宋体" w:eastAsia="宋体" w:cs="Times New Roman"/>
          <w:color w:val="auto"/>
          <w:szCs w:val="21"/>
          <w:u w:val="single"/>
          <w:highlight w:val="auto"/>
        </w:rPr>
      </w:pPr>
      <w:r>
        <w:rPr>
          <w:rFonts w:ascii="宋体" w:eastAsia="宋体" w:cs="Times New Roman" w:hint="eastAsia"/>
          <w:color w:val="auto"/>
          <w:szCs w:val="21"/>
          <w:lang w:val="en-US" w:eastAsia="zh-CN"/>
          <w:highlight w:val="auto"/>
        </w:rPr>
        <w:t xml:space="preserve">                 </w:t>
      </w:r>
      <w:r>
        <w:rPr>
          <w:rFonts w:ascii="宋体" w:eastAsia="宋体" w:cs="Times New Roman" w:hint="eastAsia"/>
          <w:color w:val="auto"/>
          <w:szCs w:val="21"/>
          <w:highlight w:val="auto"/>
        </w:rPr>
        <w:t>大写：</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u w:val="single"/>
          <w:lang w:val="en-US" w:eastAsia="zh-CN"/>
          <w:highlight w:val="auto"/>
        </w:rPr>
        <w:t xml:space="preserve"> </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u w:val="single"/>
          <w:lang w:val="en-US" w:eastAsia="zh-CN"/>
          <w:highlight w:val="auto"/>
        </w:rPr>
        <w:t xml:space="preserve">    </w:t>
      </w:r>
      <w:r>
        <w:rPr>
          <w:rFonts w:ascii="宋体" w:eastAsia="宋体" w:cs="Times New Roman" w:hint="eastAsia"/>
          <w:color w:val="auto"/>
          <w:szCs w:val="21"/>
          <w:u w:val="single"/>
          <w:highlight w:val="auto"/>
        </w:rPr>
        <w:t xml:space="preserve">      </w:t>
      </w:r>
    </w:p>
    <w:p>
      <w:pPr>
        <w:adjustRightInd w:val="0"/>
        <w:snapToGrid w:val="0"/>
        <w:spacing w:before="0" w:line="400" w:lineRule="exact"/>
        <w:ind w:firstLine="0"/>
        <w:rPr>
          <w:rFonts w:ascii="宋体" w:eastAsia="宋体" w:cs="Times New Roman"/>
          <w:color w:val="auto"/>
          <w:szCs w:val="21"/>
          <w:highlight w:val="auto"/>
        </w:rPr>
      </w:pPr>
      <w:r>
        <w:rPr>
          <w:rFonts w:ascii="宋体" w:eastAsia="宋体" w:cs="Times New Roman" w:hint="eastAsia"/>
          <w:color w:val="auto"/>
          <w:szCs w:val="21"/>
          <w:lang w:val="en-US" w:eastAsia="zh-CN"/>
          <w:highlight w:val="auto"/>
        </w:rPr>
        <w:t xml:space="preserve">         </w:t>
      </w:r>
      <w:r>
        <w:rPr>
          <w:rFonts w:ascii="宋体" w:eastAsia="宋体" w:cs="Times New Roman" w:hint="eastAsia"/>
          <w:color w:val="auto"/>
          <w:szCs w:val="21"/>
          <w:highlight w:val="auto"/>
        </w:rPr>
        <w:t>分包金额</w:t>
      </w:r>
      <w:r>
        <w:rPr>
          <w:rFonts w:ascii="宋体" w:eastAsia="宋体" w:cs="Times New Roman" w:hint="eastAsia"/>
          <w:color w:val="auto"/>
          <w:szCs w:val="21"/>
          <w:lang w:eastAsia="zh-CN"/>
          <w:highlight w:val="auto"/>
        </w:rPr>
        <w:t>（如有）</w:t>
      </w:r>
      <w:r>
        <w:rPr>
          <w:rFonts w:ascii="宋体" w:eastAsia="宋体" w:cs="Times New Roman" w:hint="eastAsia"/>
          <w:color w:val="auto"/>
          <w:szCs w:val="21"/>
          <w:highlight w:val="auto"/>
        </w:rPr>
        <w:t>小写：</w:t>
      </w:r>
      <w:r>
        <w:rPr>
          <w:rFonts w:ascii="宋体" w:eastAsia="宋体" w:cs="Times New Roman" w:hint="eastAsia"/>
          <w:color w:val="auto"/>
          <w:szCs w:val="21"/>
          <w:u w:val="single"/>
          <w:highlight w:val="auto"/>
        </w:rPr>
        <w:t xml:space="preserve">                   </w:t>
      </w:r>
    </w:p>
    <w:p>
      <w:pPr>
        <w:adjustRightInd w:val="0"/>
        <w:snapToGrid w:val="0"/>
        <w:spacing w:before="0" w:line="400" w:lineRule="exact"/>
        <w:ind w:firstLine="0"/>
        <w:rPr>
          <w:rFonts w:ascii="宋体" w:eastAsia="宋体" w:cs="Times New Roman" w:hint="eastAsia"/>
          <w:color w:val="auto"/>
          <w:szCs w:val="21"/>
          <w:u w:val="single"/>
          <w:highlight w:val="auto"/>
        </w:rPr>
      </w:pPr>
      <w:r>
        <w:rPr>
          <w:rFonts w:ascii="宋体" w:eastAsia="宋体" w:cs="Times New Roman" w:hint="eastAsia"/>
          <w:color w:val="auto"/>
          <w:szCs w:val="21"/>
          <w:lang w:val="en-US" w:eastAsia="zh-CN"/>
          <w:highlight w:val="auto"/>
        </w:rPr>
        <w:t xml:space="preserve">                     </w:t>
      </w:r>
      <w:r>
        <w:rPr>
          <w:rFonts w:ascii="宋体" w:eastAsia="宋体" w:cs="Times New Roman" w:hint="eastAsia"/>
          <w:color w:val="auto"/>
          <w:szCs w:val="21"/>
          <w:highlight w:val="auto"/>
        </w:rPr>
        <w:t>大写：</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u w:val="single"/>
          <w:lang w:val="en-US" w:eastAsia="zh-CN"/>
          <w:highlight w:val="auto"/>
        </w:rPr>
        <w:t xml:space="preserve"> </w:t>
      </w:r>
      <w:r>
        <w:rPr>
          <w:rFonts w:ascii="宋体" w:eastAsia="宋体" w:cs="Times New Roman" w:hint="eastAsia"/>
          <w:color w:val="auto"/>
          <w:szCs w:val="21"/>
          <w:u w:val="single"/>
          <w:highlight w:val="auto"/>
        </w:rPr>
        <w:t xml:space="preserve">   </w:t>
      </w:r>
    </w:p>
    <w:p>
      <w:pPr>
        <w:adjustRightInd w:val="0"/>
        <w:snapToGrid w:val="0"/>
        <w:spacing w:before="0" w:line="400" w:lineRule="exact"/>
        <w:ind w:firstLine="0"/>
        <w:rPr>
          <w:rFonts w:ascii="宋体" w:eastAsia="宋体" w:cs="Times New Roman" w:hint="eastAsia"/>
          <w:color w:val="auto"/>
          <w:szCs w:val="21"/>
          <w:lang w:val="en-US" w:eastAsia="zh-CN"/>
          <w:highlight w:val="auto"/>
        </w:rPr>
      </w:pPr>
      <w:r>
        <w:rPr>
          <w:rFonts w:ascii="宋体" w:eastAsia="宋体" w:cs="Times New Roman" w:hint="eastAsia"/>
          <w:color w:val="auto"/>
          <w:szCs w:val="21"/>
          <w:lang w:val="en-US" w:eastAsia="zh-CN"/>
          <w:highlight w:val="auto"/>
        </w:rPr>
        <w:t xml:space="preserve">    （注：固定单价合同应填写单价和最高限价）</w:t>
      </w:r>
    </w:p>
    <w:p>
      <w:pPr>
        <w:adjustRightInd w:val="0"/>
        <w:snapToGrid w:val="0"/>
        <w:spacing w:before="0" w:line="400" w:lineRule="exact"/>
        <w:ind w:left="0" w:firstLine="0"/>
        <w:rPr>
          <w:rFonts w:ascii="宋体" w:eastAsia="宋体" w:cs="Times New Roman" w:hint="eastAsia"/>
          <w:color w:val="auto"/>
          <w:szCs w:val="21"/>
          <w:highlight w:val="auto"/>
        </w:rPr>
      </w:pPr>
      <w:r>
        <w:rPr>
          <w:rFonts w:ascii="宋体" w:eastAsia="宋体" w:cs="Times New Roman" w:hint="eastAsia"/>
          <w:color w:val="auto"/>
          <w:szCs w:val="21"/>
          <w:lang w:val="en-US" w:eastAsia="zh-CN"/>
          <w:highlight w:val="auto"/>
        </w:rPr>
        <w:t xml:space="preserve">    </w:t>
      </w:r>
      <w:r>
        <w:rPr>
          <w:rFonts w:ascii="宋体" w:eastAsia="宋体" w:cs="Times New Roman" w:hint="eastAsia"/>
          <w:color w:val="auto"/>
          <w:szCs w:val="21"/>
          <w:lang w:eastAsia="zh-CN"/>
          <w:highlight w:val="auto"/>
        </w:rPr>
        <w:t>（</w:t>
      </w:r>
      <w:r>
        <w:rPr>
          <w:rFonts w:ascii="宋体" w:eastAsia="宋体" w:cs="Times New Roman" w:hint="eastAsia"/>
          <w:color w:val="auto"/>
          <w:szCs w:val="21"/>
          <w:lang w:val="en-US" w:eastAsia="zh-CN"/>
          <w:highlight w:val="auto"/>
        </w:rPr>
        <w:t>2</w:t>
      </w:r>
      <w:r>
        <w:rPr>
          <w:rFonts w:ascii="宋体" w:eastAsia="宋体" w:cs="Times New Roman" w:hint="eastAsia"/>
          <w:color w:val="auto"/>
          <w:szCs w:val="21"/>
          <w:lang w:eastAsia="zh-CN"/>
          <w:highlight w:val="auto"/>
        </w:rPr>
        <w:t>）</w:t>
      </w:r>
      <w:r>
        <w:rPr>
          <w:rFonts w:ascii="宋体" w:eastAsia="宋体" w:cs="Times New Roman" w:hint="eastAsia"/>
          <w:color w:val="auto"/>
          <w:szCs w:val="21"/>
          <w:highlight w:val="auto"/>
        </w:rPr>
        <w:t>合同定价方式</w:t>
      </w:r>
      <w:r>
        <w:rPr>
          <w:rFonts w:ascii="宋体" w:eastAsia="宋体" w:cs="Times New Roman" w:hint="eastAsia"/>
          <w:color w:val="auto"/>
          <w:szCs w:val="21"/>
          <w:lang w:eastAsia="zh-CN"/>
          <w:highlight w:val="auto"/>
        </w:rPr>
        <w:t>（采用组合定价方式的，可以勾选多项）</w:t>
      </w:r>
      <w:r>
        <w:rPr>
          <w:rFonts w:ascii="宋体" w:eastAsia="宋体" w:cs="Times New Roman" w:hint="eastAsia"/>
          <w:color w:val="auto"/>
          <w:szCs w:val="21"/>
          <w:highlight w:val="auto"/>
        </w:rPr>
        <w:t>：</w:t>
      </w:r>
    </w:p>
    <w:p>
      <w:pPr>
        <w:adjustRightInd w:val="0"/>
        <w:snapToGrid w:val="0"/>
        <w:spacing w:before="0" w:line="400" w:lineRule="exact"/>
        <w:ind w:firstLineChars="200" w:firstLine="420"/>
        <w:rPr>
          <w:rFonts w:ascii="宋体" w:eastAsia="宋体" w:cs="Times New Roman" w:hint="eastAsia"/>
          <w:color w:val="auto"/>
          <w:szCs w:val="21"/>
          <w:lang w:eastAsia="zh-CN"/>
          <w:highlight w:val="auto"/>
        </w:rPr>
      </w:pPr>
      <w:r>
        <w:rPr>
          <w:rFonts w:ascii="宋体" w:eastAsia="宋体" w:cs="Times New Roman" w:hint="eastAsia"/>
          <w:iCs/>
          <w:color w:val="auto"/>
          <w:szCs w:val="21"/>
          <w:lang w:val="en-US" w:eastAsia="zh-CN"/>
          <w:highlight w:val="auto"/>
        </w:rPr>
        <w:t xml:space="preserve">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highlight w:val="auto"/>
        </w:rPr>
        <w:t xml:space="preserve">固定总价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highlight w:val="auto"/>
        </w:rPr>
        <w:t>固定单价</w:t>
      </w:r>
      <w:r>
        <w:rPr>
          <w:rFonts w:ascii="宋体" w:eastAsia="宋体" w:cs="Times New Roman" w:hint="eastAsia"/>
          <w:iCs/>
          <w:color w:val="auto"/>
          <w:szCs w:val="21"/>
          <w:lang w:val="en-US" w:eastAsia="zh-CN"/>
          <w:highlight w:val="auto"/>
        </w:rPr>
        <w:t xml:space="preserve">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lang w:eastAsia="zh-CN"/>
          <w:highlight w:val="auto"/>
        </w:rPr>
        <w:t>固定费率</w:t>
      </w:r>
      <w:r>
        <w:rPr>
          <w:rFonts w:ascii="宋体" w:eastAsia="宋体" w:cs="Times New Roman" w:hint="eastAsia"/>
          <w:iCs/>
          <w:color w:val="auto"/>
          <w:szCs w:val="21"/>
          <w:highlight w:val="auto"/>
        </w:rPr>
        <w:t xml:space="preserve">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highlight w:val="auto"/>
        </w:rPr>
        <w:t xml:space="preserve">成本补偿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highlight w:val="auto"/>
        </w:rPr>
        <w:t>绩效激励</w:t>
      </w:r>
      <w:r>
        <w:rPr>
          <w:rFonts w:ascii="宋体" w:eastAsia="宋体" w:cs="Times New Roman" w:hint="eastAsia"/>
          <w:iCs/>
          <w:color w:val="auto"/>
          <w:szCs w:val="21"/>
          <w:lang w:val="en-US" w:eastAsia="zh-CN"/>
          <w:highlight w:val="auto"/>
        </w:rPr>
        <w:t xml:space="preserve"> </w:t>
      </w:r>
      <w:r>
        <w:rPr>
          <w:rFonts w:ascii="宋体" w:eastAsia="宋体" w:cs="Times New Roman" w:hint="eastAsia"/>
          <w:iCs/>
          <w:color w:val="auto"/>
          <w:szCs w:val="21"/>
          <w:highlight w:val="auto"/>
        </w:rPr>
        <w:sym w:font="Wingdings" w:char="A8"/>
      </w:r>
      <w:r>
        <w:rPr>
          <w:rFonts w:ascii="宋体" w:eastAsia="宋体" w:cs="Times New Roman" w:hint="eastAsia"/>
          <w:iCs/>
          <w:color w:val="auto"/>
          <w:szCs w:val="21"/>
          <w:lang w:eastAsia="zh-CN"/>
          <w:highlight w:val="auto"/>
        </w:rPr>
        <w:t>其他</w:t>
      </w:r>
      <w:r>
        <w:rPr>
          <w:rFonts w:ascii="宋体" w:eastAsia="宋体" w:cs="Times New Roman" w:hint="eastAsia"/>
          <w:color w:val="auto"/>
          <w:szCs w:val="21"/>
          <w:u w:val="single"/>
          <w:highlight w:val="auto"/>
        </w:rPr>
        <w:t xml:space="preserve">       </w:t>
      </w:r>
    </w:p>
    <w:p>
      <w:pPr>
        <w:widowControl w:val="0"/>
        <w:spacing w:before="0" w:line="400" w:lineRule="exact"/>
        <w:ind w:firstLineChars="200" w:firstLine="420"/>
        <w:jc w:val="both"/>
        <w:rPr>
          <w:rFonts w:ascii="Times New Roman" w:eastAsia="宋体" w:cs="Times New Roman" w:hAnsi="Times New Roman"/>
          <w:color w:val="auto"/>
          <w:kern w:val="2"/>
          <w:sz w:val="21"/>
          <w:szCs w:val="21"/>
          <w:lang w:val="en-US" w:eastAsia="zh-CN" w:bidi="ar-SA"/>
          <w:highlight w:val="auto"/>
        </w:rPr>
      </w:pPr>
      <w:r>
        <w:rPr>
          <w:rFonts w:ascii="宋体" w:eastAsia="宋体" w:cs="Times New Roman" w:hint="eastAsia"/>
          <w:color w:val="auto"/>
          <w:kern w:val="2"/>
          <w:sz w:val="21"/>
          <w:szCs w:val="21"/>
          <w:lang w:val="en-US" w:eastAsia="zh-CN" w:bidi="ar-SA"/>
          <w:highlight w:val="auto"/>
        </w:rPr>
        <w:t>（3）付款方式（按项目实际勾选填写）：</w:t>
      </w:r>
    </w:p>
    <w:p>
      <w:pPr>
        <w:adjustRightInd w:val="0"/>
        <w:snapToGrid w:val="0"/>
        <w:spacing w:before="0" w:line="400" w:lineRule="exact"/>
        <w:ind w:firstLineChars="300" w:firstLine="630"/>
        <w:rPr>
          <w:rFonts w:ascii="宋体" w:eastAsia="宋体" w:cs="Times New Roman"/>
          <w:color w:val="auto"/>
          <w:szCs w:val="21"/>
          <w:u w:val="single"/>
          <w:highlight w:val="auto"/>
        </w:rPr>
      </w:pPr>
      <w:r>
        <w:rPr>
          <w:rFonts w:ascii="宋体" w:eastAsia="宋体" w:cs="Times New Roman" w:hint="eastAsia"/>
          <w:color w:val="auto"/>
          <w:szCs w:val="21"/>
          <w:highlight w:val="auto"/>
        </w:rPr>
        <w:sym w:font="Wingdings" w:char="A8"/>
      </w:r>
      <w:r>
        <w:rPr>
          <w:rFonts w:ascii="宋体" w:eastAsia="宋体" w:cs="Times New Roman" w:hint="eastAsia"/>
          <w:color w:val="auto"/>
          <w:szCs w:val="21"/>
          <w:highlight w:val="auto"/>
        </w:rPr>
        <w:t>全额付款：</w:t>
      </w:r>
      <w:r>
        <w:rPr>
          <w:rFonts w:ascii="宋体" w:eastAsia="宋体" w:cs="Times New Roman" w:hint="eastAsia"/>
          <w:color w:val="auto"/>
          <w:szCs w:val="21"/>
          <w:u w:val="single"/>
          <w:highlight w:val="auto"/>
        </w:rPr>
        <w:t xml:space="preserve">     （应</w:t>
      </w:r>
      <w:r>
        <w:rPr>
          <w:rFonts w:ascii="宋体" w:eastAsia="宋体" w:cs="Times New Roman" w:hint="eastAsia"/>
          <w:color w:val="auto"/>
          <w:szCs w:val="21"/>
          <w:u w:val="single"/>
          <w:lang w:eastAsia="zh-CN"/>
          <w:highlight w:val="auto"/>
        </w:rPr>
        <w:t>明确</w:t>
      </w:r>
      <w:r>
        <w:rPr>
          <w:rFonts w:ascii="宋体" w:eastAsia="宋体" w:cs="Times New Roman" w:hint="eastAsia"/>
          <w:color w:val="auto"/>
          <w:szCs w:val="21"/>
          <w:u w:val="single"/>
          <w:highlight w:val="auto"/>
        </w:rPr>
        <w:t>一次性支付合同款项</w:t>
      </w:r>
      <w:r>
        <w:rPr>
          <w:rFonts w:ascii="宋体" w:eastAsia="宋体" w:cs="Times New Roman" w:hint="eastAsia"/>
          <w:color w:val="auto"/>
          <w:szCs w:val="21"/>
          <w:u w:val="single"/>
          <w:lang w:eastAsia="zh-CN"/>
          <w:highlight w:val="auto"/>
        </w:rPr>
        <w:t>的条件</w:t>
      </w:r>
      <w:r>
        <w:rPr>
          <w:rFonts w:ascii="宋体" w:eastAsia="宋体" w:cs="Times New Roman" w:hint="eastAsia"/>
          <w:color w:val="auto"/>
          <w:szCs w:val="21"/>
          <w:u w:val="single"/>
          <w:highlight w:val="auto"/>
        </w:rPr>
        <w:t xml:space="preserve">）                    </w:t>
      </w:r>
    </w:p>
    <w:p>
      <w:pPr>
        <w:snapToGrid w:val="0"/>
        <w:spacing w:before="0" w:line="400" w:lineRule="exact"/>
        <w:ind w:firstLineChars="300" w:firstLine="630"/>
        <w:rPr>
          <w:rFonts w:ascii="Times New Roman" w:eastAsia="宋体" w:cs="Times New Roman" w:hAnsi="Times New Roman"/>
          <w:color w:val="auto"/>
          <w:szCs w:val="24"/>
          <w:highlight w:val="auto"/>
        </w:rPr>
      </w:pPr>
      <w:r>
        <w:rPr>
          <w:rFonts w:ascii="宋体" w:eastAsia="宋体" w:cs="Times New Roman" w:hint="eastAsia"/>
          <w:color w:val="auto"/>
          <w:szCs w:val="21"/>
          <w:highlight w:val="auto"/>
        </w:rPr>
        <w:sym w:font="Wingdings" w:char="A8"/>
      </w:r>
      <w:r>
        <w:rPr>
          <w:rFonts w:ascii="宋体" w:eastAsia="宋体" w:cs="Times New Roman" w:hint="eastAsia"/>
          <w:color w:val="auto"/>
          <w:szCs w:val="21"/>
          <w:highlight w:val="auto"/>
        </w:rPr>
        <w:t>分期付款：</w:t>
      </w:r>
      <w:r>
        <w:rPr>
          <w:rFonts w:ascii="宋体" w:eastAsia="宋体" w:cs="Times New Roman" w:hint="eastAsia"/>
          <w:color w:val="auto"/>
          <w:szCs w:val="21"/>
          <w:u w:val="single"/>
          <w:highlight w:val="auto"/>
        </w:rPr>
        <w:t xml:space="preserve">  （应明确分期支付合同款项的各期比例和支付条件</w:t>
      </w:r>
      <w:r>
        <w:rPr>
          <w:rFonts w:ascii="宋体" w:eastAsia="宋体" w:cs="Times New Roman" w:hint="eastAsia"/>
          <w:color w:val="auto"/>
          <w:szCs w:val="21"/>
          <w:u w:val="single"/>
          <w:lang w:eastAsia="zh-CN"/>
          <w:highlight w:val="auto"/>
        </w:rPr>
        <w:t>，各期支付条件应与分期履约验收情况挂钩</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u w:val="none"/>
          <w:lang w:eastAsia="zh-CN"/>
          <w:highlight w:val="auto"/>
        </w:rPr>
        <w:t>，</w:t>
      </w:r>
      <w:r>
        <w:rPr>
          <w:rFonts w:ascii="宋体" w:eastAsia="宋体" w:cs="Times New Roman" w:hint="eastAsia"/>
          <w:color w:val="auto"/>
          <w:szCs w:val="21"/>
          <w:lang w:eastAsia="zh-CN"/>
          <w:highlight w:val="auto"/>
        </w:rPr>
        <w:t>其中涉及预付款的</w:t>
      </w:r>
      <w:r>
        <w:rPr>
          <w:rFonts w:ascii="宋体" w:eastAsia="宋体" w:cs="Times New Roman" w:hint="eastAsia"/>
          <w:color w:val="auto"/>
          <w:szCs w:val="21"/>
          <w:highlight w:val="auto"/>
        </w:rPr>
        <w:t>：</w:t>
      </w:r>
      <w:r>
        <w:rPr>
          <w:rFonts w:ascii="宋体" w:eastAsia="宋体" w:cs="Times New Roman" w:hint="eastAsia"/>
          <w:color w:val="auto"/>
          <w:szCs w:val="21"/>
          <w:u w:val="single"/>
          <w:highlight w:val="auto"/>
        </w:rPr>
        <w:t xml:space="preserve"> （应明确预付款的支付比例和支付条件） </w:t>
      </w:r>
    </w:p>
    <w:p>
      <w:pPr>
        <w:adjustRightInd w:val="0"/>
        <w:snapToGrid w:val="0"/>
        <w:spacing w:before="0" w:line="400" w:lineRule="exact"/>
        <w:ind w:firstLineChars="300" w:firstLine="630"/>
        <w:rPr>
          <w:rFonts w:ascii="宋体" w:eastAsia="宋体" w:cs="Times New Roman"/>
          <w:color w:val="auto"/>
          <w:szCs w:val="21"/>
          <w:u w:val="single"/>
          <w:highlight w:val="auto"/>
        </w:rPr>
      </w:pPr>
      <w:r>
        <w:rPr>
          <w:rFonts w:ascii="宋体" w:eastAsia="宋体" w:cs="Times New Roman" w:hint="eastAsia"/>
          <w:color w:val="auto"/>
          <w:szCs w:val="21"/>
          <w:highlight w:val="auto"/>
        </w:rPr>
        <w:sym w:font="Wingdings" w:char="A8"/>
      </w:r>
      <w:r>
        <w:rPr>
          <w:rFonts w:ascii="宋体" w:eastAsia="宋体" w:cs="Times New Roman" w:hint="eastAsia"/>
          <w:color w:val="auto"/>
          <w:szCs w:val="21"/>
          <w:highlight w:val="auto"/>
        </w:rPr>
        <w:t>成本补偿：</w:t>
      </w:r>
      <w:r>
        <w:rPr>
          <w:rFonts w:ascii="宋体" w:eastAsia="宋体" w:cs="Times New Roman" w:hint="eastAsia"/>
          <w:color w:val="auto"/>
          <w:szCs w:val="21"/>
          <w:u w:val="single"/>
          <w:highlight w:val="auto"/>
        </w:rPr>
        <w:t xml:space="preserve">      （应明确按照成本补偿方式的支付方式和支付条件）   </w:t>
      </w:r>
    </w:p>
    <w:p>
      <w:pPr>
        <w:adjustRightInd w:val="0"/>
        <w:snapToGrid w:val="0"/>
        <w:spacing w:before="0" w:line="400" w:lineRule="exact"/>
        <w:ind w:firstLineChars="300" w:firstLine="630"/>
        <w:rPr>
          <w:rFonts w:ascii="宋体" w:eastAsia="宋体" w:cs="Times New Roman"/>
          <w:color w:val="auto"/>
          <w:szCs w:val="21"/>
          <w:highlight w:val="auto"/>
        </w:rPr>
      </w:pPr>
      <w:r>
        <w:rPr>
          <w:rFonts w:ascii="宋体" w:eastAsia="宋体" w:cs="Times New Roman" w:hint="eastAsia"/>
          <w:color w:val="auto"/>
          <w:szCs w:val="21"/>
          <w:highlight w:val="auto"/>
        </w:rPr>
        <w:sym w:font="Wingdings" w:char="A8"/>
      </w:r>
      <w:r>
        <w:rPr>
          <w:rFonts w:ascii="宋体" w:eastAsia="宋体" w:cs="Times New Roman" w:hint="eastAsia"/>
          <w:color w:val="auto"/>
          <w:szCs w:val="21"/>
          <w:highlight w:val="auto"/>
        </w:rPr>
        <w:t>绩效激励：</w:t>
      </w:r>
      <w:r>
        <w:rPr>
          <w:rFonts w:ascii="宋体" w:eastAsia="宋体" w:cs="Times New Roman" w:hint="eastAsia"/>
          <w:color w:val="auto"/>
          <w:szCs w:val="21"/>
          <w:u w:val="single"/>
          <w:highlight w:val="auto"/>
        </w:rPr>
        <w:t xml:space="preserve">      （应明确按照绩效激励方式的支付方式和支付条件）   </w:t>
      </w:r>
    </w:p>
    <w:p>
      <w:pPr>
        <w:numPr>
          <w:ilvl w:val="0"/>
          <w:numId w:val="2"/>
        </w:numPr>
        <w:adjustRightInd w:val="0"/>
        <w:snapToGrid w:val="0"/>
        <w:spacing w:before="0" w:line="400" w:lineRule="exact"/>
        <w:ind w:left="0" w:firstLineChars="200" w:firstLine="420"/>
        <w:rPr>
          <w:rFonts w:ascii="宋体" w:eastAsia="宋体" w:cs="Times New Roman"/>
          <w:b/>
          <w:bCs w:val="0"/>
          <w:color w:val="auto"/>
          <w:szCs w:val="21"/>
          <w:u w:val="single"/>
          <w:highlight w:val="auto"/>
        </w:rPr>
      </w:pPr>
      <w:r>
        <w:rPr>
          <w:rFonts w:ascii="宋体" w:eastAsia="宋体" w:cs="Times New Roman" w:hint="eastAsia"/>
          <w:b/>
          <w:bCs w:val="0"/>
          <w:color w:val="auto"/>
          <w:szCs w:val="21"/>
          <w:highlight w:val="auto"/>
        </w:rPr>
        <w:t>合同履行</w:t>
      </w:r>
    </w:p>
    <w:p>
      <w:pPr>
        <w:adjustRightInd w:val="0"/>
        <w:snapToGrid w:val="0"/>
        <w:spacing w:before="0" w:line="400" w:lineRule="exact"/>
        <w:ind w:firstLineChars="200" w:firstLine="420"/>
        <w:rPr>
          <w:rFonts w:ascii="宋体" w:eastAsia="宋体" w:cs="宋体" w:hint="eastAsia"/>
          <w:color w:val="auto"/>
          <w:szCs w:val="21"/>
          <w:highlight w:val="auto"/>
        </w:rPr>
      </w:pPr>
      <w:r>
        <w:rPr>
          <w:rFonts w:ascii="宋体" w:eastAsia="宋体" w:cs="宋体" w:hint="eastAsia"/>
          <w:color w:val="auto"/>
          <w:szCs w:val="21"/>
          <w:highlight w:val="auto"/>
        </w:rPr>
        <w:t>（1）起始日期：</w:t>
      </w:r>
      <w:r>
        <w:rPr>
          <w:rFonts w:ascii="宋体" w:eastAsia="宋体" w:cs="宋体" w:hint="eastAsia"/>
          <w:color w:val="auto"/>
          <w:szCs w:val="21"/>
          <w:u w:val="single"/>
          <w:highlight w:val="auto"/>
        </w:rPr>
        <w:t xml:space="preserve">    </w:t>
      </w:r>
      <w:r>
        <w:rPr>
          <w:rFonts w:ascii="宋体" w:eastAsia="宋体" w:cs="宋体" w:hint="eastAsia"/>
          <w:color w:val="auto"/>
          <w:szCs w:val="21"/>
          <w:highlight w:val="auto"/>
        </w:rPr>
        <w:t>年</w:t>
      </w:r>
      <w:r>
        <w:rPr>
          <w:rFonts w:ascii="宋体" w:eastAsia="宋体" w:cs="宋体" w:hint="eastAsia"/>
          <w:color w:val="auto"/>
          <w:szCs w:val="21"/>
          <w:u w:val="single"/>
          <w:highlight w:val="auto"/>
        </w:rPr>
        <w:t xml:space="preserve">   </w:t>
      </w:r>
      <w:r>
        <w:rPr>
          <w:rFonts w:ascii="宋体" w:eastAsia="宋体" w:cs="宋体" w:hint="eastAsia"/>
          <w:color w:val="auto"/>
          <w:szCs w:val="21"/>
          <w:highlight w:val="auto"/>
        </w:rPr>
        <w:t>月</w:t>
      </w:r>
      <w:r>
        <w:rPr>
          <w:rFonts w:ascii="宋体" w:eastAsia="宋体" w:cs="宋体" w:hint="eastAsia"/>
          <w:color w:val="auto"/>
          <w:szCs w:val="21"/>
          <w:u w:val="single"/>
          <w:highlight w:val="auto"/>
        </w:rPr>
        <w:t xml:space="preserve">   </w:t>
      </w:r>
      <w:r>
        <w:rPr>
          <w:rFonts w:ascii="宋体" w:eastAsia="宋体" w:cs="宋体" w:hint="eastAsia"/>
          <w:color w:val="auto"/>
          <w:szCs w:val="21"/>
          <w:highlight w:val="auto"/>
        </w:rPr>
        <w:t>日，完成日期：</w:t>
      </w:r>
      <w:r>
        <w:rPr>
          <w:rFonts w:ascii="宋体" w:eastAsia="宋体" w:cs="宋体" w:hint="eastAsia"/>
          <w:color w:val="auto"/>
          <w:szCs w:val="21"/>
          <w:u w:val="single"/>
          <w:highlight w:val="auto"/>
        </w:rPr>
        <w:t xml:space="preserve">    </w:t>
      </w:r>
      <w:r>
        <w:rPr>
          <w:rFonts w:ascii="宋体" w:eastAsia="宋体" w:cs="宋体" w:hint="eastAsia"/>
          <w:color w:val="auto"/>
          <w:szCs w:val="21"/>
          <w:highlight w:val="auto"/>
        </w:rPr>
        <w:t>年</w:t>
      </w:r>
      <w:r>
        <w:rPr>
          <w:rFonts w:ascii="宋体" w:eastAsia="宋体" w:cs="宋体" w:hint="eastAsia"/>
          <w:color w:val="auto"/>
          <w:szCs w:val="21"/>
          <w:u w:val="single"/>
          <w:highlight w:val="auto"/>
        </w:rPr>
        <w:t xml:space="preserve">   </w:t>
      </w:r>
      <w:r>
        <w:rPr>
          <w:rFonts w:ascii="宋体" w:eastAsia="宋体" w:cs="宋体" w:hint="eastAsia"/>
          <w:color w:val="auto"/>
          <w:szCs w:val="21"/>
          <w:highlight w:val="auto"/>
        </w:rPr>
        <w:t>月</w:t>
      </w:r>
      <w:r>
        <w:rPr>
          <w:rFonts w:ascii="宋体" w:eastAsia="宋体" w:cs="宋体" w:hint="eastAsia"/>
          <w:color w:val="auto"/>
          <w:szCs w:val="21"/>
          <w:u w:val="single"/>
          <w:highlight w:val="auto"/>
        </w:rPr>
        <w:t xml:space="preserve">   </w:t>
      </w:r>
      <w:r>
        <w:rPr>
          <w:rFonts w:ascii="宋体" w:eastAsia="宋体" w:cs="宋体" w:hint="eastAsia"/>
          <w:color w:val="auto"/>
          <w:szCs w:val="21"/>
          <w:highlight w:val="auto"/>
        </w:rPr>
        <w:t>日。</w:t>
      </w:r>
    </w:p>
    <w:p>
      <w:pPr>
        <w:adjustRightInd w:val="0"/>
        <w:snapToGrid w:val="0"/>
        <w:spacing w:before="0" w:line="400" w:lineRule="exact"/>
        <w:ind w:firstLineChars="200" w:firstLine="420"/>
        <w:rPr>
          <w:rFonts w:ascii="宋体" w:eastAsia="宋体" w:cs="宋体" w:hint="eastAsia"/>
          <w:color w:val="auto"/>
          <w:szCs w:val="21"/>
          <w:u w:val="single"/>
          <w:highlight w:val="auto"/>
        </w:rPr>
      </w:pPr>
      <w:r>
        <w:rPr>
          <w:rFonts w:ascii="宋体" w:eastAsia="宋体" w:cs="宋体" w:hint="eastAsia"/>
          <w:color w:val="auto"/>
          <w:szCs w:val="21"/>
          <w:highlight w:val="auto"/>
        </w:rPr>
        <w:t>（2）</w:t>
      </w:r>
      <w:r>
        <w:rPr>
          <w:rFonts w:ascii="宋体" w:eastAsia="宋体" w:cs="宋体" w:hint="eastAsia"/>
          <w:color w:val="auto"/>
          <w:szCs w:val="21"/>
          <w:lang w:eastAsia="zh-CN"/>
          <w:highlight w:val="auto"/>
        </w:rPr>
        <w:t>履约</w:t>
      </w:r>
      <w:r>
        <w:rPr>
          <w:rFonts w:ascii="宋体" w:eastAsia="宋体" w:cs="宋体" w:hint="eastAsia"/>
          <w:color w:val="auto"/>
          <w:szCs w:val="21"/>
          <w:highlight w:val="auto"/>
        </w:rPr>
        <w:t>地点</w:t>
      </w:r>
      <w:r>
        <w:rPr>
          <w:rFonts w:ascii="宋体" w:eastAsia="宋体" w:cs="宋体" w:hint="eastAsia"/>
          <w:b w:val="0"/>
          <w:bCs/>
          <w:color w:val="auto"/>
          <w:szCs w:val="21"/>
          <w:highlight w:val="auto"/>
        </w:rPr>
        <w:t>：</w:t>
      </w:r>
      <w:r>
        <w:rPr>
          <w:rFonts w:ascii="宋体" w:eastAsia="宋体" w:cs="宋体" w:hint="eastAsia"/>
          <w:color w:val="auto"/>
          <w:szCs w:val="21"/>
          <w:u w:val="single"/>
          <w:highlight w:val="auto"/>
        </w:rPr>
        <w:t xml:space="preserve">                             </w:t>
      </w:r>
    </w:p>
    <w:p>
      <w:pPr>
        <w:adjustRightInd w:val="0"/>
        <w:snapToGrid w:val="0"/>
        <w:spacing w:before="0" w:line="400" w:lineRule="exact"/>
        <w:ind w:firstLineChars="200" w:firstLine="420"/>
        <w:rPr>
          <w:rFonts w:ascii="宋体" w:eastAsia="宋体" w:cs="宋体" w:hint="eastAsia"/>
          <w:color w:val="auto"/>
          <w:sz w:val="21"/>
          <w:szCs w:val="21"/>
          <w:lang w:eastAsia="zh-CN"/>
          <w:highlight w:val="auto"/>
        </w:rPr>
      </w:pPr>
      <w:r>
        <w:rPr>
          <w:rFonts w:ascii="宋体" w:eastAsia="宋体" w:cs="宋体" w:hint="eastAsia"/>
          <w:bCs/>
          <w:color w:val="auto"/>
          <w:szCs w:val="21"/>
          <w:highlight w:val="auto"/>
        </w:rPr>
        <w:t>（3）履约担保：</w:t>
      </w:r>
      <w:r>
        <w:rPr>
          <w:rFonts w:ascii="宋体" w:eastAsia="宋体" w:cs="宋体" w:hint="eastAsia"/>
          <w:color w:val="auto"/>
          <w:sz w:val="21"/>
          <w:szCs w:val="24"/>
          <w:lang w:val="en-US" w:eastAsia="zh-CN"/>
          <w:highlight w:val="auto"/>
        </w:rPr>
        <w:t>是否收取履约保证金：</w:t>
      </w:r>
      <w:r>
        <w:rPr>
          <w:rFonts w:ascii="宋体" w:eastAsia="宋体" w:cs="宋体" w:hint="eastAsia"/>
          <w:color w:val="auto"/>
          <w:sz w:val="21"/>
          <w:szCs w:val="21"/>
          <w:highlight w:val="auto"/>
        </w:rPr>
        <w:sym w:font="Wingdings" w:char="A8"/>
      </w:r>
      <w:r>
        <w:rPr>
          <w:rFonts w:ascii="宋体" w:eastAsia="宋体" w:cs="宋体" w:hint="eastAsia"/>
          <w:color w:val="auto"/>
          <w:sz w:val="21"/>
          <w:szCs w:val="21"/>
          <w:lang w:eastAsia="zh-CN"/>
          <w:highlight w:val="auto"/>
        </w:rPr>
        <w:t>是</w:t>
      </w:r>
      <w:r>
        <w:rPr>
          <w:rFonts w:ascii="宋体" w:eastAsia="宋体" w:cs="宋体" w:hint="eastAsia"/>
          <w:color w:val="auto"/>
          <w:sz w:val="21"/>
          <w:szCs w:val="21"/>
          <w:lang w:val="en-US" w:eastAsia="zh-CN"/>
          <w:highlight w:val="auto"/>
        </w:rPr>
        <w:t xml:space="preserve">    </w:t>
      </w:r>
      <w:r>
        <w:rPr>
          <w:rFonts w:ascii="宋体" w:eastAsia="宋体" w:cs="宋体" w:hint="eastAsia"/>
          <w:color w:val="auto"/>
          <w:sz w:val="21"/>
          <w:szCs w:val="21"/>
          <w:highlight w:val="auto"/>
        </w:rPr>
        <w:sym w:font="Wingdings" w:char="A8"/>
      </w:r>
      <w:r>
        <w:rPr>
          <w:rFonts w:ascii="宋体" w:eastAsia="宋体" w:cs="宋体" w:hint="eastAsia"/>
          <w:color w:val="auto"/>
          <w:sz w:val="21"/>
          <w:szCs w:val="21"/>
          <w:lang w:eastAsia="zh-CN"/>
          <w:highlight w:val="auto"/>
        </w:rPr>
        <w:t>否</w:t>
      </w:r>
    </w:p>
    <w:p>
      <w:pPr>
        <w:autoSpaceDE w:val="0"/>
        <w:autoSpaceDN w:val="0"/>
        <w:adjustRightInd w:val="0"/>
        <w:spacing w:before="0" w:line="400" w:lineRule="exact"/>
        <w:ind w:firstLineChars="200" w:firstLine="440"/>
        <w:rPr>
          <w:rFonts w:ascii="宋体" w:eastAsia="宋体" w:cs="宋体" w:hint="eastAsia"/>
          <w:color w:val="auto"/>
          <w:sz w:val="21"/>
          <w:szCs w:val="21"/>
          <w:lang w:val="en-US" w:eastAsia="zh-CN" w:bidi="ar-SA"/>
          <w:highlight w:val="auto"/>
        </w:rPr>
      </w:pPr>
      <w:r>
        <w:rPr>
          <w:rFonts w:ascii="宋体" w:eastAsia="华文楷体" w:cs="宋体" w:hAnsi="宋体" w:hint="eastAsia"/>
          <w:bCs/>
          <w:color w:val="auto"/>
          <w:sz w:val="22"/>
          <w:szCs w:val="21"/>
          <w:u w:val="none"/>
          <w:lang w:val="en-US" w:eastAsia="zh-CN" w:bidi="ar-SA"/>
          <w:highlight w:val="auto"/>
        </w:rPr>
        <w:t xml:space="preserve">  </w:t>
      </w:r>
      <w:r>
        <w:rPr>
          <w:rFonts w:ascii="宋体" w:eastAsia="宋体" w:cs="宋体" w:hint="eastAsia"/>
          <w:color w:val="auto"/>
          <w:sz w:val="21"/>
          <w:szCs w:val="21"/>
          <w:lang w:val="en-US" w:eastAsia="zh-CN" w:bidi="ar-SA"/>
          <w:highlight w:val="auto"/>
        </w:rPr>
        <w:t xml:space="preserve">  收取履约保证金形式：</w:t>
      </w:r>
      <w:r>
        <w:rPr>
          <w:rFonts w:ascii="宋体" w:eastAsia="宋体" w:cs="宋体" w:hint="eastAsia"/>
          <w:bCs/>
          <w:color w:val="auto"/>
          <w:sz w:val="21"/>
          <w:szCs w:val="21"/>
          <w:u w:val="single"/>
          <w:lang w:val="en-US" w:eastAsia="zh-CN" w:bidi="ar-SA"/>
          <w:highlight w:val="auto"/>
        </w:rPr>
        <w:t xml:space="preserve">                            </w:t>
      </w:r>
    </w:p>
    <w:p>
      <w:pPr>
        <w:autoSpaceDE w:val="0"/>
        <w:autoSpaceDN w:val="0"/>
        <w:adjustRightInd w:val="0"/>
        <w:spacing w:before="0" w:line="400" w:lineRule="exact"/>
        <w:ind w:firstLineChars="200" w:firstLine="420"/>
        <w:rPr>
          <w:rFonts w:ascii="宋体" w:eastAsia="宋体" w:cs="宋体" w:hint="eastAsia"/>
          <w:color w:val="auto"/>
          <w:sz w:val="21"/>
          <w:szCs w:val="21"/>
          <w:lang w:val="en-US" w:eastAsia="zh-CN" w:bidi="ar-SA"/>
          <w:highlight w:val="auto"/>
        </w:rPr>
      </w:pPr>
      <w:r>
        <w:rPr>
          <w:rFonts w:ascii="宋体" w:eastAsia="宋体" w:cs="宋体" w:hint="eastAsia"/>
          <w:color w:val="auto"/>
          <w:sz w:val="21"/>
          <w:szCs w:val="21"/>
          <w:lang w:val="en-US" w:eastAsia="zh-CN" w:bidi="ar-SA"/>
          <w:highlight w:val="auto"/>
        </w:rPr>
        <w:t xml:space="preserve">    收取履约保证金金额：</w:t>
      </w:r>
      <w:r>
        <w:rPr>
          <w:rFonts w:ascii="宋体" w:eastAsia="宋体" w:cs="宋体" w:hint="eastAsia"/>
          <w:bCs/>
          <w:color w:val="auto"/>
          <w:sz w:val="21"/>
          <w:szCs w:val="21"/>
          <w:u w:val="single"/>
          <w:lang w:val="en-US" w:eastAsia="zh-CN" w:bidi="ar-SA"/>
          <w:highlight w:val="auto"/>
        </w:rPr>
        <w:t xml:space="preserve">                            </w:t>
      </w:r>
    </w:p>
    <w:p>
      <w:pPr>
        <w:snapToGrid w:val="0"/>
        <w:spacing w:before="0" w:line="400" w:lineRule="exact"/>
        <w:ind w:firstLineChars="200" w:firstLine="420"/>
        <w:rPr>
          <w:rFonts w:ascii="宋体" w:eastAsia="宋体" w:cs="宋体" w:hint="eastAsia"/>
          <w:color w:val="auto"/>
          <w:sz w:val="21"/>
          <w:szCs w:val="24"/>
          <w:lang w:val="en-US" w:eastAsia="zh-CN"/>
          <w:highlight w:val="auto"/>
        </w:rPr>
      </w:pPr>
      <w:r>
        <w:rPr>
          <w:rFonts w:ascii="宋体" w:eastAsia="宋体" w:cs="宋体" w:hint="eastAsia"/>
          <w:bCs/>
          <w:color w:val="auto"/>
          <w:szCs w:val="21"/>
          <w:u w:val="none"/>
          <w:lang w:val="en-US" w:eastAsia="zh-CN"/>
          <w:highlight w:val="auto"/>
        </w:rPr>
        <w:t xml:space="preserve">    履约担保期限</w:t>
      </w:r>
      <w:r>
        <w:rPr>
          <w:rFonts w:ascii="宋体" w:eastAsia="宋体" w:cs="宋体" w:hint="eastAsia"/>
          <w:bCs/>
          <w:color w:val="auto"/>
          <w:szCs w:val="21"/>
          <w:u w:val="none"/>
          <w:lang w:eastAsia="zh-CN"/>
          <w:highlight w:val="auto"/>
        </w:rPr>
        <w:t>：</w:t>
      </w:r>
      <w:r>
        <w:rPr>
          <w:rFonts w:ascii="宋体" w:eastAsia="宋体" w:cs="宋体" w:hint="eastAsia"/>
          <w:bCs/>
          <w:color w:val="auto"/>
          <w:sz w:val="21"/>
          <w:szCs w:val="21"/>
          <w:u w:val="single"/>
          <w:highlight w:val="auto"/>
        </w:rPr>
        <w:t xml:space="preserve">      </w:t>
      </w:r>
      <w:r>
        <w:rPr>
          <w:rFonts w:ascii="宋体" w:eastAsia="宋体" w:cs="宋体" w:hint="eastAsia"/>
          <w:bCs/>
          <w:color w:val="auto"/>
          <w:sz w:val="21"/>
          <w:szCs w:val="21"/>
          <w:u w:val="single"/>
          <w:lang w:val="en-US" w:eastAsia="zh-CN"/>
          <w:highlight w:val="auto"/>
        </w:rPr>
        <w:t xml:space="preserve">                     </w:t>
      </w:r>
      <w:r>
        <w:rPr>
          <w:rFonts w:ascii="宋体" w:eastAsia="宋体" w:cs="宋体" w:hint="eastAsia"/>
          <w:bCs/>
          <w:color w:val="auto"/>
          <w:sz w:val="21"/>
          <w:szCs w:val="21"/>
          <w:u w:val="single"/>
          <w:highlight w:val="auto"/>
        </w:rPr>
        <w:t xml:space="preserve">       </w:t>
      </w:r>
    </w:p>
    <w:p>
      <w:pPr>
        <w:adjustRightInd w:val="0"/>
        <w:snapToGrid w:val="0"/>
        <w:spacing w:before="0" w:line="400" w:lineRule="exact"/>
        <w:ind w:firstLineChars="200" w:firstLine="420"/>
        <w:rPr>
          <w:rFonts w:ascii="宋体" w:eastAsia="宋体" w:cs="宋体" w:hint="eastAsia"/>
          <w:bCs/>
          <w:color w:val="auto"/>
          <w:szCs w:val="21"/>
          <w:highlight w:val="auto"/>
        </w:rPr>
      </w:pPr>
      <w:r>
        <w:rPr>
          <w:rFonts w:ascii="宋体" w:eastAsia="宋体" w:cs="宋体" w:hint="eastAsia"/>
          <w:bCs/>
          <w:color w:val="auto"/>
          <w:szCs w:val="21"/>
          <w:highlight w:val="auto"/>
        </w:rPr>
        <w:t>（4）分期履行要求：</w:t>
      </w:r>
      <w:r>
        <w:rPr>
          <w:rFonts w:ascii="宋体" w:eastAsia="宋体" w:cs="宋体" w:hint="eastAsia"/>
          <w:bCs/>
          <w:color w:val="auto"/>
          <w:szCs w:val="21"/>
          <w:u w:val="single"/>
          <w:highlight w:val="auto"/>
        </w:rPr>
        <w:t xml:space="preserve">                                                   </w:t>
      </w:r>
      <w:r>
        <w:rPr>
          <w:rFonts w:ascii="宋体" w:eastAsia="宋体" w:cs="宋体" w:hint="eastAsia"/>
          <w:bCs/>
          <w:color w:val="auto"/>
          <w:szCs w:val="21"/>
          <w:u w:val="single"/>
          <w:lang w:val="en-US" w:eastAsia="zh-CN"/>
          <w:highlight w:val="auto"/>
        </w:rPr>
        <w:t xml:space="preserve">    </w:t>
      </w:r>
      <w:r>
        <w:rPr>
          <w:rFonts w:ascii="宋体" w:eastAsia="宋体" w:cs="宋体" w:hint="eastAsia"/>
          <w:bCs/>
          <w:color w:val="auto"/>
          <w:szCs w:val="21"/>
          <w:u w:val="single"/>
          <w:highlight w:val="auto"/>
        </w:rPr>
        <w:t xml:space="preserve"> </w:t>
      </w:r>
    </w:p>
    <w:p>
      <w:pPr>
        <w:adjustRightInd w:val="0"/>
        <w:snapToGrid w:val="0"/>
        <w:spacing w:before="0" w:line="400" w:lineRule="exact"/>
        <w:ind w:firstLineChars="200" w:firstLine="420"/>
        <w:rPr>
          <w:rFonts w:ascii="宋体" w:eastAsia="宋体" w:cs="宋体" w:hint="eastAsia"/>
          <w:color w:val="auto"/>
          <w:szCs w:val="21"/>
          <w:u w:val="single"/>
          <w:highlight w:val="auto"/>
        </w:rPr>
      </w:pPr>
      <w:r>
        <w:rPr>
          <w:rFonts w:ascii="宋体" w:eastAsia="宋体" w:cs="宋体" w:hint="eastAsia"/>
          <w:bCs/>
          <w:color w:val="auto"/>
          <w:szCs w:val="21"/>
          <w:highlight w:val="auto"/>
        </w:rPr>
        <w:t>（5）</w:t>
      </w:r>
      <w:r>
        <w:rPr>
          <w:rFonts w:ascii="宋体" w:eastAsia="宋体" w:cs="宋体" w:hint="eastAsia"/>
          <w:bCs/>
          <w:color w:val="auto"/>
          <w:szCs w:val="21"/>
          <w:lang w:eastAsia="zh-CN"/>
          <w:highlight w:val="auto"/>
        </w:rPr>
        <w:t>风险处置措施和替代方案</w:t>
      </w:r>
      <w:r>
        <w:rPr>
          <w:rFonts w:ascii="宋体" w:eastAsia="宋体" w:cs="宋体" w:hint="eastAsia"/>
          <w:bCs/>
          <w:color w:val="auto"/>
          <w:szCs w:val="21"/>
          <w:highlight w:val="auto"/>
        </w:rPr>
        <w:t>：</w:t>
      </w:r>
      <w:r>
        <w:rPr>
          <w:rFonts w:ascii="宋体" w:eastAsia="宋体" w:cs="宋体" w:hint="eastAsia"/>
          <w:color w:val="auto"/>
          <w:szCs w:val="21"/>
          <w:u w:val="single"/>
          <w:highlight w:val="auto"/>
        </w:rPr>
        <w:t xml:space="preserve">                                                               </w:t>
      </w:r>
    </w:p>
    <w:p>
      <w:pPr>
        <w:numPr>
          <w:ilvl w:val="0"/>
          <w:numId w:val="2"/>
        </w:numPr>
        <w:adjustRightInd w:val="0"/>
        <w:snapToGrid w:val="0"/>
        <w:spacing w:before="0" w:line="400" w:lineRule="exact"/>
        <w:ind w:left="0" w:firstLineChars="200" w:firstLine="420"/>
        <w:rPr>
          <w:rFonts w:ascii="宋体" w:eastAsia="宋体" w:cs="Times New Roman"/>
          <w:b/>
          <w:color w:val="auto"/>
          <w:szCs w:val="21"/>
          <w:highlight w:val="auto"/>
        </w:rPr>
      </w:pPr>
      <w:r>
        <w:rPr>
          <w:rFonts w:ascii="宋体" w:eastAsia="宋体" w:cs="Times New Roman" w:hint="eastAsia"/>
          <w:b/>
          <w:color w:val="auto"/>
          <w:szCs w:val="21"/>
          <w:highlight w:val="auto"/>
        </w:rPr>
        <w:t>合同验收</w:t>
      </w:r>
    </w:p>
    <w:p>
      <w:pPr>
        <w:numPr>
          <w:ilvl w:val="0"/>
          <w:numId w:val="4"/>
        </w:numPr>
        <w:adjustRightInd w:val="0"/>
        <w:snapToGrid w:val="0"/>
        <w:spacing w:before="0" w:line="400" w:lineRule="exact"/>
        <w:ind w:left="0" w:firstLineChars="200" w:firstLine="420"/>
        <w:rPr>
          <w:rFonts w:ascii="宋体" w:eastAsia="宋体" w:cs="Times New Roman" w:hint="eastAsia"/>
          <w:bCs/>
          <w:color w:val="auto"/>
          <w:szCs w:val="21"/>
          <w:highlight w:val="auto"/>
        </w:rPr>
      </w:pPr>
      <w:r>
        <w:rPr>
          <w:rFonts w:ascii="宋体" w:eastAsia="宋体" w:cs="Times New Roman" w:hint="eastAsia"/>
          <w:bCs/>
          <w:color w:val="auto"/>
          <w:szCs w:val="21"/>
          <w:highlight w:val="auto"/>
        </w:rPr>
        <w:t>验收组织方式：</w:t>
      </w:r>
      <w:r>
        <w:rPr>
          <w:rFonts w:ascii="宋体" w:eastAsia="宋体" w:cs="宋体" w:hint="eastAsia"/>
          <w:color w:val="auto"/>
          <w:sz w:val="21"/>
          <w:szCs w:val="21"/>
          <w:highlight w:val="auto"/>
        </w:rPr>
        <w:sym w:font="Wingdings" w:char="A8"/>
      </w:r>
      <w:r>
        <w:rPr>
          <w:rFonts w:ascii="宋体" w:eastAsia="宋体" w:cs="Times New Roman" w:hint="eastAsia"/>
          <w:bCs/>
          <w:color w:val="auto"/>
          <w:szCs w:val="21"/>
          <w:highlight w:val="auto"/>
        </w:rPr>
        <w:t xml:space="preserve">自行组织 </w:t>
      </w:r>
      <w:r>
        <w:rPr>
          <w:rFonts w:ascii="宋体" w:eastAsia="宋体" w:cs="宋体" w:hint="eastAsia"/>
          <w:color w:val="auto"/>
          <w:sz w:val="21"/>
          <w:szCs w:val="21"/>
          <w:highlight w:val="auto"/>
        </w:rPr>
        <w:sym w:font="Wingdings" w:char="A8"/>
      </w:r>
      <w:r>
        <w:rPr>
          <w:rFonts w:ascii="宋体" w:eastAsia="宋体" w:cs="Times New Roman" w:hint="eastAsia"/>
          <w:bCs/>
          <w:color w:val="auto"/>
          <w:szCs w:val="21"/>
          <w:highlight w:val="auto"/>
        </w:rPr>
        <w:t>委托第三方组织</w:t>
      </w:r>
    </w:p>
    <w:p>
      <w:pPr>
        <w:adjustRightInd w:val="0"/>
        <w:snapToGrid w:val="0"/>
        <w:spacing w:before="0" w:line="400" w:lineRule="exact"/>
        <w:rPr>
          <w:rFonts w:ascii="宋体" w:eastAsia="宋体" w:cs="Times New Roman"/>
          <w:bCs/>
          <w:color w:val="auto"/>
          <w:szCs w:val="21"/>
          <w:highlight w:val="auto"/>
        </w:rPr>
      </w:pPr>
      <w:r>
        <w:rPr>
          <w:rFonts w:ascii="宋体" w:eastAsia="宋体" w:cs="Times New Roman" w:hint="eastAsia"/>
          <w:bCs/>
          <w:color w:val="auto"/>
          <w:szCs w:val="21"/>
          <w:lang w:val="en-US" w:eastAsia="zh-CN"/>
          <w:highlight w:val="auto"/>
        </w:rPr>
        <w:t xml:space="preserve">         </w:t>
      </w:r>
      <w:r>
        <w:rPr>
          <w:rFonts w:ascii="宋体" w:eastAsia="宋体" w:cs="Times New Roman" w:hint="eastAsia"/>
          <w:bCs/>
          <w:color w:val="auto"/>
          <w:szCs w:val="21"/>
          <w:highlight w:val="auto"/>
        </w:rPr>
        <w:t>验收主体：</w:t>
      </w:r>
      <w:r>
        <w:rPr>
          <w:rFonts w:ascii="宋体" w:eastAsia="宋体" w:cs="Times New Roman" w:hint="eastAsia"/>
          <w:bCs/>
          <w:color w:val="auto"/>
          <w:szCs w:val="21"/>
          <w:u w:val="single"/>
          <w:highlight w:val="auto"/>
        </w:rPr>
        <w:t xml:space="preserve">                  </w:t>
      </w:r>
    </w:p>
    <w:p>
      <w:pPr>
        <w:adjustRightInd w:val="0"/>
        <w:snapToGrid w:val="0"/>
        <w:spacing w:before="0" w:line="400" w:lineRule="exact"/>
        <w:ind w:firstLine="0"/>
        <w:rPr>
          <w:rFonts w:ascii="宋体" w:eastAsia="宋体" w:cs="Times New Roman"/>
          <w:bCs/>
          <w:color w:val="auto"/>
          <w:szCs w:val="21"/>
          <w:highlight w:val="auto"/>
        </w:rPr>
      </w:pPr>
      <w:r>
        <w:rPr>
          <w:rFonts w:ascii="宋体" w:eastAsia="宋体" w:cs="Times New Roman" w:hint="eastAsia"/>
          <w:bCs/>
          <w:color w:val="auto"/>
          <w:szCs w:val="21"/>
          <w:lang w:val="en-US" w:eastAsia="zh-CN"/>
          <w:highlight w:val="auto"/>
        </w:rPr>
        <w:t xml:space="preserve">        </w:t>
      </w:r>
      <w:r>
        <w:rPr>
          <w:rFonts w:ascii="宋体" w:eastAsia="宋体" w:cs="Times New Roman" w:hint="eastAsia"/>
          <w:bCs/>
          <w:color w:val="auto"/>
          <w:szCs w:val="21"/>
          <w:highlight w:val="auto"/>
        </w:rPr>
        <w:t>是否邀请本项目的其他供应商</w:t>
      </w:r>
      <w:r>
        <w:rPr>
          <w:rFonts w:ascii="宋体" w:eastAsia="宋体" w:cs="Times New Roman" w:hint="eastAsia"/>
          <w:bCs/>
          <w:color w:val="auto"/>
          <w:szCs w:val="21"/>
          <w:lang w:eastAsia="zh-CN"/>
          <w:highlight w:val="auto"/>
        </w:rPr>
        <w:t>参加验收</w:t>
      </w:r>
      <w:r>
        <w:rPr>
          <w:rFonts w:ascii="宋体" w:eastAsia="宋体" w:cs="Times New Roman" w:hint="eastAsia"/>
          <w:bCs/>
          <w:color w:val="auto"/>
          <w:szCs w:val="21"/>
          <w:highlight w:val="auto"/>
        </w:rPr>
        <w:t>：</w:t>
      </w:r>
      <w:r>
        <w:rPr>
          <w:rFonts w:ascii="宋体" w:eastAsia="宋体" w:cs="宋体" w:hint="eastAsia"/>
          <w:color w:val="auto"/>
          <w:sz w:val="21"/>
          <w:szCs w:val="21"/>
          <w:highlight w:val="auto"/>
        </w:rPr>
        <w:sym w:font="Wingdings" w:char="A8"/>
      </w:r>
      <w:r>
        <w:rPr>
          <w:rFonts w:ascii="宋体" w:eastAsia="宋体" w:cs="Times New Roman" w:hint="eastAsia"/>
          <w:bCs/>
          <w:color w:val="auto"/>
          <w:szCs w:val="21"/>
          <w:highlight w:val="auto"/>
        </w:rPr>
        <w:t xml:space="preserve">是  </w:t>
      </w:r>
      <w:r>
        <w:rPr>
          <w:rFonts w:ascii="宋体" w:eastAsia="宋体" w:cs="宋体" w:hint="eastAsia"/>
          <w:color w:val="auto"/>
          <w:sz w:val="21"/>
          <w:szCs w:val="21"/>
          <w:highlight w:val="auto"/>
        </w:rPr>
        <w:sym w:font="Wingdings" w:char="A8"/>
      </w:r>
      <w:r>
        <w:rPr>
          <w:rFonts w:ascii="宋体" w:eastAsia="宋体" w:cs="Times New Roman" w:hint="eastAsia"/>
          <w:bCs/>
          <w:color w:val="auto"/>
          <w:szCs w:val="21"/>
          <w:highlight w:val="auto"/>
        </w:rPr>
        <w:t>否</w:t>
      </w:r>
    </w:p>
    <w:p>
      <w:pPr>
        <w:adjustRightInd w:val="0"/>
        <w:snapToGrid w:val="0"/>
        <w:spacing w:before="0" w:line="400" w:lineRule="exact"/>
        <w:ind w:firstLineChars="400" w:firstLine="840"/>
        <w:rPr>
          <w:rFonts w:ascii="宋体" w:eastAsia="宋体" w:cs="Times New Roman"/>
          <w:bCs/>
          <w:color w:val="auto"/>
          <w:szCs w:val="21"/>
          <w:highlight w:val="auto"/>
        </w:rPr>
      </w:pPr>
      <w:r>
        <w:rPr>
          <w:rFonts w:ascii="宋体" w:eastAsia="宋体" w:cs="Times New Roman" w:hint="eastAsia"/>
          <w:bCs/>
          <w:color w:val="auto"/>
          <w:szCs w:val="21"/>
          <w:highlight w:val="auto"/>
        </w:rPr>
        <w:t>是否邀请专家</w:t>
      </w:r>
      <w:r>
        <w:rPr>
          <w:rFonts w:ascii="宋体" w:eastAsia="宋体" w:cs="Times New Roman" w:hint="eastAsia"/>
          <w:bCs/>
          <w:color w:val="auto"/>
          <w:szCs w:val="21"/>
          <w:lang w:eastAsia="zh-CN"/>
          <w:highlight w:val="auto"/>
        </w:rPr>
        <w:t>参加验收</w:t>
      </w:r>
      <w:r>
        <w:rPr>
          <w:rFonts w:ascii="宋体" w:eastAsia="宋体" w:cs="Times New Roman" w:hint="eastAsia"/>
          <w:bCs/>
          <w:color w:val="auto"/>
          <w:szCs w:val="21"/>
          <w:highlight w:val="auto"/>
        </w:rPr>
        <w:t>：</w:t>
      </w:r>
      <w:r>
        <w:rPr>
          <w:rFonts w:ascii="宋体" w:eastAsia="宋体" w:cs="宋体" w:hint="eastAsia"/>
          <w:color w:val="auto"/>
          <w:sz w:val="21"/>
          <w:szCs w:val="21"/>
          <w:highlight w:val="auto"/>
        </w:rPr>
        <w:sym w:font="Wingdings" w:char="A8"/>
      </w:r>
      <w:r>
        <w:rPr>
          <w:rFonts w:ascii="宋体" w:eastAsia="宋体" w:cs="Times New Roman" w:hint="eastAsia"/>
          <w:bCs/>
          <w:color w:val="auto"/>
          <w:szCs w:val="21"/>
          <w:highlight w:val="auto"/>
        </w:rPr>
        <w:t xml:space="preserve">是  </w:t>
      </w:r>
      <w:r>
        <w:rPr>
          <w:rFonts w:ascii="宋体" w:eastAsia="宋体" w:cs="宋体" w:hint="eastAsia"/>
          <w:color w:val="auto"/>
          <w:sz w:val="21"/>
          <w:szCs w:val="21"/>
          <w:highlight w:val="auto"/>
        </w:rPr>
        <w:sym w:font="Wingdings" w:char="A8"/>
      </w:r>
      <w:r>
        <w:rPr>
          <w:rFonts w:ascii="宋体" w:eastAsia="宋体" w:cs="Times New Roman" w:hint="eastAsia"/>
          <w:bCs/>
          <w:color w:val="auto"/>
          <w:szCs w:val="21"/>
          <w:highlight w:val="auto"/>
        </w:rPr>
        <w:t>否</w:t>
      </w:r>
    </w:p>
    <w:p>
      <w:pPr>
        <w:adjustRightInd w:val="0"/>
        <w:snapToGrid w:val="0"/>
        <w:spacing w:before="0" w:line="400" w:lineRule="exact"/>
        <w:ind w:firstLineChars="400" w:firstLine="840"/>
        <w:rPr>
          <w:rFonts w:ascii="宋体" w:eastAsia="宋体" w:cs="Times New Roman"/>
          <w:bCs/>
          <w:color w:val="auto"/>
          <w:szCs w:val="21"/>
          <w:highlight w:val="auto"/>
        </w:rPr>
      </w:pPr>
      <w:r>
        <w:rPr>
          <w:rFonts w:ascii="宋体" w:eastAsia="宋体" w:cs="Times New Roman" w:hint="eastAsia"/>
          <w:bCs/>
          <w:color w:val="auto"/>
          <w:szCs w:val="21"/>
          <w:highlight w:val="auto"/>
        </w:rPr>
        <w:t>是否邀请服务对象</w:t>
      </w:r>
      <w:r>
        <w:rPr>
          <w:rFonts w:ascii="宋体" w:eastAsia="宋体" w:cs="Times New Roman" w:hint="eastAsia"/>
          <w:bCs/>
          <w:color w:val="auto"/>
          <w:szCs w:val="21"/>
          <w:lang w:eastAsia="zh-CN"/>
          <w:highlight w:val="auto"/>
        </w:rPr>
        <w:t>参加验收</w:t>
      </w:r>
      <w:r>
        <w:rPr>
          <w:rFonts w:ascii="宋体" w:eastAsia="宋体" w:cs="Times New Roman" w:hint="eastAsia"/>
          <w:bCs/>
          <w:color w:val="auto"/>
          <w:szCs w:val="21"/>
          <w:highlight w:val="auto"/>
        </w:rPr>
        <w:t>：</w:t>
      </w:r>
      <w:r>
        <w:rPr>
          <w:rFonts w:ascii="宋体" w:eastAsia="宋体" w:cs="宋体" w:hint="eastAsia"/>
          <w:color w:val="auto"/>
          <w:sz w:val="21"/>
          <w:szCs w:val="21"/>
          <w:highlight w:val="auto"/>
        </w:rPr>
        <w:sym w:font="Wingdings" w:char="A8"/>
      </w:r>
      <w:r>
        <w:rPr>
          <w:rFonts w:ascii="宋体" w:eastAsia="宋体" w:cs="Times New Roman" w:hint="eastAsia"/>
          <w:bCs/>
          <w:color w:val="auto"/>
          <w:szCs w:val="21"/>
          <w:highlight w:val="auto"/>
        </w:rPr>
        <w:t xml:space="preserve">是  </w:t>
      </w:r>
      <w:r>
        <w:rPr>
          <w:rFonts w:ascii="宋体" w:eastAsia="宋体" w:cs="宋体" w:hint="eastAsia"/>
          <w:color w:val="auto"/>
          <w:sz w:val="21"/>
          <w:szCs w:val="21"/>
          <w:highlight w:val="auto"/>
        </w:rPr>
        <w:sym w:font="Wingdings" w:char="A8"/>
      </w:r>
      <w:r>
        <w:rPr>
          <w:rFonts w:ascii="宋体" w:eastAsia="宋体" w:cs="Times New Roman" w:hint="eastAsia"/>
          <w:bCs/>
          <w:color w:val="auto"/>
          <w:szCs w:val="21"/>
          <w:highlight w:val="auto"/>
        </w:rPr>
        <w:t>否</w:t>
      </w:r>
    </w:p>
    <w:p>
      <w:pPr>
        <w:adjustRightInd w:val="0"/>
        <w:snapToGrid w:val="0"/>
        <w:spacing w:before="0" w:line="400" w:lineRule="exact"/>
        <w:ind w:firstLineChars="400" w:firstLine="840"/>
        <w:rPr>
          <w:rFonts w:ascii="宋体" w:eastAsia="宋体" w:cs="Times New Roman"/>
          <w:bCs/>
          <w:color w:val="auto"/>
          <w:szCs w:val="21"/>
          <w:highlight w:val="auto"/>
        </w:rPr>
      </w:pPr>
      <w:r>
        <w:rPr>
          <w:rFonts w:ascii="宋体" w:eastAsia="宋体" w:cs="Times New Roman" w:hint="eastAsia"/>
          <w:bCs/>
          <w:color w:val="auto"/>
          <w:szCs w:val="21"/>
          <w:highlight w:val="auto"/>
        </w:rPr>
        <w:t>是否邀请第三方检测机构</w:t>
      </w:r>
      <w:r>
        <w:rPr>
          <w:rFonts w:ascii="宋体" w:eastAsia="宋体" w:cs="Times New Roman" w:hint="eastAsia"/>
          <w:bCs/>
          <w:color w:val="auto"/>
          <w:szCs w:val="21"/>
          <w:lang w:eastAsia="zh-CN"/>
          <w:highlight w:val="auto"/>
        </w:rPr>
        <w:t>参加验收</w:t>
      </w:r>
      <w:r>
        <w:rPr>
          <w:rFonts w:ascii="宋体" w:eastAsia="宋体" w:cs="Times New Roman" w:hint="eastAsia"/>
          <w:bCs/>
          <w:color w:val="auto"/>
          <w:szCs w:val="21"/>
          <w:highlight w:val="auto"/>
        </w:rPr>
        <w:t>：</w:t>
      </w:r>
      <w:r>
        <w:rPr>
          <w:rFonts w:ascii="宋体" w:eastAsia="宋体" w:cs="宋体" w:hint="eastAsia"/>
          <w:color w:val="auto"/>
          <w:sz w:val="21"/>
          <w:szCs w:val="21"/>
          <w:highlight w:val="auto"/>
        </w:rPr>
        <w:sym w:font="Wingdings" w:char="A8"/>
      </w:r>
      <w:r>
        <w:rPr>
          <w:rFonts w:ascii="宋体" w:eastAsia="宋体" w:cs="Times New Roman" w:hint="eastAsia"/>
          <w:bCs/>
          <w:color w:val="auto"/>
          <w:szCs w:val="21"/>
          <w:highlight w:val="auto"/>
        </w:rPr>
        <w:t xml:space="preserve">是  </w:t>
      </w:r>
      <w:r>
        <w:rPr>
          <w:rFonts w:ascii="宋体" w:eastAsia="宋体" w:cs="宋体" w:hint="eastAsia"/>
          <w:color w:val="auto"/>
          <w:sz w:val="21"/>
          <w:szCs w:val="21"/>
          <w:highlight w:val="auto"/>
        </w:rPr>
        <w:sym w:font="Wingdings" w:char="A8"/>
      </w:r>
      <w:r>
        <w:rPr>
          <w:rFonts w:ascii="宋体" w:eastAsia="宋体" w:cs="Times New Roman" w:hint="eastAsia"/>
          <w:bCs/>
          <w:color w:val="auto"/>
          <w:szCs w:val="21"/>
          <w:highlight w:val="auto"/>
        </w:rPr>
        <w:t>否</w:t>
      </w:r>
    </w:p>
    <w:p>
      <w:pPr>
        <w:adjustRightInd w:val="0"/>
        <w:snapToGrid w:val="0"/>
        <w:spacing w:before="0" w:line="400" w:lineRule="exact"/>
        <w:ind w:firstLineChars="400" w:firstLine="840"/>
        <w:rPr>
          <w:rFonts w:ascii="宋体" w:eastAsia="宋体" w:cs="Times New Roman" w:hint="eastAsia"/>
          <w:bCs/>
          <w:color w:val="auto"/>
          <w:szCs w:val="21"/>
          <w:highlight w:val="auto"/>
        </w:rPr>
      </w:pPr>
      <w:r>
        <w:rPr>
          <w:rFonts w:ascii="宋体" w:eastAsia="宋体" w:cs="Times New Roman" w:hint="eastAsia"/>
          <w:bCs/>
          <w:color w:val="auto"/>
          <w:szCs w:val="21"/>
          <w:lang w:eastAsia="zh-CN"/>
          <w:highlight w:val="auto"/>
        </w:rPr>
        <w:t>是否进行抽查检测：</w:t>
      </w:r>
      <w:r>
        <w:rPr>
          <w:rFonts w:ascii="宋体" w:eastAsia="宋体" w:cs="宋体" w:hint="eastAsia"/>
          <w:color w:val="auto"/>
          <w:sz w:val="21"/>
          <w:szCs w:val="21"/>
          <w:highlight w:val="auto"/>
        </w:rPr>
        <w:sym w:font="Wingdings" w:char="A8"/>
      </w:r>
      <w:r>
        <w:rPr>
          <w:rFonts w:ascii="宋体" w:eastAsia="宋体" w:cs="Times New Roman" w:hint="eastAsia"/>
          <w:bCs/>
          <w:color w:val="auto"/>
          <w:szCs w:val="21"/>
          <w:highlight w:val="auto"/>
        </w:rPr>
        <w:t>是</w:t>
      </w:r>
      <w:r>
        <w:rPr>
          <w:rFonts w:ascii="宋体" w:eastAsia="宋体" w:cs="Times New Roman" w:hint="eastAsia"/>
          <w:bCs/>
          <w:color w:val="auto"/>
          <w:szCs w:val="21"/>
          <w:lang w:eastAsia="zh-CN"/>
          <w:highlight w:val="auto"/>
        </w:rPr>
        <w:t>，抽查比例：</w:t>
      </w:r>
      <w:r>
        <w:rPr>
          <w:rFonts w:ascii="宋体" w:eastAsia="宋体" w:cs="Times New Roman" w:hint="eastAsia"/>
          <w:bCs/>
          <w:color w:val="auto"/>
          <w:szCs w:val="21"/>
          <w:u w:val="single"/>
          <w:highlight w:val="auto"/>
        </w:rPr>
        <w:t xml:space="preserve">   </w:t>
      </w:r>
      <w:r>
        <w:rPr>
          <w:rFonts w:ascii="宋体" w:eastAsia="宋体" w:cs="Times New Roman" w:hint="eastAsia"/>
          <w:bCs/>
          <w:color w:val="auto"/>
          <w:szCs w:val="21"/>
          <w:u w:val="single"/>
          <w:lang w:val="en-US" w:eastAsia="zh-CN"/>
          <w:highlight w:val="auto"/>
        </w:rPr>
        <w:t xml:space="preserve">     </w:t>
      </w:r>
      <w:r>
        <w:rPr>
          <w:rFonts w:ascii="宋体" w:eastAsia="宋体" w:cs="Times New Roman" w:hint="eastAsia"/>
          <w:bCs/>
          <w:color w:val="auto"/>
          <w:szCs w:val="21"/>
          <w:highlight w:val="auto"/>
        </w:rPr>
        <w:t xml:space="preserve"> </w:t>
      </w:r>
      <w:r>
        <w:rPr>
          <w:rFonts w:ascii="宋体" w:eastAsia="宋体" w:cs="宋体" w:hint="eastAsia"/>
          <w:color w:val="auto"/>
          <w:sz w:val="21"/>
          <w:szCs w:val="21"/>
          <w:highlight w:val="auto"/>
        </w:rPr>
        <w:sym w:font="Wingdings" w:char="A8"/>
      </w:r>
      <w:r>
        <w:rPr>
          <w:rFonts w:ascii="宋体" w:eastAsia="宋体" w:cs="Times New Roman" w:hint="eastAsia"/>
          <w:bCs/>
          <w:color w:val="auto"/>
          <w:szCs w:val="21"/>
          <w:highlight w:val="auto"/>
        </w:rPr>
        <w:t>否</w:t>
      </w:r>
    </w:p>
    <w:p>
      <w:pPr>
        <w:adjustRightInd w:val="0"/>
        <w:snapToGrid w:val="0"/>
        <w:spacing w:before="0" w:line="400" w:lineRule="exact"/>
        <w:ind w:firstLineChars="400" w:firstLine="840"/>
        <w:rPr>
          <w:rFonts w:ascii="宋体" w:eastAsia="宋体" w:cs="Times New Roman" w:hint="eastAsia"/>
          <w:bCs/>
          <w:color w:val="auto"/>
          <w:szCs w:val="21"/>
          <w:u w:val="single"/>
          <w:lang w:eastAsia="zh-CN"/>
          <w:highlight w:val="auto"/>
        </w:rPr>
      </w:pPr>
      <w:r>
        <w:rPr>
          <w:rFonts w:ascii="宋体" w:eastAsia="宋体" w:cs="Times New Roman" w:hint="eastAsia"/>
          <w:bCs/>
          <w:color w:val="auto"/>
          <w:szCs w:val="21"/>
          <w:lang w:val="en-US" w:eastAsia="zh-CN"/>
          <w:highlight w:val="auto"/>
        </w:rPr>
        <w:t>是否存在破坏性检测：</w:t>
      </w:r>
      <w:r>
        <w:rPr>
          <w:rFonts w:ascii="宋体" w:eastAsia="宋体" w:cs="宋体" w:hint="eastAsia"/>
          <w:color w:val="auto"/>
          <w:sz w:val="21"/>
          <w:szCs w:val="21"/>
          <w:highlight w:val="auto"/>
        </w:rPr>
        <w:sym w:font="Wingdings" w:char="A8"/>
      </w:r>
      <w:r>
        <w:rPr>
          <w:rFonts w:ascii="宋体" w:eastAsia="宋体" w:cs="Times New Roman" w:hint="eastAsia"/>
          <w:bCs/>
          <w:color w:val="auto"/>
          <w:szCs w:val="21"/>
          <w:highlight w:val="auto"/>
        </w:rPr>
        <w:t>是</w:t>
      </w:r>
      <w:r>
        <w:rPr>
          <w:rFonts w:ascii="宋体" w:eastAsia="宋体" w:cs="Times New Roman" w:hint="eastAsia"/>
          <w:bCs/>
          <w:color w:val="auto"/>
          <w:szCs w:val="21"/>
          <w:lang w:eastAsia="zh-CN"/>
          <w:highlight w:val="auto"/>
        </w:rPr>
        <w:t>，</w:t>
      </w:r>
      <w:r>
        <w:rPr>
          <w:rFonts w:ascii="宋体" w:eastAsia="宋体" w:cs="Times New Roman" w:hint="eastAsia"/>
          <w:bCs/>
          <w:color w:val="auto"/>
          <w:szCs w:val="21"/>
          <w:u w:val="single"/>
          <w:lang w:eastAsia="zh-CN"/>
          <w:highlight w:val="auto"/>
        </w:rPr>
        <w:t>（应明确对被破坏的检测产品的处理方式）</w:t>
      </w:r>
    </w:p>
    <w:p>
      <w:pPr>
        <w:adjustRightInd w:val="0"/>
        <w:snapToGrid w:val="0"/>
        <w:spacing w:before="0" w:line="400" w:lineRule="exact"/>
        <w:ind w:firstLineChars="400" w:firstLine="840"/>
        <w:rPr>
          <w:rFonts w:ascii="宋体" w:eastAsia="宋体" w:cs="Times New Roman" w:hint="eastAsia"/>
          <w:bCs/>
          <w:color w:val="auto"/>
          <w:szCs w:val="21"/>
          <w:lang w:eastAsia="zh-CN"/>
          <w:highlight w:val="auto"/>
        </w:rPr>
      </w:pPr>
      <w:r>
        <w:rPr>
          <w:rFonts w:ascii="宋体" w:eastAsia="宋体" w:cs="Times New Roman" w:hint="eastAsia"/>
          <w:bCs/>
          <w:color w:val="auto"/>
          <w:szCs w:val="21"/>
          <w:lang w:val="en-US" w:eastAsia="zh-CN"/>
          <w:highlight w:val="auto"/>
        </w:rPr>
        <w:t xml:space="preserve">                    </w:t>
      </w:r>
      <w:r>
        <w:rPr>
          <w:rFonts w:ascii="宋体" w:eastAsia="宋体" w:cs="宋体" w:hint="eastAsia"/>
          <w:color w:val="auto"/>
          <w:sz w:val="21"/>
          <w:szCs w:val="21"/>
          <w:highlight w:val="auto"/>
        </w:rPr>
        <w:sym w:font="Wingdings" w:char="A8"/>
      </w:r>
      <w:r>
        <w:rPr>
          <w:rFonts w:ascii="宋体" w:eastAsia="宋体" w:cs="Times New Roman" w:hint="eastAsia"/>
          <w:bCs/>
          <w:color w:val="auto"/>
          <w:szCs w:val="21"/>
          <w:highlight w:val="auto"/>
        </w:rPr>
        <w:t>否</w:t>
      </w:r>
    </w:p>
    <w:p>
      <w:pPr>
        <w:adjustRightInd w:val="0"/>
        <w:snapToGrid w:val="0"/>
        <w:spacing w:before="0" w:line="400" w:lineRule="exact"/>
        <w:ind w:firstLineChars="400" w:firstLine="840"/>
        <w:rPr>
          <w:rFonts w:ascii="宋体" w:eastAsia="宋体" w:cs="Times New Roman" w:hint="eastAsia"/>
          <w:bCs/>
          <w:color w:val="auto"/>
          <w:szCs w:val="21"/>
          <w:u w:val="single"/>
          <w:highlight w:val="auto"/>
        </w:rPr>
      </w:pPr>
      <w:r>
        <w:rPr>
          <w:rFonts w:ascii="宋体" w:eastAsia="宋体" w:cs="Times New Roman" w:hint="eastAsia"/>
          <w:bCs/>
          <w:color w:val="auto"/>
          <w:szCs w:val="21"/>
          <w:highlight w:val="auto"/>
        </w:rPr>
        <w:t>验收组织的其他事项：</w:t>
      </w:r>
      <w:r>
        <w:rPr>
          <w:rFonts w:ascii="宋体" w:eastAsia="宋体" w:cs="Times New Roman" w:hint="eastAsia"/>
          <w:bCs/>
          <w:color w:val="auto"/>
          <w:szCs w:val="21"/>
          <w:u w:val="single"/>
          <w:highlight w:val="auto"/>
        </w:rPr>
        <w:t xml:space="preserve">                </w:t>
      </w:r>
    </w:p>
    <w:p>
      <w:pPr>
        <w:adjustRightInd w:val="0"/>
        <w:snapToGrid w:val="0"/>
        <w:spacing w:before="0" w:line="400" w:lineRule="exact"/>
        <w:ind w:firstLineChars="200" w:firstLine="420"/>
        <w:rPr>
          <w:rFonts w:ascii="宋体" w:eastAsia="宋体" w:cs="Times New Roman" w:hint="eastAsia"/>
          <w:bCs/>
          <w:color w:val="auto"/>
          <w:szCs w:val="21"/>
          <w:u w:val="single"/>
          <w:highlight w:val="auto"/>
        </w:rPr>
      </w:pPr>
      <w:r>
        <w:rPr>
          <w:rFonts w:ascii="宋体" w:eastAsia="宋体" w:cs="Times New Roman" w:hint="eastAsia"/>
          <w:bCs/>
          <w:color w:val="auto"/>
          <w:szCs w:val="21"/>
          <w:highlight w:val="auto"/>
        </w:rPr>
        <w:t>（2）履约验收时间：</w:t>
      </w:r>
      <w:r>
        <w:rPr>
          <w:rFonts w:ascii="宋体" w:eastAsia="宋体" w:cs="Times New Roman" w:hint="eastAsia"/>
          <w:bCs/>
          <w:color w:val="auto"/>
          <w:szCs w:val="21"/>
          <w:u w:val="single"/>
          <w:highlight w:val="auto"/>
        </w:rPr>
        <w:t>（计划于何时验收/供应商提出验收申请之日起   日内组织验收）</w:t>
      </w:r>
      <w:r>
        <w:rPr>
          <w:rFonts w:ascii="宋体" w:eastAsia="宋体" w:cs="Times New Roman" w:hint="eastAsia"/>
          <w:bCs/>
          <w:color w:val="auto"/>
          <w:szCs w:val="21"/>
          <w:u w:val="single"/>
          <w:lang w:val="en-US" w:eastAsia="zh-CN"/>
          <w:highlight w:val="auto"/>
        </w:rPr>
        <w:t xml:space="preserve"> </w:t>
      </w:r>
    </w:p>
    <w:p>
      <w:pPr>
        <w:adjustRightInd w:val="0"/>
        <w:snapToGrid w:val="0"/>
        <w:spacing w:before="0" w:line="400" w:lineRule="exact"/>
        <w:ind w:firstLineChars="200" w:firstLine="420"/>
        <w:rPr>
          <w:rFonts w:ascii="宋体" w:eastAsia="宋体" w:cs="Times New Roman" w:hint="eastAsia"/>
          <w:bCs/>
          <w:color w:val="auto"/>
          <w:szCs w:val="21"/>
          <w:highlight w:val="auto"/>
        </w:rPr>
      </w:pPr>
      <w:r>
        <w:rPr>
          <w:rFonts w:ascii="宋体" w:eastAsia="宋体" w:cs="Times New Roman" w:hint="eastAsia"/>
          <w:bCs/>
          <w:color w:val="auto"/>
          <w:szCs w:val="21"/>
          <w:highlight w:val="auto"/>
        </w:rPr>
        <w:t>（3）履约验收方式：</w:t>
      </w:r>
      <w:r>
        <w:rPr>
          <w:rFonts w:ascii="宋体" w:eastAsia="宋体" w:cs="宋体" w:hint="eastAsia"/>
          <w:color w:val="auto"/>
          <w:sz w:val="21"/>
          <w:szCs w:val="21"/>
          <w:highlight w:val="auto"/>
        </w:rPr>
        <w:sym w:font="Wingdings" w:char="A8"/>
      </w:r>
      <w:r>
        <w:rPr>
          <w:rFonts w:ascii="宋体" w:eastAsia="宋体" w:cs="Times New Roman" w:hint="eastAsia"/>
          <w:bCs/>
          <w:color w:val="auto"/>
          <w:szCs w:val="21"/>
          <w:highlight w:val="auto"/>
        </w:rPr>
        <w:t xml:space="preserve">一次性验收         </w:t>
      </w:r>
    </w:p>
    <w:p>
      <w:pPr>
        <w:adjustRightInd w:val="0"/>
        <w:snapToGrid w:val="0"/>
        <w:spacing w:before="0" w:line="400" w:lineRule="exact"/>
        <w:ind w:firstLine="0"/>
        <w:rPr>
          <w:rFonts w:ascii="宋体" w:eastAsia="宋体" w:cs="Times New Roman" w:hint="eastAsia"/>
          <w:bCs/>
          <w:color w:val="auto"/>
          <w:szCs w:val="21"/>
          <w:lang w:val="en-US" w:eastAsia="zh-CN"/>
          <w:highlight w:val="auto"/>
        </w:rPr>
      </w:pPr>
      <w:r>
        <w:rPr>
          <w:rFonts w:ascii="宋体" w:eastAsia="宋体" w:cs="Times New Roman" w:hint="eastAsia"/>
          <w:bCs/>
          <w:color w:val="auto"/>
          <w:szCs w:val="21"/>
          <w:lang w:val="en-US" w:eastAsia="zh-CN"/>
          <w:highlight w:val="auto"/>
        </w:rPr>
        <w:t xml:space="preserve">                       </w:t>
      </w:r>
      <w:r>
        <w:rPr>
          <w:rFonts w:ascii="宋体" w:eastAsia="宋体" w:cs="宋体" w:hint="eastAsia"/>
          <w:color w:val="auto"/>
          <w:sz w:val="21"/>
          <w:szCs w:val="21"/>
          <w:highlight w:val="auto"/>
        </w:rPr>
        <w:sym w:font="Wingdings" w:char="A8"/>
      </w:r>
      <w:r>
        <w:rPr>
          <w:rFonts w:ascii="宋体" w:eastAsia="宋体" w:cs="Times New Roman" w:hint="eastAsia"/>
          <w:bCs/>
          <w:color w:val="auto"/>
          <w:szCs w:val="21"/>
          <w:highlight w:val="auto"/>
        </w:rPr>
        <w:t>分期/分项验收</w:t>
      </w:r>
      <w:r>
        <w:rPr>
          <w:rFonts w:ascii="宋体" w:eastAsia="宋体" w:cs="Times New Roman" w:hint="eastAsia"/>
          <w:bCs/>
          <w:color w:val="auto"/>
          <w:szCs w:val="21"/>
          <w:lang w:eastAsia="zh-CN"/>
          <w:highlight w:val="auto"/>
        </w:rPr>
        <w:t>：</w:t>
      </w:r>
      <w:r>
        <w:rPr>
          <w:rFonts w:ascii="宋体" w:eastAsia="宋体" w:cs="Times New Roman" w:hint="eastAsia"/>
          <w:bCs/>
          <w:color w:val="auto"/>
          <w:szCs w:val="21"/>
          <w:u w:val="single"/>
          <w:highlight w:val="auto"/>
        </w:rPr>
        <w:t xml:space="preserve"> </w:t>
      </w:r>
      <w:r>
        <w:rPr>
          <w:rFonts w:ascii="宋体" w:eastAsia="宋体" w:cs="Times New Roman" w:hint="eastAsia"/>
          <w:bCs/>
          <w:color w:val="auto"/>
          <w:szCs w:val="21"/>
          <w:u w:val="single"/>
          <w:lang w:eastAsia="zh-CN"/>
          <w:highlight w:val="auto"/>
        </w:rPr>
        <w:t>（应明确分期</w:t>
      </w:r>
      <w:r>
        <w:rPr>
          <w:rFonts w:ascii="宋体" w:eastAsia="宋体" w:cs="Times New Roman"/>
          <w:bCs/>
          <w:color w:val="auto"/>
          <w:szCs w:val="21"/>
          <w:u w:val="single"/>
          <w:lang w:eastAsia="zh-CN"/>
          <w:highlight w:val="auto"/>
        </w:rPr>
        <w:t>/</w:t>
      </w:r>
      <w:r>
        <w:rPr>
          <w:rFonts w:ascii="宋体" w:eastAsia="宋体" w:cs="Times New Roman" w:hint="eastAsia"/>
          <w:bCs/>
          <w:color w:val="auto"/>
          <w:szCs w:val="21"/>
          <w:u w:val="single"/>
          <w:lang w:eastAsia="zh-CN"/>
          <w:highlight w:val="auto"/>
        </w:rPr>
        <w:t>分项验收的工作安排）</w:t>
      </w:r>
      <w:r>
        <w:rPr>
          <w:rFonts w:ascii="宋体" w:eastAsia="宋体" w:cs="Times New Roman" w:hint="eastAsia"/>
          <w:bCs/>
          <w:color w:val="auto"/>
          <w:szCs w:val="21"/>
          <w:u w:val="single"/>
          <w:highlight w:val="auto"/>
        </w:rPr>
        <w:t xml:space="preserve"> </w:t>
      </w:r>
      <w:r>
        <w:rPr>
          <w:rFonts w:ascii="宋体" w:eastAsia="宋体" w:cs="Times New Roman" w:hint="eastAsia"/>
          <w:bCs/>
          <w:color w:val="auto"/>
          <w:szCs w:val="21"/>
          <w:u w:val="single"/>
          <w:lang w:val="en-US" w:eastAsia="zh-CN"/>
          <w:highlight w:val="auto"/>
        </w:rPr>
        <w:t xml:space="preserve"> </w:t>
      </w:r>
    </w:p>
    <w:p>
      <w:pPr>
        <w:adjustRightInd w:val="0"/>
        <w:snapToGrid w:val="0"/>
        <w:spacing w:before="0" w:line="400" w:lineRule="exact"/>
        <w:ind w:firstLineChars="200" w:firstLine="420"/>
        <w:rPr>
          <w:rFonts w:ascii="宋体" w:eastAsia="宋体" w:cs="Times New Roman"/>
          <w:bCs/>
          <w:color w:val="auto"/>
          <w:szCs w:val="21"/>
          <w:highlight w:val="auto"/>
        </w:rPr>
      </w:pPr>
      <w:r>
        <w:rPr>
          <w:rFonts w:ascii="宋体" w:eastAsia="宋体" w:cs="Times New Roman" w:hint="eastAsia"/>
          <w:bCs/>
          <w:color w:val="auto"/>
          <w:szCs w:val="21"/>
          <w:highlight w:val="auto"/>
        </w:rPr>
        <w:t>（4）履约验收程序：</w:t>
      </w:r>
      <w:r>
        <w:rPr>
          <w:rFonts w:ascii="宋体" w:eastAsia="宋体" w:cs="Times New Roman" w:hint="eastAsia"/>
          <w:bCs/>
          <w:color w:val="auto"/>
          <w:szCs w:val="21"/>
          <w:u w:val="single"/>
          <w:highlight w:val="auto"/>
        </w:rPr>
        <w:t xml:space="preserve">                                         </w:t>
      </w:r>
    </w:p>
    <w:p>
      <w:pPr>
        <w:adjustRightInd w:val="0"/>
        <w:snapToGrid w:val="0"/>
        <w:spacing w:before="0" w:line="400" w:lineRule="exact"/>
        <w:ind w:firstLineChars="200" w:firstLine="420"/>
        <w:rPr>
          <w:rFonts w:ascii="宋体" w:eastAsia="宋体" w:cs="Times New Roman"/>
          <w:bCs/>
          <w:color w:val="auto"/>
          <w:szCs w:val="21"/>
          <w:u w:val="single"/>
          <w:highlight w:val="auto"/>
        </w:rPr>
      </w:pPr>
      <w:r>
        <w:rPr>
          <w:rFonts w:ascii="宋体" w:eastAsia="宋体" w:cs="Times New Roman" w:hint="eastAsia"/>
          <w:bCs/>
          <w:color w:val="auto"/>
          <w:szCs w:val="21"/>
          <w:highlight w:val="auto"/>
        </w:rPr>
        <w:t>（5）履约验收的内容：</w:t>
      </w:r>
      <w:r>
        <w:rPr>
          <w:rFonts w:ascii="宋体" w:eastAsia="宋体" w:cs="Times New Roman" w:hint="eastAsia"/>
          <w:bCs/>
          <w:color w:val="auto"/>
          <w:szCs w:val="21"/>
          <w:u w:val="single"/>
          <w:highlight w:val="auto"/>
        </w:rPr>
        <w:t xml:space="preserve"> </w:t>
      </w:r>
      <w:r>
        <w:rPr>
          <w:rFonts w:ascii="宋体" w:eastAsia="宋体" w:cs="Times New Roman" w:hint="eastAsia"/>
          <w:bCs/>
          <w:color w:val="auto"/>
          <w:szCs w:val="21"/>
          <w:u w:val="single"/>
          <w:lang w:eastAsia="zh-CN"/>
          <w:highlight w:val="auto"/>
        </w:rPr>
        <w:t>（应当包括每一项技术和商务要求的履约情况，特别是落实政府采购扶持中小企业，支持绿色发展和乡村振兴等政策情况）</w:t>
      </w:r>
      <w:r>
        <w:rPr>
          <w:rFonts w:ascii="宋体" w:eastAsia="宋体" w:cs="Times New Roman" w:hint="eastAsia"/>
          <w:bCs/>
          <w:color w:val="auto"/>
          <w:szCs w:val="21"/>
          <w:u w:val="single"/>
          <w:highlight w:val="auto"/>
        </w:rPr>
        <w:t xml:space="preserve">                                      </w:t>
      </w:r>
    </w:p>
    <w:p>
      <w:pPr>
        <w:adjustRightInd w:val="0"/>
        <w:snapToGrid w:val="0"/>
        <w:spacing w:before="0" w:line="400" w:lineRule="exact"/>
        <w:ind w:firstLineChars="200" w:firstLine="420"/>
        <w:rPr>
          <w:rFonts w:ascii="宋体" w:eastAsia="宋体" w:cs="Times New Roman" w:hint="eastAsia"/>
          <w:bCs/>
          <w:color w:val="auto"/>
          <w:szCs w:val="21"/>
          <w:u w:val="single"/>
          <w:highlight w:val="auto"/>
        </w:rPr>
      </w:pPr>
      <w:r>
        <w:rPr>
          <w:rFonts w:ascii="宋体" w:eastAsia="宋体" w:cs="Times New Roman" w:hint="eastAsia"/>
          <w:bCs/>
          <w:color w:val="auto"/>
          <w:szCs w:val="21"/>
          <w:highlight w:val="auto"/>
        </w:rPr>
        <w:t>（6）履约验收标准：</w:t>
      </w:r>
      <w:r>
        <w:rPr>
          <w:rFonts w:ascii="宋体" w:eastAsia="宋体" w:cs="Times New Roman" w:hint="eastAsia"/>
          <w:bCs/>
          <w:color w:val="auto"/>
          <w:szCs w:val="21"/>
          <w:u w:val="single"/>
          <w:highlight w:val="auto"/>
        </w:rPr>
        <w:t xml:space="preserve">                                         </w:t>
      </w:r>
    </w:p>
    <w:p>
      <w:pPr>
        <w:autoSpaceDE w:val="0"/>
        <w:autoSpaceDN w:val="0"/>
        <w:adjustRightInd w:val="0"/>
        <w:spacing w:before="0" w:line="400" w:lineRule="exact"/>
        <w:ind w:firstLineChars="200" w:firstLine="420"/>
        <w:rPr>
          <w:rFonts w:ascii="宋体" w:eastAsia="宋体" w:cs="宋体" w:hint="eastAsia"/>
          <w:color w:val="auto"/>
          <w:sz w:val="21"/>
          <w:szCs w:val="21"/>
          <w:lang w:val="en-US" w:eastAsia="zh-CN" w:bidi="ar-SA"/>
          <w:highlight w:val="auto"/>
        </w:rPr>
      </w:pPr>
      <w:r>
        <w:rPr>
          <w:rFonts w:ascii="宋体" w:eastAsia="宋体" w:cs="宋体" w:hint="eastAsia"/>
          <w:bCs/>
          <w:color w:val="auto"/>
          <w:sz w:val="21"/>
          <w:szCs w:val="21"/>
          <w:u w:val="none"/>
          <w:lang w:val="en-US" w:eastAsia="zh-CN" w:bidi="ar-SA"/>
          <w:highlight w:val="auto"/>
        </w:rPr>
        <w:t>（7）是否以采购活动中供应商提供的样品作为参考：</w:t>
      </w:r>
      <w:r>
        <w:rPr>
          <w:rFonts w:ascii="宋体" w:eastAsia="宋体" w:cs="宋体" w:hint="eastAsia"/>
          <w:color w:val="auto"/>
          <w:sz w:val="21"/>
          <w:szCs w:val="21"/>
          <w:lang w:val="en-US" w:eastAsia="zh-CN" w:bidi="ar-SA"/>
          <w:highlight w:val="auto"/>
        </w:rPr>
        <w:sym w:font="Wingdings" w:char="A8"/>
      </w:r>
      <w:r>
        <w:rPr>
          <w:rFonts w:ascii="宋体" w:eastAsia="宋体" w:cs="宋体" w:hint="eastAsia"/>
          <w:bCs/>
          <w:color w:val="auto"/>
          <w:sz w:val="21"/>
          <w:szCs w:val="21"/>
          <w:lang w:val="en-US" w:eastAsia="zh-CN" w:bidi="ar-SA"/>
          <w:highlight w:val="auto"/>
        </w:rPr>
        <w:t xml:space="preserve">是  </w:t>
      </w:r>
      <w:r>
        <w:rPr>
          <w:rFonts w:ascii="宋体" w:eastAsia="宋体" w:cs="宋体" w:hint="eastAsia"/>
          <w:color w:val="auto"/>
          <w:sz w:val="21"/>
          <w:szCs w:val="21"/>
          <w:lang w:val="en-US" w:eastAsia="zh-CN" w:bidi="ar-SA"/>
          <w:highlight w:val="auto"/>
        </w:rPr>
        <w:sym w:font="Wingdings" w:char="A8"/>
      </w:r>
      <w:r>
        <w:rPr>
          <w:rFonts w:ascii="宋体" w:eastAsia="宋体" w:cs="宋体" w:hint="eastAsia"/>
          <w:bCs/>
          <w:color w:val="auto"/>
          <w:sz w:val="21"/>
          <w:szCs w:val="21"/>
          <w:lang w:val="en-US" w:eastAsia="zh-CN" w:bidi="ar-SA"/>
          <w:highlight w:val="auto"/>
        </w:rPr>
        <w:t>否</w:t>
      </w:r>
    </w:p>
    <w:p>
      <w:pPr>
        <w:adjustRightInd w:val="0"/>
        <w:snapToGrid w:val="0"/>
        <w:spacing w:before="0" w:line="400" w:lineRule="exact"/>
        <w:ind w:firstLineChars="200" w:firstLine="420"/>
        <w:rPr>
          <w:rFonts w:ascii="宋体" w:eastAsia="宋体" w:cs="宋体" w:hint="eastAsia"/>
          <w:bCs/>
          <w:color w:val="auto"/>
          <w:szCs w:val="21"/>
          <w:u w:val="single"/>
          <w:highlight w:val="auto"/>
        </w:rPr>
      </w:pPr>
      <w:r>
        <w:rPr>
          <w:rFonts w:ascii="宋体" w:eastAsia="宋体" w:cs="宋体" w:hint="eastAsia"/>
          <w:bCs/>
          <w:color w:val="auto"/>
          <w:szCs w:val="21"/>
          <w:highlight w:val="auto"/>
        </w:rPr>
        <w:t>（8）履约验收其他事项：</w:t>
      </w:r>
      <w:r>
        <w:rPr>
          <w:rFonts w:ascii="宋体" w:eastAsia="宋体" w:cs="宋体" w:hint="eastAsia"/>
          <w:bCs/>
          <w:color w:val="auto"/>
          <w:szCs w:val="21"/>
          <w:u w:val="single"/>
          <w:highlight w:val="auto"/>
        </w:rPr>
        <w:t xml:space="preserve">      </w:t>
      </w:r>
      <w:r>
        <w:rPr>
          <w:rFonts w:ascii="宋体" w:eastAsia="宋体" w:cs="宋体" w:hint="eastAsia"/>
          <w:bCs/>
          <w:i w:val="0"/>
          <w:iCs w:val="0"/>
          <w:color w:val="auto"/>
          <w:szCs w:val="21"/>
          <w:u w:val="single"/>
          <w:highlight w:val="auto"/>
        </w:rPr>
        <w:t>（产权过户登记等）</w:t>
      </w:r>
      <w:r>
        <w:rPr>
          <w:rFonts w:ascii="宋体" w:eastAsia="宋体" w:cs="宋体" w:hint="eastAsia"/>
          <w:bCs/>
          <w:color w:val="auto"/>
          <w:szCs w:val="21"/>
          <w:u w:val="single"/>
          <w:highlight w:val="auto"/>
        </w:rPr>
        <w:t xml:space="preserve">          </w:t>
      </w:r>
    </w:p>
    <w:p>
      <w:pPr>
        <w:numPr>
          <w:ilvl w:val="0"/>
          <w:numId w:val="2"/>
        </w:numPr>
        <w:adjustRightInd w:val="0"/>
        <w:snapToGrid w:val="0"/>
        <w:spacing w:before="0" w:line="400" w:lineRule="exact"/>
        <w:ind w:left="0" w:firstLineChars="200" w:firstLine="420"/>
        <w:rPr>
          <w:rFonts w:ascii="宋体" w:eastAsia="宋体" w:cs="Times New Roman" w:hint="eastAsia"/>
          <w:b/>
          <w:color w:val="auto"/>
          <w:szCs w:val="21"/>
          <w:highlight w:val="auto"/>
        </w:rPr>
      </w:pPr>
      <w:r>
        <w:rPr>
          <w:rFonts w:ascii="宋体" w:eastAsia="宋体" w:cs="Times New Roman" w:hint="eastAsia"/>
          <w:b/>
          <w:color w:val="auto"/>
          <w:szCs w:val="21"/>
          <w:highlight w:val="auto"/>
        </w:rPr>
        <w:t>组成合同的文件</w:t>
      </w:r>
    </w:p>
    <w:p>
      <w:pPr>
        <w:adjustRightInd w:val="0"/>
        <w:snapToGrid w:val="0"/>
        <w:spacing w:before="0" w:line="400" w:lineRule="exact"/>
        <w:ind w:firstLineChars="200" w:firstLine="420"/>
        <w:rPr>
          <w:rFonts w:ascii="宋体" w:eastAsia="宋体" w:cs="Times New Roman"/>
          <w:color w:val="auto"/>
          <w:szCs w:val="21"/>
          <w:highlight w:val="auto"/>
        </w:rPr>
      </w:pPr>
      <w:r>
        <w:rPr>
          <w:rFonts w:ascii="宋体" w:eastAsia="宋体" w:cs="Times New Roman" w:hint="eastAsia"/>
          <w:color w:val="auto"/>
          <w:szCs w:val="21"/>
          <w:highlight w:val="auto"/>
        </w:rPr>
        <w:t>本协议书与下列文件一起构成合同文件，如下述文件之间有任何抵触、矛盾或歧义，应按以下顺序解释：</w:t>
      </w:r>
    </w:p>
    <w:p>
      <w:pPr>
        <w:adjustRightInd w:val="0"/>
        <w:snapToGrid w:val="0"/>
        <w:spacing w:before="0" w:line="400" w:lineRule="exact"/>
        <w:ind w:firstLineChars="200" w:firstLine="420"/>
        <w:rPr>
          <w:rFonts w:ascii="宋体" w:eastAsia="宋体" w:cs="Times New Roman" w:hint="eastAsia"/>
          <w:color w:val="auto"/>
          <w:szCs w:val="21"/>
          <w:lang w:eastAsia="zh-CN"/>
          <w:highlight w:val="auto"/>
        </w:rPr>
      </w:pPr>
      <w:r>
        <w:rPr>
          <w:rFonts w:ascii="宋体" w:eastAsia="宋体" w:cs="Times New Roman" w:hint="eastAsia"/>
          <w:color w:val="auto"/>
          <w:szCs w:val="21"/>
          <w:highlight w:val="auto"/>
        </w:rPr>
        <w:t>（1）</w:t>
      </w:r>
      <w:r>
        <w:rPr>
          <w:rFonts w:ascii="宋体" w:eastAsia="宋体" w:cs="Times New Roman" w:hint="eastAsia"/>
          <w:color w:val="auto"/>
          <w:szCs w:val="21"/>
          <w:lang w:eastAsia="zh-CN"/>
          <w:highlight w:val="auto"/>
        </w:rPr>
        <w:t>政府采购</w:t>
      </w:r>
      <w:r>
        <w:rPr>
          <w:rFonts w:ascii="宋体" w:eastAsia="宋体" w:cs="Times New Roman" w:hint="eastAsia"/>
          <w:color w:val="auto"/>
          <w:szCs w:val="21"/>
          <w:highlight w:val="auto"/>
        </w:rPr>
        <w:t>合同协议书及其变更、补充</w:t>
      </w:r>
      <w:r>
        <w:rPr>
          <w:rFonts w:ascii="宋体" w:eastAsia="宋体" w:cs="Times New Roman" w:hint="eastAsia"/>
          <w:color w:val="auto"/>
          <w:szCs w:val="21"/>
          <w:lang w:eastAsia="zh-CN"/>
          <w:highlight w:val="auto"/>
        </w:rPr>
        <w:t>协议</w:t>
      </w:r>
    </w:p>
    <w:p>
      <w:pPr>
        <w:adjustRightInd w:val="0"/>
        <w:snapToGrid w:val="0"/>
        <w:spacing w:before="0" w:line="400" w:lineRule="exact"/>
        <w:ind w:firstLineChars="200" w:firstLine="420"/>
        <w:rPr>
          <w:rFonts w:ascii="宋体" w:eastAsia="宋体" w:cs="Times New Roman"/>
          <w:color w:val="auto"/>
          <w:szCs w:val="21"/>
          <w:highlight w:val="auto"/>
        </w:rPr>
      </w:pP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2</w:t>
      </w:r>
      <w:r>
        <w:rPr>
          <w:rFonts w:ascii="宋体" w:eastAsia="宋体" w:cs="Times New Roman" w:hint="eastAsia"/>
          <w:color w:val="auto"/>
          <w:szCs w:val="21"/>
          <w:highlight w:val="auto"/>
        </w:rPr>
        <w:t>）政府采购合同专用条款</w:t>
      </w:r>
    </w:p>
    <w:p>
      <w:pPr>
        <w:adjustRightInd w:val="0"/>
        <w:snapToGrid w:val="0"/>
        <w:spacing w:before="0" w:line="400" w:lineRule="exact"/>
        <w:ind w:firstLineChars="200" w:firstLine="420"/>
        <w:rPr>
          <w:rFonts w:ascii="宋体" w:eastAsia="宋体" w:cs="Times New Roman"/>
          <w:color w:val="auto"/>
          <w:szCs w:val="21"/>
          <w:highlight w:val="auto"/>
        </w:rPr>
      </w:pP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3</w:t>
      </w:r>
      <w:r>
        <w:rPr>
          <w:rFonts w:ascii="宋体" w:eastAsia="宋体" w:cs="Times New Roman" w:hint="eastAsia"/>
          <w:color w:val="auto"/>
          <w:szCs w:val="21"/>
          <w:highlight w:val="auto"/>
        </w:rPr>
        <w:t>）政府采购合同通用条款</w:t>
      </w:r>
    </w:p>
    <w:p>
      <w:pPr>
        <w:adjustRightInd w:val="0"/>
        <w:snapToGrid w:val="0"/>
        <w:spacing w:before="0" w:line="400" w:lineRule="exact"/>
        <w:ind w:firstLineChars="200" w:firstLine="420"/>
        <w:rPr>
          <w:rFonts w:ascii="宋体" w:eastAsia="宋体" w:cs="Times New Roman"/>
          <w:color w:val="auto"/>
          <w:szCs w:val="21"/>
          <w:highlight w:val="auto"/>
        </w:rPr>
      </w:pP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4</w:t>
      </w:r>
      <w:r>
        <w:rPr>
          <w:rFonts w:ascii="宋体" w:eastAsia="宋体" w:cs="Times New Roman" w:hint="eastAsia"/>
          <w:color w:val="auto"/>
          <w:szCs w:val="21"/>
          <w:highlight w:val="auto"/>
        </w:rPr>
        <w:t>）中标</w:t>
      </w:r>
      <w:r>
        <w:rPr>
          <w:rFonts w:ascii="宋体" w:eastAsia="宋体" w:cs="Times New Roman" w:hint="eastAsia"/>
          <w:color w:val="auto"/>
          <w:szCs w:val="21"/>
          <w:lang w:eastAsia="zh-CN"/>
          <w:highlight w:val="auto"/>
        </w:rPr>
        <w:t>（成交）</w:t>
      </w:r>
      <w:r>
        <w:rPr>
          <w:rFonts w:ascii="宋体" w:eastAsia="宋体" w:cs="Times New Roman" w:hint="eastAsia"/>
          <w:color w:val="auto"/>
          <w:szCs w:val="21"/>
          <w:highlight w:val="auto"/>
        </w:rPr>
        <w:t>通知书</w:t>
      </w:r>
    </w:p>
    <w:p>
      <w:pPr>
        <w:adjustRightInd w:val="0"/>
        <w:snapToGrid w:val="0"/>
        <w:spacing w:before="0" w:line="400" w:lineRule="exact"/>
        <w:ind w:firstLineChars="200" w:firstLine="420"/>
        <w:rPr>
          <w:rFonts w:ascii="宋体" w:eastAsia="宋体" w:cs="Times New Roman"/>
          <w:color w:val="auto"/>
          <w:szCs w:val="21"/>
          <w:highlight w:val="auto"/>
        </w:rPr>
      </w:pP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5</w:t>
      </w:r>
      <w:r>
        <w:rPr>
          <w:rFonts w:ascii="宋体" w:eastAsia="宋体" w:cs="Times New Roman" w:hint="eastAsia"/>
          <w:color w:val="auto"/>
          <w:szCs w:val="21"/>
          <w:highlight w:val="auto"/>
        </w:rPr>
        <w:t>）投标（响应）文件</w:t>
      </w:r>
    </w:p>
    <w:p>
      <w:pPr>
        <w:adjustRightInd w:val="0"/>
        <w:snapToGrid w:val="0"/>
        <w:spacing w:before="0" w:line="400" w:lineRule="exact"/>
        <w:ind w:firstLineChars="200" w:firstLine="420"/>
        <w:rPr>
          <w:rFonts w:ascii="宋体" w:eastAsia="宋体" w:cs="Times New Roman"/>
          <w:color w:val="auto"/>
          <w:szCs w:val="21"/>
          <w:highlight w:val="auto"/>
        </w:rPr>
      </w:pPr>
      <w:r>
        <w:rPr>
          <w:rFonts w:ascii="宋体" w:eastAsia="宋体" w:cs="Times New Roman" w:hint="eastAsia"/>
          <w:color w:val="auto"/>
          <w:szCs w:val="21"/>
          <w:highlight w:val="auto"/>
        </w:rPr>
        <w:t>（6）采购文件</w:t>
      </w:r>
    </w:p>
    <w:p>
      <w:pPr>
        <w:adjustRightInd w:val="0"/>
        <w:snapToGrid w:val="0"/>
        <w:spacing w:before="0" w:line="400" w:lineRule="exact"/>
        <w:ind w:firstLineChars="200" w:firstLine="420"/>
        <w:rPr>
          <w:rFonts w:ascii="宋体" w:eastAsia="宋体" w:cs="Times New Roman"/>
          <w:color w:val="auto"/>
          <w:szCs w:val="21"/>
          <w:highlight w:val="auto"/>
        </w:rPr>
      </w:pPr>
      <w:r>
        <w:rPr>
          <w:rFonts w:ascii="宋体" w:eastAsia="宋体" w:cs="Times New Roman" w:hint="eastAsia"/>
          <w:color w:val="auto"/>
          <w:szCs w:val="21"/>
          <w:highlight w:val="auto"/>
        </w:rPr>
        <w:t>（7）有关技术文件，图纸</w:t>
      </w:r>
    </w:p>
    <w:p>
      <w:pPr>
        <w:autoSpaceDE w:val="0"/>
        <w:autoSpaceDN w:val="0"/>
        <w:adjustRightInd w:val="0"/>
        <w:spacing w:before="0" w:line="400" w:lineRule="exact"/>
        <w:ind w:firstLineChars="200" w:firstLine="420"/>
        <w:rPr>
          <w:rFonts w:ascii="宋体" w:eastAsia="宋体" w:cs="宋体" w:hint="eastAsia"/>
          <w:color w:val="auto"/>
          <w:kern w:val="2"/>
          <w:sz w:val="21"/>
          <w:szCs w:val="21"/>
          <w:lang w:val="en-US" w:eastAsia="zh-CN" w:bidi="ar-SA"/>
          <w:highlight w:val="auto"/>
        </w:rPr>
      </w:pPr>
      <w:r>
        <w:rPr>
          <w:rFonts w:ascii="宋体" w:eastAsia="宋体" w:cs="宋体" w:hint="eastAsia"/>
          <w:color w:val="auto"/>
          <w:sz w:val="21"/>
          <w:szCs w:val="21"/>
          <w:lang w:val="en-US" w:eastAsia="zh-CN" w:bidi="ar-SA"/>
          <w:highlight w:val="auto"/>
        </w:rPr>
        <w:t>（8）</w:t>
      </w:r>
      <w:r>
        <w:rPr>
          <w:rFonts w:ascii="宋体" w:eastAsia="宋体" w:cs="宋体" w:hint="eastAsia"/>
          <w:bCs w:val="0"/>
          <w:color w:val="auto"/>
          <w:kern w:val="2"/>
          <w:sz w:val="21"/>
          <w:szCs w:val="21"/>
          <w:lang w:val="en-US" w:eastAsia="zh-CN" w:bidi="ar-SA"/>
          <w:highlight w:val="auto"/>
        </w:rPr>
        <w:t>国家法律、行政法规和规章制度规定或合同约定的作为合同组成部分的其他文件</w:t>
      </w:r>
    </w:p>
    <w:p>
      <w:pPr>
        <w:numPr>
          <w:ilvl w:val="0"/>
          <w:numId w:val="2"/>
        </w:numPr>
        <w:adjustRightInd w:val="0"/>
        <w:snapToGrid w:val="0"/>
        <w:spacing w:before="0" w:line="400" w:lineRule="exact"/>
        <w:ind w:left="0" w:firstLineChars="200" w:firstLine="420"/>
        <w:rPr>
          <w:rFonts w:ascii="宋体" w:eastAsia="宋体" w:cs="Times New Roman" w:hint="eastAsia"/>
          <w:b/>
          <w:color w:val="auto"/>
          <w:szCs w:val="21"/>
          <w:highlight w:val="auto"/>
        </w:rPr>
      </w:pPr>
      <w:r>
        <w:rPr>
          <w:rFonts w:ascii="宋体" w:eastAsia="宋体" w:cs="Times New Roman" w:hint="eastAsia"/>
          <w:b/>
          <w:color w:val="auto"/>
          <w:szCs w:val="21"/>
          <w:highlight w:val="auto"/>
        </w:rPr>
        <w:t>合同生效</w:t>
      </w:r>
    </w:p>
    <w:p>
      <w:pPr>
        <w:adjustRightInd w:val="0"/>
        <w:snapToGrid w:val="0"/>
        <w:spacing w:before="0" w:line="400" w:lineRule="exact"/>
        <w:ind w:firstLineChars="200" w:firstLine="420"/>
        <w:rPr>
          <w:rFonts w:ascii="宋体" w:eastAsia="宋体" w:cs="Times New Roman"/>
          <w:color w:val="auto"/>
          <w:szCs w:val="21"/>
          <w:highlight w:val="auto"/>
        </w:rPr>
      </w:pPr>
      <w:r>
        <w:rPr>
          <w:rFonts w:ascii="宋体" w:eastAsia="宋体" w:cs="Times New Roman" w:hint="eastAsia"/>
          <w:color w:val="auto"/>
          <w:szCs w:val="21"/>
          <w:highlight w:val="auto"/>
        </w:rPr>
        <w:t>本合同自</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highlight w:val="auto"/>
        </w:rPr>
        <w:t>生效。</w:t>
      </w:r>
    </w:p>
    <w:p>
      <w:pPr>
        <w:numPr>
          <w:ilvl w:val="0"/>
          <w:numId w:val="2"/>
        </w:numPr>
        <w:adjustRightInd w:val="0"/>
        <w:snapToGrid w:val="0"/>
        <w:spacing w:before="0" w:line="400" w:lineRule="exact"/>
        <w:ind w:left="0" w:firstLineChars="200" w:firstLine="420"/>
        <w:rPr>
          <w:rFonts w:ascii="宋体" w:eastAsia="宋体" w:cs="Times New Roman" w:hint="eastAsia"/>
          <w:b/>
          <w:color w:val="auto"/>
          <w:szCs w:val="21"/>
          <w:highlight w:val="auto"/>
        </w:rPr>
      </w:pPr>
      <w:r>
        <w:rPr>
          <w:rFonts w:ascii="宋体" w:eastAsia="宋体" w:cs="Times New Roman" w:hint="eastAsia"/>
          <w:b/>
          <w:color w:val="auto"/>
          <w:szCs w:val="21"/>
          <w:highlight w:val="auto"/>
        </w:rPr>
        <w:t>合同份数</w:t>
      </w:r>
    </w:p>
    <w:p>
      <w:pPr>
        <w:adjustRightInd w:val="0"/>
        <w:snapToGrid w:val="0"/>
        <w:spacing w:before="0" w:line="400" w:lineRule="exact"/>
        <w:ind w:firstLineChars="200" w:firstLine="420"/>
        <w:rPr>
          <w:rFonts w:ascii="宋体" w:eastAsia="宋体" w:cs="Times New Roman"/>
          <w:color w:val="auto"/>
          <w:szCs w:val="21"/>
          <w:highlight w:val="auto"/>
        </w:rPr>
      </w:pPr>
      <w:r>
        <w:rPr>
          <w:rFonts w:ascii="宋体" w:eastAsia="宋体" w:cs="Times New Roman" w:hint="eastAsia"/>
          <w:color w:val="auto"/>
          <w:szCs w:val="21"/>
          <w:highlight w:val="auto"/>
        </w:rPr>
        <w:t>本合同一式</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highlight w:val="auto"/>
        </w:rPr>
        <w:t>份，</w:t>
      </w:r>
      <w:r>
        <w:rPr>
          <w:rFonts w:ascii="宋体" w:eastAsia="宋体" w:cs="Times New Roman" w:hint="eastAsia"/>
          <w:color w:val="auto"/>
          <w:szCs w:val="21"/>
          <w:lang w:eastAsia="zh-CN"/>
          <w:highlight w:val="auto"/>
        </w:rPr>
        <w:t>甲方</w:t>
      </w:r>
      <w:r>
        <w:rPr>
          <w:rFonts w:ascii="宋体" w:eastAsia="宋体" w:cs="Times New Roman" w:hint="eastAsia"/>
          <w:color w:val="auto"/>
          <w:szCs w:val="21"/>
          <w:highlight w:val="auto"/>
        </w:rPr>
        <w:t>执</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u w:val="single"/>
          <w:lang w:val="en-US" w:eastAsia="zh-CN"/>
          <w:highlight w:val="auto"/>
        </w:rPr>
        <w:t xml:space="preserve"> </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highlight w:val="auto"/>
        </w:rPr>
        <w:t>份，</w:t>
      </w:r>
      <w:r>
        <w:rPr>
          <w:rFonts w:ascii="宋体" w:eastAsia="宋体" w:cs="Times New Roman" w:hint="eastAsia"/>
          <w:color w:val="auto"/>
          <w:szCs w:val="21"/>
          <w:lang w:eastAsia="zh-CN"/>
          <w:highlight w:val="auto"/>
        </w:rPr>
        <w:t>乙方</w:t>
      </w:r>
      <w:r>
        <w:rPr>
          <w:rFonts w:ascii="宋体" w:eastAsia="宋体" w:cs="Times New Roman" w:hint="eastAsia"/>
          <w:color w:val="auto"/>
          <w:szCs w:val="21"/>
          <w:highlight w:val="auto"/>
        </w:rPr>
        <w:t>执</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u w:val="single"/>
          <w:lang w:val="en-US" w:eastAsia="zh-CN"/>
          <w:highlight w:val="auto"/>
        </w:rPr>
        <w:t xml:space="preserve"> </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highlight w:val="auto"/>
        </w:rPr>
        <w:t>份，均具有同等法律效力。</w:t>
      </w:r>
    </w:p>
    <w:p>
      <w:pPr>
        <w:adjustRightInd w:val="0"/>
        <w:snapToGrid w:val="0"/>
        <w:spacing w:before="0" w:line="400" w:lineRule="exact"/>
        <w:ind w:firstLineChars="200" w:firstLine="420"/>
        <w:rPr>
          <w:rFonts w:ascii="宋体" w:eastAsia="宋体" w:cs="Times New Roman"/>
          <w:color w:val="auto"/>
          <w:szCs w:val="21"/>
          <w:highlight w:val="auto"/>
        </w:rPr>
      </w:pPr>
      <w:r>
        <w:rPr>
          <w:rFonts w:ascii="宋体" w:eastAsia="宋体" w:cs="Times New Roman" w:hint="eastAsia"/>
          <w:color w:val="auto"/>
          <w:szCs w:val="21"/>
          <w:highlight w:val="auto"/>
        </w:rPr>
        <w:t>合同订立时间：</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highlight w:val="auto"/>
        </w:rPr>
        <w:t>年</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highlight w:val="auto"/>
        </w:rPr>
        <w:t>月</w:t>
      </w:r>
      <w:r>
        <w:rPr>
          <w:rFonts w:ascii="宋体" w:eastAsia="宋体" w:cs="Times New Roman" w:hint="eastAsia"/>
          <w:color w:val="auto"/>
          <w:szCs w:val="21"/>
          <w:u w:val="single"/>
          <w:highlight w:val="auto"/>
        </w:rPr>
        <w:t xml:space="preserve">      </w:t>
      </w:r>
      <w:r>
        <w:rPr>
          <w:rFonts w:ascii="宋体" w:eastAsia="宋体" w:cs="Times New Roman" w:hint="eastAsia"/>
          <w:color w:val="auto"/>
          <w:szCs w:val="21"/>
          <w:highlight w:val="auto"/>
        </w:rPr>
        <w:t>日</w:t>
      </w:r>
    </w:p>
    <w:p>
      <w:pPr>
        <w:adjustRightInd w:val="0"/>
        <w:snapToGrid w:val="0"/>
        <w:spacing w:before="0" w:line="400" w:lineRule="exact"/>
        <w:ind w:firstLineChars="200" w:firstLine="420"/>
        <w:rPr>
          <w:rFonts w:ascii="宋体" w:eastAsia="宋体" w:cs="Times New Roman"/>
          <w:color w:val="auto"/>
          <w:szCs w:val="21"/>
          <w:highlight w:val="auto"/>
        </w:rPr>
      </w:pPr>
      <w:r>
        <w:rPr>
          <w:rFonts w:ascii="宋体" w:eastAsia="宋体" w:cs="Times New Roman" w:hint="eastAsia"/>
          <w:color w:val="auto"/>
          <w:szCs w:val="21"/>
          <w:highlight w:val="auto"/>
        </w:rPr>
        <w:t>合同订立地点：</w:t>
      </w:r>
      <w:r>
        <w:rPr>
          <w:rFonts w:ascii="宋体" w:eastAsia="宋体" w:cs="Times New Roman" w:hint="eastAsia"/>
          <w:color w:val="auto"/>
          <w:szCs w:val="21"/>
          <w:u w:val="single"/>
          <w:highlight w:val="auto"/>
        </w:rPr>
        <w:t xml:space="preserve">                           </w:t>
      </w:r>
    </w:p>
    <w:p>
      <w:pPr>
        <w:adjustRightInd w:val="0"/>
        <w:snapToGrid w:val="0"/>
        <w:spacing w:before="0" w:line="400" w:lineRule="exact"/>
        <w:ind w:firstLineChars="200" w:firstLine="420"/>
        <w:rPr>
          <w:rFonts w:ascii="Times New Roman" w:eastAsia="宋体" w:cs="Times New Roman" w:hAnsi="Times New Roman"/>
          <w:color w:val="auto"/>
          <w:szCs w:val="24"/>
          <w:highlight w:val="auto"/>
        </w:rPr>
      </w:pPr>
      <w:r>
        <w:rPr>
          <w:rFonts w:ascii="宋体" w:eastAsia="宋体" w:cs="Times New Roman" w:hint="eastAsia"/>
          <w:color w:val="auto"/>
          <w:szCs w:val="21"/>
          <w:highlight w:val="auto"/>
        </w:rPr>
        <w:t>附件：具体标</w:t>
      </w:r>
      <w:r>
        <w:rPr>
          <w:rFonts w:ascii="宋体" w:eastAsia="宋体" w:cs="Times New Roman" w:hint="eastAsia"/>
          <w:color w:val="auto"/>
          <w:szCs w:val="21"/>
          <w:lang w:eastAsia="zh-CN"/>
          <w:highlight w:val="auto"/>
        </w:rPr>
        <w:t>的及其</w:t>
      </w:r>
      <w:r>
        <w:rPr>
          <w:rFonts w:ascii="宋体" w:eastAsia="宋体" w:cs="Times New Roman" w:hint="eastAsia"/>
          <w:color w:val="auto"/>
          <w:szCs w:val="21"/>
          <w:u w:val="none"/>
          <w:lang w:val="en-US" w:eastAsia="zh-CN"/>
          <w:highlight w:val="auto"/>
        </w:rPr>
        <w:t>技术要求和商务要求</w:t>
      </w:r>
      <w:r>
        <w:rPr>
          <w:rFonts w:ascii="宋体" w:eastAsia="宋体" w:cs="Times New Roman" w:hint="eastAsia"/>
          <w:color w:val="auto"/>
          <w:szCs w:val="21"/>
          <w:highlight w:val="auto"/>
        </w:rPr>
        <w:t>、联合协议、分包</w:t>
      </w:r>
      <w:r>
        <w:rPr>
          <w:rFonts w:ascii="宋体" w:eastAsia="宋体" w:cs="Times New Roman" w:hint="eastAsia"/>
          <w:color w:val="auto"/>
          <w:szCs w:val="21"/>
          <w:lang w:eastAsia="zh-CN"/>
          <w:highlight w:val="auto"/>
        </w:rPr>
        <w:t>意向</w:t>
      </w:r>
      <w:r>
        <w:rPr>
          <w:rFonts w:ascii="宋体" w:eastAsia="宋体" w:cs="Times New Roman" w:hint="eastAsia"/>
          <w:color w:val="auto"/>
          <w:szCs w:val="21"/>
          <w:highlight w:val="auto"/>
        </w:rPr>
        <w:t>协议等。</w:t>
      </w:r>
    </w:p>
    <w:p>
      <w:pPr>
        <w:widowControl w:val="0"/>
        <w:spacing w:before="0" w:line="400" w:lineRule="exact"/>
        <w:ind w:firstLineChars="200" w:firstLine="420"/>
        <w:jc w:val="both"/>
        <w:rPr>
          <w:rFonts w:ascii="Times New Roman" w:eastAsia="宋体" w:cs="Times New Roman" w:hAnsi="Times New Roman"/>
          <w:color w:val="auto"/>
          <w:kern w:val="2"/>
          <w:sz w:val="21"/>
          <w:szCs w:val="21"/>
          <w:lang w:val="en-US" w:eastAsia="zh-CN" w:bidi="ar-SA"/>
          <w:highlight w:val="auto"/>
        </w:rPr>
      </w:pPr>
    </w:p>
    <w:p>
      <w:pPr>
        <w:keepNext/>
        <w:keepLines/>
        <w:widowControl w:val="0"/>
        <w:spacing w:before="0" w:line="400" w:lineRule="exact"/>
        <w:jc w:val="both"/>
        <w:outlineLvl w:val="1"/>
        <w:rPr>
          <w:rFonts w:ascii="宋体" w:eastAsia="宋体" w:cs="Times New Roman" w:hint="eastAsia"/>
          <w:b w:val="0"/>
          <w:bCs w:val="0"/>
          <w:color w:val="auto"/>
          <w:kern w:val="2"/>
          <w:sz w:val="21"/>
          <w:szCs w:val="21"/>
          <w:lang w:val="en-US" w:eastAsia="zh-CN" w:bidi="ar-SA"/>
          <w:highlight w:val="auto"/>
        </w:rPr>
      </w:pPr>
      <w:r>
        <w:rPr>
          <w:rFonts w:ascii="Arial" w:eastAsia="宋体" w:cs="Times New Roman" w:hAnsi="Arial"/>
          <w:b/>
          <w:bCs/>
          <w:color w:val="auto"/>
          <w:kern w:val="2"/>
          <w:sz w:val="24"/>
          <w:szCs w:val="32"/>
          <w:lang w:eastAsia="zh-CN" w:bidi="ar-SA"/>
          <w:highlight w:val="auto"/>
        </w:rPr>
        <w:t xml:space="preserve">   </w:t>
      </w:r>
    </w:p>
    <w:p>
      <w:pPr>
        <w:rPr>
          <w:rFonts w:ascii="Times New Roman" w:eastAsia="宋体" w:cs="Times New Roman" w:hAnsi="Times New Roman" w:hint="eastAsia"/>
          <w:color w:val="auto"/>
          <w:szCs w:val="24"/>
          <w:highlight w:val="auto"/>
        </w:rPr>
      </w:pPr>
      <w:r>
        <w:rPr>
          <w:rFonts w:ascii="Times New Roman" w:eastAsia="宋体" w:cs="Times New Roman" w:hAnsi="Times New Roman" w:hint="eastAsia"/>
          <w:color w:val="auto"/>
          <w:szCs w:val="24"/>
          <w:highlight w:val="auto"/>
        </w:rPr>
        <w:br w:type="page"/>
      </w:r>
    </w:p>
    <w:p>
      <w:pPr>
        <w:widowControl w:val="0"/>
        <w:ind w:firstLineChars="200" w:firstLine="420"/>
        <w:jc w:val="both"/>
        <w:rPr>
          <w:rFonts w:ascii="Times New Roman" w:eastAsia="宋体" w:cs="Times New Roman" w:hAnsi="Times New Roman" w:hint="eastAsia"/>
          <w:color w:val="auto"/>
          <w:kern w:val="2"/>
          <w:sz w:val="21"/>
          <w:szCs w:val="21"/>
          <w:lang w:val="en-US" w:eastAsia="zh-CN" w:bidi="ar-SA"/>
          <w:highlight w:val="auto"/>
        </w:rPr>
      </w:pPr>
    </w:p>
    <w:tbl>
      <w:tblPr>
        <w:jc w:val="left"/>
        <w:tblInd w:w="0" w:type="dxa"/>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CellMar>
          <w:top w:w="0" w:type="dxa"/>
          <w:left w:w="108" w:type="dxa"/>
          <w:bottom w:w="0" w:type="dxa"/>
          <w:right w:w="108" w:type="dxa"/>
        </w:tblCellMar>
      </w:tblPr>
      <w:tblGrid>
        <w:gridCol w:w="1891"/>
        <w:gridCol w:w="2412"/>
        <w:gridCol w:w="1978"/>
        <w:gridCol w:w="2116"/>
      </w:tblGrid>
      <w:tr>
        <w:trPr>
          <w:trHeight w:val="490"/>
        </w:trPr>
        <w:tc>
          <w:tcPr>
            <w:tcW w:w="2562" w:type="pct"/>
            <w:gridSpan w:val="2"/>
            <w:tcBorders>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4"/>
                <w:highlight w:val="auto"/>
              </w:rPr>
            </w:pPr>
            <w:r>
              <w:rPr>
                <w:rFonts w:ascii="Times New Roman" w:eastAsia="宋体" w:cs="Times New Roman" w:hAnsi="Times New Roman"/>
                <w:color w:val="auto"/>
                <w:szCs w:val="21"/>
                <w:highlight w:val="auto"/>
              </w:rPr>
              <w:t>甲方</w:t>
            </w:r>
            <w:r>
              <w:rPr>
                <w:rFonts w:ascii="Times New Roman" w:eastAsia="宋体" w:cs="Times New Roman" w:hAnsi="Times New Roman" w:hint="eastAsia"/>
                <w:color w:val="auto"/>
                <w:szCs w:val="21"/>
                <w:highlight w:val="auto"/>
              </w:rPr>
              <w:t>（采购人</w:t>
            </w:r>
            <w:r>
              <w:rPr>
                <w:rFonts w:ascii="宋体" w:eastAsia="宋体" w:cs="Times New Roman" w:hint="eastAsia"/>
                <w:color w:val="auto"/>
                <w:szCs w:val="21"/>
                <w:lang w:eastAsia="zh-CN"/>
                <w:highlight w:val="auto"/>
              </w:rPr>
              <w:t>、受采购人委托签订合同的单位</w:t>
            </w:r>
            <w:r>
              <w:rPr>
                <w:rFonts w:ascii="宋体" w:eastAsia="宋体" w:cs="Times New Roman" w:hint="eastAsia"/>
                <w:color w:val="auto"/>
                <w:szCs w:val="21"/>
                <w:highlight w:val="auto"/>
              </w:rPr>
              <w:t>或</w:t>
            </w:r>
            <w:r>
              <w:rPr>
                <w:rFonts w:ascii="Times New Roman" w:eastAsia="宋体" w:cs="Times New Roman" w:hAnsi="Times New Roman" w:hint="eastAsia"/>
                <w:color w:val="auto"/>
                <w:szCs w:val="21"/>
                <w:highlight w:val="auto"/>
              </w:rPr>
              <w:t>采购文件约定的合同甲方）</w:t>
            </w:r>
          </w:p>
        </w:tc>
        <w:tc>
          <w:tcPr>
            <w:tcW w:w="2437" w:type="pct"/>
            <w:gridSpan w:val="2"/>
            <w:tcBorders>
              <w:left w:val="single" w:sz="2" w:space="0" w:color="auto"/>
              <w:bottom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4"/>
                <w:highlight w:val="auto"/>
              </w:rPr>
            </w:pPr>
            <w:r>
              <w:rPr>
                <w:rFonts w:ascii="Times New Roman" w:eastAsia="宋体" w:cs="Times New Roman" w:hAnsi="Times New Roman"/>
                <w:color w:val="auto"/>
                <w:szCs w:val="21"/>
                <w:highlight w:val="auto"/>
              </w:rPr>
              <w:t>乙方</w:t>
            </w:r>
            <w:r>
              <w:rPr>
                <w:rFonts w:ascii="Times New Roman" w:eastAsia="宋体" w:cs="Times New Roman" w:hAnsi="Times New Roman" w:hint="eastAsia"/>
                <w:color w:val="auto"/>
                <w:szCs w:val="21"/>
                <w:highlight w:val="auto"/>
              </w:rPr>
              <w:t>（供应商）</w:t>
            </w:r>
          </w:p>
        </w:tc>
      </w:tr>
      <w:tr>
        <w:trPr>
          <w:trHeight w:val="917"/>
        </w:trPr>
        <w:tc>
          <w:tcPr>
            <w:tcW w:w="1126" w:type="pct"/>
            <w:tcBorders>
              <w:top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color w:val="auto"/>
                <w:szCs w:val="21"/>
                <w:highlight w:val="auto"/>
              </w:rPr>
              <w:t>单位名称</w:t>
            </w:r>
            <w:r>
              <w:rPr>
                <w:rFonts w:ascii="Times New Roman" w:eastAsia="宋体" w:cs="Times New Roman" w:hAnsi="Times New Roman" w:hint="eastAsia"/>
                <w:color w:val="auto"/>
                <w:szCs w:val="21"/>
                <w:highlight w:val="auto"/>
              </w:rPr>
              <w:t>（公章</w:t>
            </w:r>
            <w:r>
              <w:rPr>
                <w:rFonts w:ascii="Times New Roman" w:eastAsia="宋体" w:cs="Times New Roman" w:hAnsi="Times New Roman" w:hint="eastAsia"/>
                <w:color w:val="auto"/>
                <w:szCs w:val="21"/>
                <w:lang w:eastAsia="zh-CN"/>
                <w:highlight w:val="auto"/>
              </w:rPr>
              <w:t>或合同章</w:t>
            </w:r>
            <w:r>
              <w:rPr>
                <w:rFonts w:ascii="Times New Roman" w:eastAsia="宋体" w:cs="Times New Roman" w:hAnsi="Times New Roman" w:hint="eastAsia"/>
                <w:color w:val="auto"/>
                <w:szCs w:val="21"/>
                <w:highlight w:val="auto"/>
              </w:rPr>
              <w:t>）</w:t>
            </w:r>
          </w:p>
        </w:tc>
        <w:tc>
          <w:tcPr>
            <w:tcW w:w="1436"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p>
        </w:tc>
        <w:tc>
          <w:tcPr>
            <w:tcW w:w="1178"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color w:val="auto"/>
                <w:szCs w:val="21"/>
                <w:highlight w:val="auto"/>
              </w:rPr>
              <w:t>单位名称</w:t>
            </w:r>
            <w:r>
              <w:rPr>
                <w:rFonts w:ascii="Times New Roman" w:eastAsia="宋体" w:cs="Times New Roman" w:hAnsi="Times New Roman" w:hint="eastAsia"/>
                <w:color w:val="auto"/>
                <w:szCs w:val="21"/>
                <w:highlight w:val="auto"/>
              </w:rPr>
              <w:t>（公章</w:t>
            </w:r>
            <w:r>
              <w:rPr>
                <w:rFonts w:ascii="Times New Roman" w:eastAsia="宋体" w:cs="Times New Roman" w:hAnsi="Times New Roman" w:hint="eastAsia"/>
                <w:color w:val="auto"/>
                <w:szCs w:val="21"/>
                <w:lang w:eastAsia="zh-CN"/>
                <w:highlight w:val="auto"/>
              </w:rPr>
              <w:t>或合同章</w:t>
            </w:r>
            <w:r>
              <w:rPr>
                <w:rFonts w:ascii="Times New Roman" w:eastAsia="宋体" w:cs="Times New Roman" w:hAnsi="Times New Roman" w:hint="eastAsia"/>
                <w:color w:val="auto"/>
                <w:szCs w:val="21"/>
                <w:highlight w:val="auto"/>
              </w:rPr>
              <w:t>）</w:t>
            </w:r>
          </w:p>
        </w:tc>
        <w:tc>
          <w:tcPr>
            <w:tcW w:w="1259" w:type="pct"/>
            <w:tcBorders>
              <w:top w:val="single" w:sz="2" w:space="0" w:color="auto"/>
              <w:left w:val="single" w:sz="2" w:space="0" w:color="auto"/>
              <w:bottom w:val="single" w:sz="2" w:space="0" w:color="auto"/>
            </w:tcBorders>
            <w:vAlign w:val="center"/>
          </w:tcPr>
          <w:p>
            <w:pPr>
              <w:adjustRightInd w:val="0"/>
              <w:snapToGrid w:val="0"/>
              <w:spacing w:line="300" w:lineRule="exact"/>
              <w:jc w:val="center"/>
              <w:rPr>
                <w:rFonts w:ascii="Times New Roman" w:eastAsia="宋体" w:cs="Times New Roman" w:hAnsi="Times New Roman"/>
                <w:color w:val="auto"/>
                <w:spacing w:val="20"/>
                <w:szCs w:val="21"/>
                <w:highlight w:val="auto"/>
              </w:rPr>
            </w:pPr>
          </w:p>
        </w:tc>
      </w:tr>
      <w:tr>
        <w:trPr>
          <w:trHeight w:val="1171"/>
        </w:trPr>
        <w:tc>
          <w:tcPr>
            <w:tcW w:w="1126" w:type="pct"/>
            <w:vMerge w:val="restart"/>
            <w:tcBorders>
              <w:top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color w:val="auto"/>
                <w:szCs w:val="21"/>
                <w:highlight w:val="auto"/>
              </w:rPr>
              <w:t>法定代表人</w:t>
            </w:r>
          </w:p>
          <w:p>
            <w:pPr>
              <w:adjustRightInd w:val="0"/>
              <w:snapToGrid w:val="0"/>
              <w:spacing w:line="300" w:lineRule="exact"/>
              <w:ind w:firstLineChars="48" w:firstLine="101"/>
              <w:jc w:val="center"/>
              <w:rPr>
                <w:rFonts w:ascii="Times New Roman" w:eastAsia="宋体" w:cs="Times New Roman" w:hAnsi="Times New Roman"/>
                <w:color w:val="auto"/>
                <w:szCs w:val="21"/>
                <w:highlight w:val="auto"/>
              </w:rPr>
            </w:pPr>
            <w:r>
              <w:rPr>
                <w:rFonts w:ascii="Times New Roman" w:eastAsia="宋体" w:cs="Times New Roman" w:hAnsi="Times New Roman" w:hint="eastAsia"/>
                <w:color w:val="auto"/>
                <w:szCs w:val="21"/>
                <w:highlight w:val="auto"/>
              </w:rPr>
              <w:t>或其</w:t>
            </w:r>
            <w:r>
              <w:rPr>
                <w:rFonts w:ascii="Times New Roman" w:eastAsia="宋体" w:cs="Times New Roman" w:hAnsi="Times New Roman"/>
                <w:color w:val="auto"/>
                <w:szCs w:val="21"/>
                <w:highlight w:val="auto"/>
              </w:rPr>
              <w:t>委托代理人</w:t>
            </w:r>
            <w:r>
              <w:rPr>
                <w:rFonts w:ascii="Times New Roman" w:eastAsia="宋体" w:cs="Times New Roman" w:hAnsi="Times New Roman" w:hint="eastAsia"/>
                <w:color w:val="auto"/>
                <w:szCs w:val="21"/>
                <w:highlight w:val="auto"/>
              </w:rPr>
              <w:t>（签章）</w:t>
            </w:r>
          </w:p>
        </w:tc>
        <w:tc>
          <w:tcPr>
            <w:tcW w:w="1436" w:type="pct"/>
            <w:vMerge w:val="restart"/>
            <w:tcBorders>
              <w:top w:val="single" w:sz="2" w:space="0" w:color="auto"/>
              <w:left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p>
        </w:tc>
        <w:tc>
          <w:tcPr>
            <w:tcW w:w="1178" w:type="pct"/>
            <w:tcBorders>
              <w:top w:val="single" w:sz="2" w:space="0" w:color="auto"/>
              <w:left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color w:val="auto"/>
                <w:szCs w:val="21"/>
                <w:highlight w:val="auto"/>
              </w:rPr>
              <w:t>法定代表人</w:t>
            </w:r>
          </w:p>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hint="eastAsia"/>
                <w:color w:val="auto"/>
                <w:szCs w:val="21"/>
                <w:highlight w:val="auto"/>
              </w:rPr>
              <w:t>或其</w:t>
            </w:r>
            <w:r>
              <w:rPr>
                <w:rFonts w:ascii="Times New Roman" w:eastAsia="宋体" w:cs="Times New Roman" w:hAnsi="Times New Roman"/>
                <w:color w:val="auto"/>
                <w:szCs w:val="21"/>
                <w:highlight w:val="auto"/>
              </w:rPr>
              <w:t>委托代理人</w:t>
            </w:r>
            <w:r>
              <w:rPr>
                <w:rFonts w:ascii="Times New Roman" w:eastAsia="宋体" w:cs="Times New Roman" w:hAnsi="Times New Roman" w:hint="eastAsia"/>
                <w:color w:val="auto"/>
                <w:szCs w:val="21"/>
                <w:highlight w:val="auto"/>
              </w:rPr>
              <w:t>（签章）</w:t>
            </w:r>
          </w:p>
        </w:tc>
        <w:tc>
          <w:tcPr>
            <w:tcW w:w="1259" w:type="pct"/>
            <w:tcBorders>
              <w:top w:val="single" w:sz="2" w:space="0" w:color="auto"/>
              <w:left w:val="single" w:sz="2" w:space="0" w:color="auto"/>
              <w:bottom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p>
        </w:tc>
      </w:tr>
      <w:tr>
        <w:trPr>
          <w:trHeight w:val="483"/>
        </w:trPr>
        <w:tc>
          <w:tcPr>
            <w:tcW w:w="1126" w:type="pct"/>
            <w:vMerge/>
            <w:tcBorders>
              <w:bottom w:val="single" w:sz="2" w:space="0" w:color="auto"/>
              <w:right w:val="single" w:sz="2" w:space="0" w:color="auto"/>
            </w:tcBorders>
            <w:vAlign w:val="center"/>
          </w:tcPr>
          <w:p/>
        </w:tc>
        <w:tc>
          <w:tcPr>
            <w:tcW w:w="1436" w:type="pct"/>
            <w:vMerge/>
            <w:tcBorders>
              <w:left w:val="single" w:sz="2" w:space="0" w:color="auto"/>
              <w:bottom w:val="single" w:sz="2" w:space="0" w:color="auto"/>
              <w:right w:val="single" w:sz="2" w:space="0" w:color="auto"/>
            </w:tcBorders>
            <w:vAlign w:val="center"/>
          </w:tcPr>
          <w:p/>
        </w:tc>
        <w:tc>
          <w:tcPr>
            <w:tcW w:w="1178"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hint="eastAsia"/>
                <w:color w:val="auto"/>
                <w:szCs w:val="21"/>
                <w:lang w:eastAsia="zh-CN"/>
                <w:highlight w:val="auto"/>
              </w:rPr>
            </w:pPr>
            <w:r>
              <w:rPr>
                <w:rFonts w:ascii="Times New Roman" w:eastAsia="宋体" w:cs="Times New Roman" w:hAnsi="Times New Roman" w:hint="eastAsia"/>
                <w:color w:val="auto"/>
                <w:szCs w:val="21"/>
                <w:lang w:eastAsia="zh-CN"/>
                <w:highlight w:val="auto"/>
              </w:rPr>
              <w:t>拥有者性别</w:t>
            </w:r>
          </w:p>
        </w:tc>
        <w:tc>
          <w:tcPr>
            <w:tcW w:w="1259" w:type="pct"/>
            <w:tcBorders>
              <w:top w:val="single" w:sz="2" w:space="0" w:color="auto"/>
              <w:left w:val="single" w:sz="2" w:space="0" w:color="auto"/>
              <w:bottom w:val="single" w:sz="2" w:space="0" w:color="auto"/>
            </w:tcBorders>
            <w:vAlign w:val="center"/>
          </w:tcPr>
          <w:p>
            <w:pPr>
              <w:adjustRightInd w:val="0"/>
              <w:snapToGrid w:val="0"/>
              <w:spacing w:line="300" w:lineRule="exact"/>
              <w:jc w:val="center"/>
              <w:rPr>
                <w:rFonts w:ascii="Times New Roman" w:eastAsia="宋体" w:cs="Times New Roman" w:hAnsi="Times New Roman"/>
                <w:color w:val="auto"/>
                <w:spacing w:val="20"/>
                <w:szCs w:val="21"/>
                <w:highlight w:val="auto"/>
              </w:rPr>
            </w:pPr>
          </w:p>
        </w:tc>
      </w:tr>
      <w:tr>
        <w:trPr>
          <w:trHeight w:val="483"/>
        </w:trPr>
        <w:tc>
          <w:tcPr>
            <w:tcW w:w="1126" w:type="pct"/>
            <w:tcBorders>
              <w:top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hint="eastAsia"/>
                <w:color w:val="auto"/>
                <w:szCs w:val="21"/>
                <w:lang w:eastAsia="zh-CN"/>
                <w:highlight w:val="auto"/>
              </w:rPr>
            </w:pPr>
            <w:r>
              <w:rPr>
                <w:rFonts w:ascii="Times New Roman" w:eastAsia="宋体" w:cs="Times New Roman" w:hAnsi="Times New Roman" w:hint="eastAsia"/>
                <w:color w:val="auto"/>
                <w:szCs w:val="21"/>
                <w:lang w:eastAsia="zh-CN"/>
                <w:highlight w:val="auto"/>
              </w:rPr>
              <w:t>住</w:t>
            </w:r>
            <w:r>
              <w:rPr>
                <w:rFonts w:ascii="Times New Roman" w:eastAsia="宋体" w:cs="Times New Roman" w:hAnsi="Times New Roman" w:hint="eastAsia"/>
                <w:color w:val="auto"/>
                <w:szCs w:val="21"/>
                <w:lang w:val="en-US" w:eastAsia="zh-CN"/>
                <w:highlight w:val="auto"/>
              </w:rPr>
              <w:t xml:space="preserve">  </w:t>
            </w:r>
            <w:r>
              <w:rPr>
                <w:rFonts w:ascii="Times New Roman" w:eastAsia="宋体" w:cs="Times New Roman" w:hAnsi="Times New Roman" w:hint="eastAsia"/>
                <w:color w:val="auto"/>
                <w:szCs w:val="21"/>
                <w:lang w:eastAsia="zh-CN"/>
                <w:highlight w:val="auto"/>
              </w:rPr>
              <w:t>所</w:t>
            </w:r>
          </w:p>
        </w:tc>
        <w:tc>
          <w:tcPr>
            <w:tcW w:w="1436"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p>
        </w:tc>
        <w:tc>
          <w:tcPr>
            <w:tcW w:w="1178"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hint="eastAsia"/>
                <w:color w:val="auto"/>
                <w:szCs w:val="21"/>
                <w:lang w:eastAsia="zh-CN"/>
                <w:highlight w:val="auto"/>
              </w:rPr>
            </w:pPr>
            <w:r>
              <w:rPr>
                <w:rFonts w:ascii="Times New Roman" w:eastAsia="宋体" w:cs="Times New Roman" w:hAnsi="Times New Roman" w:hint="eastAsia"/>
                <w:color w:val="auto"/>
                <w:szCs w:val="21"/>
                <w:lang w:eastAsia="zh-CN"/>
                <w:highlight w:val="auto"/>
              </w:rPr>
              <w:t>住</w:t>
            </w:r>
            <w:r>
              <w:rPr>
                <w:rFonts w:ascii="Times New Roman" w:eastAsia="宋体" w:cs="Times New Roman" w:hAnsi="Times New Roman" w:hint="eastAsia"/>
                <w:color w:val="auto"/>
                <w:szCs w:val="21"/>
                <w:lang w:val="en-US" w:eastAsia="zh-CN"/>
                <w:highlight w:val="auto"/>
              </w:rPr>
              <w:t xml:space="preserve">  </w:t>
            </w:r>
            <w:r>
              <w:rPr>
                <w:rFonts w:ascii="Times New Roman" w:eastAsia="宋体" w:cs="Times New Roman" w:hAnsi="Times New Roman" w:hint="eastAsia"/>
                <w:color w:val="auto"/>
                <w:szCs w:val="21"/>
                <w:lang w:eastAsia="zh-CN"/>
                <w:highlight w:val="auto"/>
              </w:rPr>
              <w:t>所</w:t>
            </w:r>
          </w:p>
        </w:tc>
        <w:tc>
          <w:tcPr>
            <w:tcW w:w="1259" w:type="pct"/>
            <w:tcBorders>
              <w:top w:val="single" w:sz="2" w:space="0" w:color="auto"/>
              <w:left w:val="single" w:sz="2" w:space="0" w:color="auto"/>
              <w:bottom w:val="single" w:sz="2" w:space="0" w:color="auto"/>
            </w:tcBorders>
            <w:vAlign w:val="center"/>
          </w:tcPr>
          <w:p>
            <w:pPr>
              <w:adjustRightInd w:val="0"/>
              <w:snapToGrid w:val="0"/>
              <w:spacing w:line="300" w:lineRule="exact"/>
              <w:jc w:val="center"/>
              <w:rPr>
                <w:rFonts w:ascii="Times New Roman" w:eastAsia="宋体" w:cs="Times New Roman" w:hAnsi="Times New Roman"/>
                <w:color w:val="auto"/>
                <w:spacing w:val="20"/>
                <w:szCs w:val="21"/>
                <w:highlight w:val="auto"/>
              </w:rPr>
            </w:pPr>
          </w:p>
        </w:tc>
      </w:tr>
      <w:tr>
        <w:trPr>
          <w:trHeight w:val="483"/>
        </w:trPr>
        <w:tc>
          <w:tcPr>
            <w:tcW w:w="1126" w:type="pct"/>
            <w:tcBorders>
              <w:top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color w:val="auto"/>
                <w:szCs w:val="21"/>
                <w:highlight w:val="auto"/>
              </w:rPr>
              <w:t>联 系 人</w:t>
            </w:r>
          </w:p>
        </w:tc>
        <w:tc>
          <w:tcPr>
            <w:tcW w:w="1436"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p>
        </w:tc>
        <w:tc>
          <w:tcPr>
            <w:tcW w:w="1178"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color w:val="auto"/>
                <w:szCs w:val="21"/>
                <w:highlight w:val="auto"/>
              </w:rPr>
              <w:t>联 系 人</w:t>
            </w:r>
          </w:p>
        </w:tc>
        <w:tc>
          <w:tcPr>
            <w:tcW w:w="1259" w:type="pct"/>
            <w:tcBorders>
              <w:top w:val="single" w:sz="2" w:space="0" w:color="auto"/>
              <w:left w:val="single" w:sz="2" w:space="0" w:color="auto"/>
              <w:bottom w:val="single" w:sz="2" w:space="0" w:color="auto"/>
            </w:tcBorders>
            <w:vAlign w:val="center"/>
          </w:tcPr>
          <w:p>
            <w:pPr>
              <w:adjustRightInd w:val="0"/>
              <w:snapToGrid w:val="0"/>
              <w:spacing w:line="300" w:lineRule="exact"/>
              <w:jc w:val="center"/>
              <w:rPr>
                <w:rFonts w:ascii="Times New Roman" w:eastAsia="宋体" w:cs="Times New Roman" w:hAnsi="Times New Roman"/>
                <w:color w:val="auto"/>
                <w:spacing w:val="20"/>
                <w:szCs w:val="21"/>
                <w:highlight w:val="auto"/>
              </w:rPr>
            </w:pPr>
          </w:p>
        </w:tc>
      </w:tr>
      <w:tr>
        <w:trPr>
          <w:trHeight w:val="483"/>
        </w:trPr>
        <w:tc>
          <w:tcPr>
            <w:tcW w:w="1126" w:type="pct"/>
            <w:tcBorders>
              <w:top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color w:val="auto"/>
                <w:szCs w:val="21"/>
                <w:highlight w:val="auto"/>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p>
        </w:tc>
        <w:tc>
          <w:tcPr>
            <w:tcW w:w="1178"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color w:val="auto"/>
                <w:szCs w:val="21"/>
                <w:highlight w:val="auto"/>
              </w:rPr>
              <w:t>联系电话</w:t>
            </w:r>
          </w:p>
        </w:tc>
        <w:tc>
          <w:tcPr>
            <w:tcW w:w="1259" w:type="pct"/>
            <w:tcBorders>
              <w:top w:val="single" w:sz="2" w:space="0" w:color="auto"/>
              <w:left w:val="single" w:sz="2" w:space="0" w:color="auto"/>
              <w:bottom w:val="single" w:sz="2" w:space="0" w:color="auto"/>
            </w:tcBorders>
            <w:vAlign w:val="center"/>
          </w:tcPr>
          <w:p>
            <w:pPr>
              <w:adjustRightInd w:val="0"/>
              <w:snapToGrid w:val="0"/>
              <w:spacing w:line="300" w:lineRule="exact"/>
              <w:jc w:val="center"/>
              <w:rPr>
                <w:rFonts w:ascii="Times New Roman" w:eastAsia="宋体" w:cs="Times New Roman" w:hAnsi="Times New Roman"/>
                <w:color w:val="auto"/>
                <w:spacing w:val="20"/>
                <w:szCs w:val="21"/>
                <w:highlight w:val="auto"/>
              </w:rPr>
            </w:pPr>
          </w:p>
        </w:tc>
      </w:tr>
      <w:tr>
        <w:trPr>
          <w:trHeight w:val="483"/>
        </w:trPr>
        <w:tc>
          <w:tcPr>
            <w:tcW w:w="1126" w:type="pct"/>
            <w:tcBorders>
              <w:top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hint="eastAsia"/>
                <w:color w:val="auto"/>
                <w:szCs w:val="21"/>
                <w:lang w:eastAsia="zh-CN"/>
                <w:highlight w:val="auto"/>
              </w:rPr>
            </w:pPr>
            <w:r>
              <w:rPr>
                <w:rFonts w:ascii="Times New Roman" w:eastAsia="宋体" w:cs="Times New Roman" w:hAnsi="Times New Roman" w:hint="eastAsia"/>
                <w:color w:val="auto"/>
                <w:szCs w:val="21"/>
                <w:lang w:eastAsia="zh-CN"/>
                <w:highlight w:val="auto"/>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p>
        </w:tc>
        <w:tc>
          <w:tcPr>
            <w:tcW w:w="1178"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hint="eastAsia"/>
                <w:color w:val="auto"/>
                <w:szCs w:val="21"/>
                <w:lang w:eastAsia="zh-CN"/>
                <w:highlight w:val="auto"/>
              </w:rPr>
              <w:t>通信地址</w:t>
            </w:r>
          </w:p>
        </w:tc>
        <w:tc>
          <w:tcPr>
            <w:tcW w:w="1259" w:type="pct"/>
            <w:tcBorders>
              <w:top w:val="single" w:sz="2" w:space="0" w:color="auto"/>
              <w:left w:val="single" w:sz="2" w:space="0" w:color="auto"/>
              <w:bottom w:val="single" w:sz="2" w:space="0" w:color="auto"/>
            </w:tcBorders>
            <w:vAlign w:val="center"/>
          </w:tcPr>
          <w:p>
            <w:pPr>
              <w:adjustRightInd w:val="0"/>
              <w:snapToGrid w:val="0"/>
              <w:spacing w:line="300" w:lineRule="exact"/>
              <w:jc w:val="center"/>
              <w:rPr>
                <w:rFonts w:ascii="Times New Roman" w:eastAsia="宋体" w:cs="Times New Roman" w:hAnsi="Times New Roman"/>
                <w:color w:val="auto"/>
                <w:spacing w:val="20"/>
                <w:szCs w:val="21"/>
                <w:highlight w:val="auto"/>
              </w:rPr>
            </w:pPr>
          </w:p>
        </w:tc>
      </w:tr>
      <w:tr>
        <w:trPr>
          <w:trHeight w:val="483"/>
        </w:trPr>
        <w:tc>
          <w:tcPr>
            <w:tcW w:w="1126" w:type="pct"/>
            <w:tcBorders>
              <w:top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color w:val="auto"/>
                <w:szCs w:val="21"/>
                <w:highlight w:val="auto"/>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p>
        </w:tc>
        <w:tc>
          <w:tcPr>
            <w:tcW w:w="1178"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color w:val="auto"/>
                <w:szCs w:val="21"/>
                <w:highlight w:val="auto"/>
              </w:rPr>
              <w:t>邮政编码</w:t>
            </w:r>
          </w:p>
        </w:tc>
        <w:tc>
          <w:tcPr>
            <w:tcW w:w="1259" w:type="pct"/>
            <w:tcBorders>
              <w:top w:val="single" w:sz="2" w:space="0" w:color="auto"/>
              <w:left w:val="single" w:sz="2" w:space="0" w:color="auto"/>
              <w:bottom w:val="single" w:sz="2" w:space="0" w:color="auto"/>
            </w:tcBorders>
            <w:vAlign w:val="center"/>
          </w:tcPr>
          <w:p>
            <w:pPr>
              <w:adjustRightInd w:val="0"/>
              <w:snapToGrid w:val="0"/>
              <w:spacing w:line="300" w:lineRule="exact"/>
              <w:jc w:val="center"/>
              <w:rPr>
                <w:rFonts w:ascii="Times New Roman" w:eastAsia="宋体" w:cs="Times New Roman" w:hAnsi="Times New Roman"/>
                <w:color w:val="auto"/>
                <w:spacing w:val="20"/>
                <w:szCs w:val="21"/>
                <w:highlight w:val="auto"/>
              </w:rPr>
            </w:pPr>
          </w:p>
        </w:tc>
      </w:tr>
      <w:tr>
        <w:trPr>
          <w:trHeight w:val="483"/>
        </w:trPr>
        <w:tc>
          <w:tcPr>
            <w:tcW w:w="1126" w:type="pct"/>
            <w:tcBorders>
              <w:top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hint="eastAsia"/>
                <w:color w:val="auto"/>
                <w:szCs w:val="21"/>
                <w:highlight w:val="auto"/>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p>
        </w:tc>
        <w:tc>
          <w:tcPr>
            <w:tcW w:w="1178"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hint="eastAsia"/>
                <w:color w:val="auto"/>
                <w:szCs w:val="21"/>
                <w:highlight w:val="auto"/>
              </w:rPr>
              <w:t>电子邮箱</w:t>
            </w:r>
          </w:p>
        </w:tc>
        <w:tc>
          <w:tcPr>
            <w:tcW w:w="1259" w:type="pct"/>
            <w:tcBorders>
              <w:top w:val="single" w:sz="2" w:space="0" w:color="auto"/>
              <w:left w:val="single" w:sz="2" w:space="0" w:color="auto"/>
              <w:bottom w:val="single" w:sz="2" w:space="0" w:color="auto"/>
            </w:tcBorders>
            <w:vAlign w:val="center"/>
          </w:tcPr>
          <w:p>
            <w:pPr>
              <w:adjustRightInd w:val="0"/>
              <w:snapToGrid w:val="0"/>
              <w:spacing w:line="300" w:lineRule="exact"/>
              <w:jc w:val="center"/>
              <w:rPr>
                <w:rFonts w:ascii="Times New Roman" w:eastAsia="宋体" w:cs="Times New Roman" w:hAnsi="Times New Roman"/>
                <w:color w:val="auto"/>
                <w:spacing w:val="20"/>
                <w:szCs w:val="21"/>
                <w:highlight w:val="auto"/>
              </w:rPr>
            </w:pPr>
          </w:p>
        </w:tc>
      </w:tr>
      <w:tr>
        <w:trPr>
          <w:trHeight w:val="483"/>
        </w:trPr>
        <w:tc>
          <w:tcPr>
            <w:tcW w:w="1126" w:type="pct"/>
            <w:tcBorders>
              <w:top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hint="eastAsia"/>
                <w:color w:val="auto"/>
                <w:szCs w:val="21"/>
                <w:highlight w:val="auto"/>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p>
        </w:tc>
        <w:tc>
          <w:tcPr>
            <w:tcW w:w="1178"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hint="eastAsia"/>
                <w:color w:val="auto"/>
                <w:szCs w:val="21"/>
                <w:highlight w:val="auto"/>
              </w:rPr>
              <w:t>统一社会信用代码</w:t>
            </w:r>
          </w:p>
        </w:tc>
        <w:tc>
          <w:tcPr>
            <w:tcW w:w="1259" w:type="pct"/>
            <w:tcBorders>
              <w:top w:val="single" w:sz="2" w:space="0" w:color="auto"/>
              <w:left w:val="single" w:sz="2" w:space="0" w:color="auto"/>
              <w:bottom w:val="single" w:sz="2" w:space="0" w:color="auto"/>
            </w:tcBorders>
            <w:vAlign w:val="center"/>
          </w:tcPr>
          <w:p>
            <w:pPr>
              <w:adjustRightInd w:val="0"/>
              <w:snapToGrid w:val="0"/>
              <w:spacing w:line="300" w:lineRule="exact"/>
              <w:jc w:val="center"/>
              <w:rPr>
                <w:rFonts w:ascii="Times New Roman" w:eastAsia="宋体" w:cs="Times New Roman" w:hAnsi="Times New Roman"/>
                <w:color w:val="auto"/>
                <w:spacing w:val="20"/>
                <w:szCs w:val="21"/>
                <w:highlight w:val="auto"/>
              </w:rPr>
            </w:pPr>
          </w:p>
        </w:tc>
      </w:tr>
      <w:tr>
        <w:trPr>
          <w:trHeight w:val="483"/>
        </w:trPr>
        <w:tc>
          <w:tcPr>
            <w:tcW w:w="1126" w:type="pct"/>
            <w:tcBorders>
              <w:top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p>
        </w:tc>
        <w:tc>
          <w:tcPr>
            <w:tcW w:w="1436"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p>
        </w:tc>
        <w:tc>
          <w:tcPr>
            <w:tcW w:w="1178"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color w:val="auto"/>
                <w:szCs w:val="21"/>
                <w:highlight w:val="auto"/>
              </w:rPr>
              <w:t>开户名称</w:t>
            </w:r>
          </w:p>
        </w:tc>
        <w:tc>
          <w:tcPr>
            <w:tcW w:w="1259" w:type="pct"/>
            <w:tcBorders>
              <w:top w:val="single" w:sz="2" w:space="0" w:color="auto"/>
              <w:left w:val="single" w:sz="2" w:space="0" w:color="auto"/>
              <w:bottom w:val="single" w:sz="2" w:space="0" w:color="auto"/>
            </w:tcBorders>
            <w:vAlign w:val="center"/>
          </w:tcPr>
          <w:p>
            <w:pPr>
              <w:adjustRightInd w:val="0"/>
              <w:snapToGrid w:val="0"/>
              <w:spacing w:line="300" w:lineRule="exact"/>
              <w:jc w:val="center"/>
              <w:rPr>
                <w:rFonts w:ascii="Times New Roman" w:eastAsia="宋体" w:cs="Times New Roman" w:hAnsi="Times New Roman"/>
                <w:color w:val="auto"/>
                <w:spacing w:val="20"/>
                <w:szCs w:val="21"/>
                <w:highlight w:val="auto"/>
              </w:rPr>
            </w:pPr>
          </w:p>
        </w:tc>
      </w:tr>
      <w:tr>
        <w:trPr>
          <w:trHeight w:val="483"/>
        </w:trPr>
        <w:tc>
          <w:tcPr>
            <w:tcW w:w="1126" w:type="pct"/>
            <w:tcBorders>
              <w:top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p>
        </w:tc>
        <w:tc>
          <w:tcPr>
            <w:tcW w:w="1436"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p>
        </w:tc>
        <w:tc>
          <w:tcPr>
            <w:tcW w:w="1178"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color w:val="auto"/>
                <w:szCs w:val="21"/>
                <w:highlight w:val="auto"/>
              </w:rPr>
              <w:t>开户银行</w:t>
            </w:r>
          </w:p>
        </w:tc>
        <w:tc>
          <w:tcPr>
            <w:tcW w:w="1259" w:type="pct"/>
            <w:tcBorders>
              <w:top w:val="single" w:sz="2" w:space="0" w:color="auto"/>
              <w:left w:val="single" w:sz="2" w:space="0" w:color="auto"/>
              <w:bottom w:val="single" w:sz="2" w:space="0" w:color="auto"/>
            </w:tcBorders>
            <w:vAlign w:val="center"/>
          </w:tcPr>
          <w:p>
            <w:pPr>
              <w:adjustRightInd w:val="0"/>
              <w:snapToGrid w:val="0"/>
              <w:spacing w:line="300" w:lineRule="exact"/>
              <w:jc w:val="center"/>
              <w:rPr>
                <w:rFonts w:ascii="Times New Roman" w:eastAsia="宋体" w:cs="Times New Roman" w:hAnsi="Times New Roman"/>
                <w:color w:val="auto"/>
                <w:spacing w:val="20"/>
                <w:szCs w:val="21"/>
                <w:highlight w:val="auto"/>
              </w:rPr>
            </w:pPr>
          </w:p>
        </w:tc>
      </w:tr>
      <w:tr>
        <w:trPr>
          <w:trHeight w:val="483"/>
        </w:trPr>
        <w:tc>
          <w:tcPr>
            <w:tcW w:w="1126" w:type="pct"/>
            <w:tcBorders>
              <w:top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p>
        </w:tc>
        <w:tc>
          <w:tcPr>
            <w:tcW w:w="1436"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p>
        </w:tc>
        <w:tc>
          <w:tcPr>
            <w:tcW w:w="1178" w:type="pct"/>
            <w:tcBorders>
              <w:top w:val="single" w:sz="2" w:space="0" w:color="auto"/>
              <w:left w:val="single" w:sz="2" w:space="0" w:color="auto"/>
              <w:bottom w:val="single" w:sz="2" w:space="0" w:color="auto"/>
              <w:right w:val="single" w:sz="2" w:space="0" w:color="auto"/>
            </w:tcBorders>
            <w:vAlign w:val="center"/>
          </w:tcPr>
          <w:p>
            <w:pPr>
              <w:adjustRightInd w:val="0"/>
              <w:snapToGrid w:val="0"/>
              <w:spacing w:line="300" w:lineRule="exact"/>
              <w:jc w:val="center"/>
              <w:rPr>
                <w:rFonts w:ascii="Times New Roman" w:eastAsia="宋体" w:cs="Times New Roman" w:hAnsi="Times New Roman"/>
                <w:color w:val="auto"/>
                <w:szCs w:val="21"/>
                <w:highlight w:val="auto"/>
              </w:rPr>
            </w:pPr>
            <w:r>
              <w:rPr>
                <w:rFonts w:ascii="Times New Roman" w:eastAsia="宋体" w:cs="Times New Roman" w:hAnsi="Times New Roman"/>
                <w:color w:val="auto"/>
                <w:szCs w:val="21"/>
                <w:highlight w:val="auto"/>
              </w:rPr>
              <w:t>银行账号</w:t>
            </w:r>
          </w:p>
        </w:tc>
        <w:tc>
          <w:tcPr>
            <w:tcW w:w="1259" w:type="pct"/>
            <w:tcBorders>
              <w:top w:val="single" w:sz="2" w:space="0" w:color="auto"/>
              <w:left w:val="single" w:sz="2" w:space="0" w:color="auto"/>
              <w:bottom w:val="single" w:sz="2" w:space="0" w:color="auto"/>
            </w:tcBorders>
            <w:vAlign w:val="center"/>
          </w:tcPr>
          <w:p>
            <w:pPr>
              <w:adjustRightInd w:val="0"/>
              <w:snapToGrid w:val="0"/>
              <w:spacing w:line="300" w:lineRule="exact"/>
              <w:jc w:val="center"/>
              <w:rPr>
                <w:rFonts w:ascii="Times New Roman" w:eastAsia="宋体" w:cs="Times New Roman" w:hAnsi="Times New Roman"/>
                <w:color w:val="auto"/>
                <w:spacing w:val="20"/>
                <w:szCs w:val="21"/>
                <w:highlight w:val="auto"/>
              </w:rPr>
            </w:pPr>
          </w:p>
        </w:tc>
      </w:tr>
      <w:tr>
        <w:trPr>
          <w:trHeight w:val="586"/>
        </w:trPr>
        <w:tc>
          <w:tcPr>
            <w:tcW w:w="5000" w:type="pct"/>
            <w:gridSpan w:val="4"/>
            <w:tcBorders>
              <w:top w:val="single" w:sz="2" w:space="0" w:color="auto"/>
            </w:tcBorders>
            <w:vAlign w:val="center"/>
          </w:tcPr>
          <w:p>
            <w:pPr>
              <w:widowControl w:val="0"/>
              <w:adjustRightInd w:val="0"/>
              <w:snapToGrid w:val="0"/>
              <w:spacing w:beforeLines="50" w:before="156" w:after="0" w:line="360" w:lineRule="auto"/>
              <w:ind w:left="0"/>
              <w:jc w:val="left"/>
              <w:rPr>
                <w:rFonts w:ascii="Times New Roman" w:eastAsia="宋体" w:cs="Times New Roman" w:hAnsi="Times New Roman"/>
                <w:color w:val="auto"/>
                <w:spacing w:val="20"/>
                <w:kern w:val="2"/>
                <w:sz w:val="21"/>
                <w:szCs w:val="21"/>
                <w:lang w:val="en-US" w:eastAsia="zh-CN" w:bidi="ar-SA"/>
                <w:highlight w:val="auto"/>
              </w:rPr>
            </w:pPr>
            <w:r>
              <w:rPr>
                <w:rFonts w:ascii="宋体" w:eastAsia="宋体" w:cs="Times New Roman" w:hint="eastAsia"/>
                <w:color w:val="auto"/>
                <w:kern w:val="2"/>
                <w:sz w:val="21"/>
                <w:szCs w:val="21"/>
                <w:lang w:val="en-US" w:eastAsia="zh-CN" w:bidi="ar-SA"/>
                <w:highlight w:val="auto"/>
              </w:rPr>
              <w:t>注：涉及联合体或其他合同主体的信息应按上表格式加列。</w:t>
            </w:r>
          </w:p>
        </w:tc>
      </w:tr>
    </w:tbl>
    <w:p>
      <w:pPr>
        <w:keepNext/>
        <w:keepLines/>
        <w:widowControl w:val="0"/>
        <w:adjustRightInd w:val="0"/>
        <w:snapToGrid w:val="0"/>
        <w:spacing w:beforeLines="50" w:before="156" w:line="360" w:lineRule="auto"/>
        <w:jc w:val="center"/>
        <w:outlineLvl w:val="1"/>
        <w:rPr>
          <w:rFonts w:ascii="黑体" w:eastAsia="黑体" w:cs="Times New Roman"/>
          <w:b/>
          <w:bCs/>
          <w:color w:val="auto"/>
          <w:kern w:val="2"/>
          <w:sz w:val="28"/>
          <w:szCs w:val="28"/>
          <w:lang w:val="en-US" w:eastAsia="zh-CN" w:bidi="ar-SA"/>
          <w:highlight w:val="auto"/>
        </w:rPr>
      </w:pPr>
      <w:r>
        <w:rPr>
          <w:rFonts w:ascii="宋体" w:eastAsia="宋体" w:cs="Times New Roman"/>
          <w:b/>
          <w:bCs/>
          <w:color w:val="auto"/>
          <w:kern w:val="2"/>
          <w:sz w:val="21"/>
          <w:szCs w:val="21"/>
          <w:u w:val="single"/>
          <w:lang w:val="en-US" w:eastAsia="zh-CN" w:bidi="ar-SA"/>
          <w:highlight w:val="auto"/>
        </w:rPr>
        <w:br w:type="page"/>
      </w:r>
      <w:bookmarkStart w:id="8" w:name="_Toc27624"/>
      <w:r>
        <w:rPr>
          <w:rFonts w:ascii="黑体" w:eastAsia="黑体" w:cs="Times New Roman" w:hint="eastAsia"/>
          <w:b w:val="0"/>
          <w:bCs w:val="0"/>
          <w:color w:val="auto"/>
          <w:kern w:val="2"/>
          <w:sz w:val="28"/>
          <w:szCs w:val="28"/>
          <w:lang w:val="en-US" w:eastAsia="zh-CN" w:bidi="ar-SA"/>
          <w:highlight w:val="auto"/>
        </w:rPr>
        <w:t>第二节 政府采购合同通用条款</w:t>
      </w:r>
      <w:bookmarkEnd w:id="8"/>
    </w:p>
    <w:p>
      <w:pPr>
        <w:tabs>
          <w:tab w:val="left" w:pos="8820"/>
          <w:tab w:val="left" w:pos="9345"/>
          <w:tab w:val="left" w:pos="9765"/>
        </w:tabs>
        <w:adjustRightInd w:val="0"/>
        <w:snapToGrid w:val="0"/>
        <w:spacing w:before="0" w:line="400" w:lineRule="exact"/>
        <w:jc w:val="left"/>
        <w:rPr>
          <w:rFonts w:ascii="宋体" w:eastAsia="宋体" w:cs="Times New Roman"/>
          <w:b/>
          <w:bCs/>
          <w:color w:val="auto"/>
          <w:sz w:val="24"/>
          <w:szCs w:val="24"/>
          <w:highlight w:val="auto"/>
        </w:rPr>
      </w:pPr>
      <w:r>
        <w:rPr>
          <w:rFonts w:ascii="宋体" w:eastAsia="宋体" w:cs="Times New Roman" w:hint="eastAsia"/>
          <w:b/>
          <w:color w:val="auto"/>
          <w:sz w:val="24"/>
          <w:szCs w:val="24"/>
          <w:highlight w:val="auto"/>
        </w:rPr>
        <w:t>1.</w:t>
      </w:r>
      <w:r>
        <w:rPr>
          <w:rFonts w:ascii="宋体" w:eastAsia="宋体" w:cs="Times New Roman" w:hint="eastAsia"/>
          <w:b/>
          <w:color w:val="auto"/>
          <w:sz w:val="24"/>
          <w:szCs w:val="24"/>
          <w:lang w:val="en-US" w:eastAsia="zh-CN"/>
          <w:highlight w:val="auto"/>
        </w:rPr>
        <w:t xml:space="preserve"> </w:t>
      </w:r>
      <w:r>
        <w:rPr>
          <w:rFonts w:ascii="宋体" w:eastAsia="宋体" w:cs="Times New Roman" w:hint="eastAsia"/>
          <w:b/>
          <w:bCs/>
          <w:color w:val="auto"/>
          <w:sz w:val="24"/>
          <w:szCs w:val="24"/>
          <w:highlight w:val="auto"/>
        </w:rPr>
        <w:t>定义</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1.1合同当事人</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（1）采购人（以下称甲方）是指使用财政性资金，通过政府采购方式向供应商购买货物</w:t>
      </w:r>
      <w:r>
        <w:rPr>
          <w:rFonts w:ascii="宋体" w:eastAsia="宋体" w:cs="Times New Roman" w:hint="eastAsia"/>
          <w:color w:val="auto"/>
          <w:szCs w:val="21"/>
          <w:lang w:val="en-US" w:eastAsia="zh-CN"/>
          <w:highlight w:val="auto"/>
        </w:rPr>
        <w:t>及其相关服务的</w:t>
      </w:r>
      <w:r>
        <w:rPr>
          <w:rFonts w:ascii="宋体" w:eastAsia="宋体" w:cs="Times New Roman" w:hint="eastAsia"/>
          <w:color w:val="auto"/>
          <w:szCs w:val="21"/>
          <w:highlight w:val="auto"/>
        </w:rPr>
        <w:t>国家机关、事业单位、团体组织。</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（2）供应商（以下称</w:t>
      </w:r>
      <w:r>
        <w:rPr>
          <w:rFonts w:ascii="宋体" w:eastAsia="宋体" w:cs="Times New Roman" w:hint="eastAsia"/>
          <w:color w:val="auto"/>
          <w:szCs w:val="21"/>
          <w:lang w:eastAsia="zh-CN"/>
          <w:highlight w:val="auto"/>
        </w:rPr>
        <w:t>乙</w:t>
      </w:r>
      <w:r>
        <w:rPr>
          <w:rFonts w:ascii="宋体" w:eastAsia="宋体" w:cs="Times New Roman" w:hint="eastAsia"/>
          <w:color w:val="auto"/>
          <w:szCs w:val="21"/>
          <w:highlight w:val="auto"/>
        </w:rPr>
        <w:t>方）是指参加政府采购活动并且中标（成交），向采购人提供</w:t>
      </w:r>
      <w:r>
        <w:rPr>
          <w:rFonts w:ascii="宋体" w:eastAsia="宋体" w:cs="Times New Roman" w:hint="eastAsia"/>
          <w:color w:val="auto"/>
          <w:szCs w:val="21"/>
          <w:lang w:val="en-US" w:eastAsia="zh-CN"/>
          <w:highlight w:val="auto"/>
        </w:rPr>
        <w:t>合同约定的货物及其相关服务的法人、非法人组织或者自然人</w:t>
      </w:r>
      <w:r>
        <w:rPr>
          <w:rFonts w:ascii="宋体" w:eastAsia="宋体" w:cs="Times New Roman" w:hint="eastAsia"/>
          <w:color w:val="auto"/>
          <w:szCs w:val="21"/>
          <w:highlight w:val="auto"/>
        </w:rPr>
        <w:t>。</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（3）其他合同主体是指除采购人和供应商以外，</w:t>
      </w:r>
      <w:r>
        <w:rPr>
          <w:rFonts w:ascii="宋体" w:eastAsia="宋体" w:cs="宋体" w:hint="eastAsia"/>
          <w:bCs/>
          <w:color w:val="auto"/>
          <w:szCs w:val="21"/>
          <w:highlight w:val="auto"/>
        </w:rPr>
        <w:t>依法参与合同缔结或履行，享有权利、承担义务的合同当事人</w:t>
      </w:r>
      <w:r>
        <w:rPr>
          <w:rFonts w:ascii="宋体" w:eastAsia="宋体" w:cs="Times New Roman" w:hint="eastAsia"/>
          <w:color w:val="auto"/>
          <w:szCs w:val="21"/>
          <w:highlight w:val="auto"/>
        </w:rPr>
        <w:t>。</w:t>
      </w:r>
    </w:p>
    <w:p>
      <w:pPr>
        <w:tabs>
          <w:tab w:val="left" w:pos="570"/>
          <w:tab w:val="left" w:pos="9240"/>
          <w:tab w:val="left" w:pos="9555"/>
        </w:tabs>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1.2本合同下列术语应解释为：</w:t>
      </w:r>
    </w:p>
    <w:p>
      <w:pPr>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（1）“合同”系指</w:t>
      </w:r>
      <w:r>
        <w:rPr>
          <w:rFonts w:ascii="宋体" w:eastAsia="宋体" w:cs="宋体" w:hint="eastAsia"/>
          <w:bCs/>
          <w:color w:val="auto"/>
          <w:szCs w:val="21"/>
          <w:highlight w:val="auto"/>
        </w:rPr>
        <w:t>合同当事人意思表示达成一致的任何协议，包括签署的</w:t>
      </w:r>
      <w:r>
        <w:rPr>
          <w:rFonts w:ascii="宋体" w:eastAsia="宋体" w:cs="Times New Roman" w:hint="eastAsia"/>
          <w:color w:val="auto"/>
          <w:szCs w:val="21"/>
          <w:lang w:eastAsia="zh-CN"/>
          <w:highlight w:val="auto"/>
        </w:rPr>
        <w:t>政府采购</w:t>
      </w:r>
      <w:r>
        <w:rPr>
          <w:rFonts w:ascii="宋体" w:eastAsia="宋体" w:cs="Times New Roman" w:hint="eastAsia"/>
          <w:color w:val="auto"/>
          <w:szCs w:val="21"/>
          <w:highlight w:val="auto"/>
        </w:rPr>
        <w:t>合同协议书及其变更、补充</w:t>
      </w:r>
      <w:r>
        <w:rPr>
          <w:rFonts w:ascii="宋体" w:eastAsia="宋体" w:cs="Times New Roman" w:hint="eastAsia"/>
          <w:color w:val="auto"/>
          <w:szCs w:val="21"/>
          <w:lang w:eastAsia="zh-CN"/>
          <w:highlight w:val="auto"/>
        </w:rPr>
        <w:t>协议，</w:t>
      </w:r>
      <w:r>
        <w:rPr>
          <w:rFonts w:ascii="宋体" w:eastAsia="宋体" w:cs="Times New Roman" w:hint="eastAsia"/>
          <w:color w:val="auto"/>
          <w:szCs w:val="21"/>
          <w:highlight w:val="auto"/>
        </w:rPr>
        <w:t>政府采购合同专用条款</w:t>
      </w:r>
      <w:r>
        <w:rPr>
          <w:rFonts w:ascii="宋体" w:eastAsia="宋体" w:cs="Times New Roman" w:hint="eastAsia"/>
          <w:color w:val="auto"/>
          <w:szCs w:val="21"/>
          <w:lang w:eastAsia="zh-CN"/>
          <w:highlight w:val="auto"/>
        </w:rPr>
        <w:t>，</w:t>
      </w:r>
      <w:r>
        <w:rPr>
          <w:rFonts w:ascii="宋体" w:eastAsia="宋体" w:cs="Times New Roman" w:hint="eastAsia"/>
          <w:color w:val="auto"/>
          <w:szCs w:val="21"/>
          <w:highlight w:val="auto"/>
        </w:rPr>
        <w:t>政府采购合同通用条款</w:t>
      </w:r>
      <w:r>
        <w:rPr>
          <w:rFonts w:ascii="宋体" w:eastAsia="宋体" w:cs="Times New Roman" w:hint="eastAsia"/>
          <w:color w:val="auto"/>
          <w:szCs w:val="21"/>
          <w:lang w:eastAsia="zh-CN"/>
          <w:highlight w:val="auto"/>
        </w:rPr>
        <w:t>，</w:t>
      </w:r>
      <w:r>
        <w:rPr>
          <w:rFonts w:ascii="宋体" w:eastAsia="宋体" w:cs="Times New Roman" w:hint="eastAsia"/>
          <w:color w:val="auto"/>
          <w:szCs w:val="21"/>
          <w:highlight w:val="auto"/>
        </w:rPr>
        <w:t>中标</w:t>
      </w:r>
      <w:r>
        <w:rPr>
          <w:rFonts w:ascii="宋体" w:eastAsia="宋体" w:cs="Times New Roman" w:hint="eastAsia"/>
          <w:color w:val="auto"/>
          <w:szCs w:val="21"/>
          <w:lang w:eastAsia="zh-CN"/>
          <w:highlight w:val="auto"/>
        </w:rPr>
        <w:t>（成交）</w:t>
      </w:r>
      <w:r>
        <w:rPr>
          <w:rFonts w:ascii="宋体" w:eastAsia="宋体" w:cs="Times New Roman" w:hint="eastAsia"/>
          <w:color w:val="auto"/>
          <w:szCs w:val="21"/>
          <w:highlight w:val="auto"/>
        </w:rPr>
        <w:t>通知书</w:t>
      </w:r>
      <w:r>
        <w:rPr>
          <w:rFonts w:ascii="宋体" w:eastAsia="宋体" w:cs="Times New Roman" w:hint="eastAsia"/>
          <w:color w:val="auto"/>
          <w:szCs w:val="21"/>
          <w:lang w:eastAsia="zh-CN"/>
          <w:highlight w:val="auto"/>
        </w:rPr>
        <w:t>，</w:t>
      </w:r>
      <w:r>
        <w:rPr>
          <w:rFonts w:ascii="宋体" w:eastAsia="宋体" w:cs="Times New Roman" w:hint="eastAsia"/>
          <w:color w:val="auto"/>
          <w:szCs w:val="21"/>
          <w:highlight w:val="auto"/>
        </w:rPr>
        <w:t>投标（响应）文件</w:t>
      </w:r>
      <w:r>
        <w:rPr>
          <w:rFonts w:ascii="宋体" w:eastAsia="宋体" w:cs="Times New Roman" w:hint="eastAsia"/>
          <w:color w:val="auto"/>
          <w:szCs w:val="21"/>
          <w:lang w:eastAsia="zh-CN"/>
          <w:highlight w:val="auto"/>
        </w:rPr>
        <w:t>，</w:t>
      </w:r>
      <w:r>
        <w:rPr>
          <w:rFonts w:ascii="宋体" w:eastAsia="宋体" w:cs="Times New Roman" w:hint="eastAsia"/>
          <w:color w:val="auto"/>
          <w:szCs w:val="21"/>
          <w:highlight w:val="auto"/>
        </w:rPr>
        <w:t>采购文件</w:t>
      </w:r>
      <w:r>
        <w:rPr>
          <w:rFonts w:ascii="宋体" w:eastAsia="宋体" w:cs="Times New Roman" w:hint="eastAsia"/>
          <w:color w:val="auto"/>
          <w:szCs w:val="21"/>
          <w:lang w:eastAsia="zh-CN"/>
          <w:highlight w:val="auto"/>
        </w:rPr>
        <w:t>，</w:t>
      </w:r>
      <w:r>
        <w:rPr>
          <w:rFonts w:ascii="宋体" w:eastAsia="宋体" w:cs="Times New Roman" w:hint="eastAsia"/>
          <w:color w:val="auto"/>
          <w:szCs w:val="21"/>
          <w:highlight w:val="auto"/>
        </w:rPr>
        <w:t>有关技术文件</w:t>
      </w:r>
      <w:r>
        <w:rPr>
          <w:rFonts w:ascii="宋体" w:eastAsia="宋体" w:cs="Times New Roman" w:hint="eastAsia"/>
          <w:color w:val="auto"/>
          <w:szCs w:val="21"/>
          <w:lang w:eastAsia="zh-CN"/>
          <w:highlight w:val="auto"/>
        </w:rPr>
        <w:t>和</w:t>
      </w:r>
      <w:r>
        <w:rPr>
          <w:rFonts w:ascii="宋体" w:eastAsia="宋体" w:cs="Times New Roman" w:hint="eastAsia"/>
          <w:color w:val="auto"/>
          <w:szCs w:val="21"/>
          <w:highlight w:val="auto"/>
        </w:rPr>
        <w:t>图纸</w:t>
      </w:r>
      <w:r>
        <w:rPr>
          <w:rFonts w:ascii="宋体" w:eastAsia="宋体" w:cs="Times New Roman" w:hint="eastAsia"/>
          <w:color w:val="auto"/>
          <w:szCs w:val="21"/>
          <w:lang w:eastAsia="zh-CN"/>
          <w:highlight w:val="auto"/>
        </w:rPr>
        <w:t>，以及</w:t>
      </w:r>
      <w:r>
        <w:rPr>
          <w:rFonts w:ascii="宋体" w:eastAsia="宋体" w:cs="宋体" w:hint="eastAsia"/>
          <w:bCs w:val="0"/>
          <w:color w:val="auto"/>
          <w:kern w:val="2"/>
          <w:sz w:val="21"/>
          <w:szCs w:val="21"/>
          <w:lang w:eastAsia="zh-CN"/>
          <w:highlight w:val="auto"/>
        </w:rPr>
        <w:t>国家法律、行政法规和规章制度规定或合同约定的作为合同组成部分的其他文件</w:t>
      </w:r>
      <w:r>
        <w:rPr>
          <w:rFonts w:ascii="宋体" w:eastAsia="宋体" w:cs="Times New Roman" w:hint="eastAsia"/>
          <w:color w:val="auto"/>
          <w:szCs w:val="21"/>
          <w:highlight w:val="auto"/>
        </w:rPr>
        <w:t>。</w:t>
      </w:r>
    </w:p>
    <w:p>
      <w:pPr>
        <w:tabs>
          <w:tab w:val="left" w:pos="570"/>
          <w:tab w:val="left" w:pos="9240"/>
          <w:tab w:val="left" w:pos="9555"/>
        </w:tabs>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2</w:t>
      </w:r>
      <w:r>
        <w:rPr>
          <w:rFonts w:ascii="宋体" w:eastAsia="宋体" w:cs="Times New Roman" w:hint="eastAsia"/>
          <w:color w:val="auto"/>
          <w:szCs w:val="21"/>
          <w:highlight w:val="auto"/>
        </w:rPr>
        <w:t>）“合同价</w:t>
      </w:r>
      <w:r>
        <w:rPr>
          <w:rFonts w:ascii="宋体" w:eastAsia="宋体" w:cs="Times New Roman" w:hint="eastAsia"/>
          <w:color w:val="auto"/>
          <w:szCs w:val="21"/>
          <w:lang w:val="en-US" w:eastAsia="zh-CN"/>
          <w:highlight w:val="auto"/>
        </w:rPr>
        <w:t>款</w:t>
      </w:r>
      <w:r>
        <w:rPr>
          <w:rFonts w:ascii="宋体" w:eastAsia="宋体" w:cs="Times New Roman" w:hint="eastAsia"/>
          <w:color w:val="auto"/>
          <w:szCs w:val="21"/>
          <w:highlight w:val="auto"/>
        </w:rPr>
        <w:t>”系指根据本合同规定乙方在全面履行合同义务后甲方应支付给乙方的价款。</w:t>
      </w:r>
    </w:p>
    <w:p>
      <w:pPr>
        <w:tabs>
          <w:tab w:val="left" w:pos="570"/>
          <w:tab w:val="left" w:pos="9240"/>
          <w:tab w:val="left" w:pos="9555"/>
        </w:tabs>
        <w:adjustRightInd w:val="0"/>
        <w:snapToGrid w:val="0"/>
        <w:spacing w:before="0" w:line="400" w:lineRule="exact"/>
        <w:ind w:firstLineChars="200" w:firstLine="420"/>
        <w:jc w:val="left"/>
        <w:rPr>
          <w:rFonts w:ascii="宋体" w:eastAsia="宋体" w:cs="Times New Roman" w:hint="eastAsia"/>
          <w:color w:val="auto"/>
          <w:szCs w:val="21"/>
          <w:lang w:eastAsia="zh-CN"/>
          <w:highlight w:val="auto"/>
        </w:rPr>
      </w:pP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3</w:t>
      </w:r>
      <w:r>
        <w:rPr>
          <w:rFonts w:ascii="宋体" w:eastAsia="宋体" w:cs="Times New Roman" w:hint="eastAsia"/>
          <w:color w:val="auto"/>
          <w:szCs w:val="21"/>
          <w:highlight w:val="auto"/>
        </w:rPr>
        <w:t>）“货物”系指乙方根据本合同规定须向甲方提供的各种形态和种类的物品，包括原材料、设备、产品（包括软件）及相关的其备品备件、工具、手册及</w:t>
      </w:r>
      <w:r>
        <w:rPr>
          <w:rFonts w:ascii="宋体" w:eastAsia="宋体" w:cs="Times New Roman"/>
          <w:color w:val="auto"/>
          <w:szCs w:val="21"/>
          <w:highlight w:val="auto"/>
        </w:rPr>
        <w:t>其他</w:t>
      </w:r>
      <w:r>
        <w:rPr>
          <w:rFonts w:ascii="宋体" w:eastAsia="宋体" w:cs="Times New Roman" w:hint="eastAsia"/>
          <w:color w:val="auto"/>
          <w:szCs w:val="21"/>
          <w:highlight w:val="auto"/>
        </w:rPr>
        <w:t>技术资料和材料</w:t>
      </w:r>
      <w:r>
        <w:rPr>
          <w:rFonts w:ascii="宋体" w:eastAsia="宋体" w:cs="Times New Roman" w:hint="eastAsia"/>
          <w:color w:val="auto"/>
          <w:szCs w:val="21"/>
          <w:lang w:eastAsia="zh-CN"/>
          <w:highlight w:val="auto"/>
        </w:rPr>
        <w:t>等</w:t>
      </w:r>
      <w:r>
        <w:rPr>
          <w:rFonts w:ascii="宋体" w:eastAsia="宋体" w:cs="Times New Roman" w:hint="eastAsia"/>
          <w:color w:val="auto"/>
          <w:szCs w:val="21"/>
          <w:highlight w:val="auto"/>
        </w:rPr>
        <w:t>。</w:t>
      </w:r>
    </w:p>
    <w:p>
      <w:pPr>
        <w:adjustRightInd w:val="0"/>
        <w:snapToGrid w:val="0"/>
        <w:spacing w:before="0" w:line="400" w:lineRule="exact"/>
        <w:ind w:firstLineChars="200" w:firstLine="420"/>
        <w:jc w:val="left"/>
        <w:rPr>
          <w:rFonts w:ascii="宋体" w:eastAsia="宋体" w:cs="Times New Roman" w:hint="eastAsia"/>
          <w:color w:val="auto"/>
          <w:szCs w:val="21"/>
          <w:lang w:eastAsia="zh-CN"/>
          <w:highlight w:val="auto"/>
        </w:rPr>
      </w:pP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4</w:t>
      </w: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相关</w:t>
      </w:r>
      <w:r>
        <w:rPr>
          <w:rFonts w:ascii="宋体" w:eastAsia="宋体" w:cs="Times New Roman" w:hint="eastAsia"/>
          <w:color w:val="auto"/>
          <w:szCs w:val="21"/>
          <w:highlight w:val="auto"/>
        </w:rPr>
        <w:t>服务”系指根据合同规定，乙方应提供的</w:t>
      </w:r>
      <w:r>
        <w:rPr>
          <w:rFonts w:ascii="宋体" w:eastAsia="宋体" w:cs="Times New Roman" w:hint="eastAsia"/>
          <w:color w:val="auto"/>
          <w:szCs w:val="21"/>
          <w:lang w:val="en-US" w:eastAsia="zh-CN"/>
          <w:highlight w:val="auto"/>
        </w:rPr>
        <w:t>与货物有关的</w:t>
      </w:r>
      <w:r>
        <w:rPr>
          <w:rFonts w:ascii="宋体" w:eastAsia="宋体" w:cs="Times New Roman" w:hint="eastAsia"/>
          <w:color w:val="auto"/>
          <w:szCs w:val="21"/>
          <w:highlight w:val="auto"/>
        </w:rPr>
        <w:t>技术、管理和</w:t>
      </w:r>
      <w:r>
        <w:rPr>
          <w:rFonts w:ascii="宋体" w:eastAsia="宋体" w:cs="Times New Roman"/>
          <w:color w:val="auto"/>
          <w:szCs w:val="21"/>
          <w:highlight w:val="auto"/>
        </w:rPr>
        <w:t>其他</w:t>
      </w:r>
      <w:r>
        <w:rPr>
          <w:rFonts w:ascii="宋体" w:eastAsia="宋体" w:cs="Times New Roman" w:hint="eastAsia"/>
          <w:color w:val="auto"/>
          <w:szCs w:val="21"/>
          <w:highlight w:val="auto"/>
        </w:rPr>
        <w:t>服务，包括但不限于：管理和质量保证、运输、保险、检验、现场准备、安装、集成、调试、培训、维修、</w:t>
      </w:r>
      <w:r>
        <w:rPr>
          <w:rFonts w:ascii="宋体" w:eastAsia="宋体" w:cs="Times New Roman" w:hint="eastAsia"/>
          <w:color w:val="auto"/>
          <w:szCs w:val="21"/>
          <w:lang w:eastAsia="zh-CN"/>
          <w:highlight w:val="auto"/>
        </w:rPr>
        <w:t>废弃处置、</w:t>
      </w:r>
      <w:r>
        <w:rPr>
          <w:rFonts w:ascii="宋体" w:eastAsia="宋体" w:cs="Times New Roman" w:hint="eastAsia"/>
          <w:color w:val="auto"/>
          <w:szCs w:val="21"/>
          <w:highlight w:val="auto"/>
        </w:rPr>
        <w:t>技术支持等以及合同中规定乙方应承担的</w:t>
      </w:r>
      <w:r>
        <w:rPr>
          <w:rFonts w:ascii="宋体" w:eastAsia="宋体" w:cs="Times New Roman"/>
          <w:color w:val="auto"/>
          <w:szCs w:val="21"/>
          <w:highlight w:val="auto"/>
        </w:rPr>
        <w:t>其他</w:t>
      </w:r>
      <w:r>
        <w:rPr>
          <w:rFonts w:ascii="宋体" w:eastAsia="宋体" w:cs="Times New Roman" w:hint="eastAsia"/>
          <w:color w:val="auto"/>
          <w:szCs w:val="21"/>
          <w:highlight w:val="auto"/>
        </w:rPr>
        <w:t>义务。</w:t>
      </w:r>
    </w:p>
    <w:p>
      <w:pPr>
        <w:adjustRightInd w:val="0"/>
        <w:snapToGrid w:val="0"/>
        <w:spacing w:before="0" w:line="400" w:lineRule="exact"/>
        <w:ind w:firstLineChars="200" w:firstLine="420"/>
        <w:jc w:val="left"/>
        <w:rPr>
          <w:rFonts w:ascii="宋体" w:eastAsia="宋体" w:cs="Times New Roman" w:hint="eastAsia"/>
          <w:color w:val="auto"/>
          <w:szCs w:val="21"/>
          <w:lang w:eastAsia="zh-CN"/>
          <w:highlight w:val="auto"/>
        </w:rPr>
      </w:pP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5</w:t>
      </w:r>
      <w:r>
        <w:rPr>
          <w:rFonts w:ascii="宋体" w:eastAsia="宋体" w:cs="Times New Roman" w:hint="eastAsia"/>
          <w:color w:val="auto"/>
          <w:szCs w:val="21"/>
          <w:highlight w:val="auto"/>
        </w:rPr>
        <w:t>）“分包”系指中标</w:t>
      </w:r>
      <w:r>
        <w:rPr>
          <w:rFonts w:ascii="宋体" w:eastAsia="宋体" w:cs="Times New Roman" w:hint="eastAsia"/>
          <w:color w:val="auto"/>
          <w:szCs w:val="21"/>
          <w:lang w:eastAsia="zh-CN"/>
          <w:highlight w:val="auto"/>
        </w:rPr>
        <w:t>（</w:t>
      </w:r>
      <w:r>
        <w:rPr>
          <w:rFonts w:ascii="宋体" w:eastAsia="宋体" w:cs="Times New Roman" w:hint="eastAsia"/>
          <w:color w:val="auto"/>
          <w:szCs w:val="21"/>
          <w:highlight w:val="auto"/>
        </w:rPr>
        <w:t>成交</w:t>
      </w:r>
      <w:r>
        <w:rPr>
          <w:rFonts w:ascii="宋体" w:eastAsia="宋体" w:cs="Times New Roman" w:hint="eastAsia"/>
          <w:color w:val="auto"/>
          <w:szCs w:val="21"/>
          <w:lang w:eastAsia="zh-CN"/>
          <w:highlight w:val="auto"/>
        </w:rPr>
        <w:t>）</w:t>
      </w:r>
      <w:r>
        <w:rPr>
          <w:rFonts w:ascii="宋体" w:eastAsia="宋体" w:cs="Times New Roman" w:hint="eastAsia"/>
          <w:color w:val="auto"/>
          <w:szCs w:val="21"/>
          <w:highlight w:val="auto"/>
        </w:rPr>
        <w:t>供应商按采购文件、投标（响应）文件的规定，根据分包意向协议，将中标</w:t>
      </w:r>
      <w:r>
        <w:rPr>
          <w:rFonts w:ascii="宋体" w:eastAsia="宋体" w:cs="Times New Roman" w:hint="eastAsia"/>
          <w:color w:val="auto"/>
          <w:szCs w:val="21"/>
          <w:lang w:eastAsia="zh-CN"/>
          <w:highlight w:val="auto"/>
        </w:rPr>
        <w:t>（</w:t>
      </w:r>
      <w:r>
        <w:rPr>
          <w:rFonts w:ascii="宋体" w:eastAsia="宋体" w:cs="Times New Roman" w:hint="eastAsia"/>
          <w:color w:val="auto"/>
          <w:szCs w:val="21"/>
          <w:highlight w:val="auto"/>
        </w:rPr>
        <w:t>成交</w:t>
      </w:r>
      <w:r>
        <w:rPr>
          <w:rFonts w:ascii="宋体" w:eastAsia="宋体" w:cs="Times New Roman" w:hint="eastAsia"/>
          <w:color w:val="auto"/>
          <w:szCs w:val="21"/>
          <w:lang w:eastAsia="zh-CN"/>
          <w:highlight w:val="auto"/>
        </w:rPr>
        <w:t>）</w:t>
      </w:r>
      <w:r>
        <w:rPr>
          <w:rFonts w:ascii="宋体" w:eastAsia="宋体" w:cs="Times New Roman" w:hint="eastAsia"/>
          <w:color w:val="auto"/>
          <w:szCs w:val="21"/>
          <w:highlight w:val="auto"/>
        </w:rPr>
        <w:t>项目中的部分履约内容，分给具有相应资质条件的供应商履行合同的行为。</w:t>
      </w:r>
    </w:p>
    <w:p>
      <w:pPr>
        <w:tabs>
          <w:tab w:val="left" w:pos="570"/>
          <w:tab w:val="left" w:pos="9240"/>
          <w:tab w:val="left" w:pos="9555"/>
        </w:tabs>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6</w:t>
      </w:r>
      <w:r>
        <w:rPr>
          <w:rFonts w:ascii="宋体" w:eastAsia="宋体" w:cs="Times New Roman" w:hint="eastAsia"/>
          <w:color w:val="auto"/>
          <w:szCs w:val="21"/>
          <w:highlight w:val="auto"/>
        </w:rPr>
        <w:t>）“联合体”系指</w:t>
      </w:r>
      <w:r>
        <w:rPr>
          <w:rFonts w:ascii="宋体" w:eastAsia="宋体" w:cs="Times New Roman" w:hint="eastAsia"/>
          <w:color w:val="auto"/>
          <w:szCs w:val="21"/>
          <w:lang w:eastAsia="zh-CN"/>
          <w:highlight w:val="auto"/>
        </w:rPr>
        <w:t>由</w:t>
      </w:r>
      <w:r>
        <w:rPr>
          <w:rFonts w:ascii="宋体" w:eastAsia="宋体" w:cs="Times New Roman" w:hint="eastAsia"/>
          <w:color w:val="auto"/>
          <w:szCs w:val="21"/>
          <w:highlight w:val="auto"/>
        </w:rPr>
        <w:t>两个以上的自然人、法人或者</w:t>
      </w:r>
      <w:r>
        <w:rPr>
          <w:rFonts w:ascii="宋体" w:eastAsia="宋体" w:cs="Times New Roman" w:hint="eastAsia"/>
          <w:color w:val="auto"/>
          <w:szCs w:val="21"/>
          <w:lang w:val="en-US" w:eastAsia="zh-CN"/>
          <w:highlight w:val="auto"/>
        </w:rPr>
        <w:t>非法人</w:t>
      </w:r>
      <w:r>
        <w:rPr>
          <w:rFonts w:ascii="宋体" w:eastAsia="宋体" w:cs="Times New Roman" w:hint="eastAsia"/>
          <w:color w:val="auto"/>
          <w:szCs w:val="21"/>
          <w:highlight w:val="auto"/>
        </w:rPr>
        <w:t>组织组成，</w:t>
      </w:r>
      <w:r>
        <w:rPr>
          <w:rFonts w:ascii="宋体" w:eastAsia="宋体" w:cs="Times New Roman" w:hint="eastAsia"/>
          <w:color w:val="auto"/>
          <w:szCs w:val="21"/>
          <w:lang w:eastAsia="zh-CN"/>
          <w:highlight w:val="auto"/>
        </w:rPr>
        <w:t>以一个供应商的身份共同参加政府采购的主体。</w:t>
      </w:r>
      <w:r>
        <w:rPr>
          <w:rFonts w:ascii="宋体" w:eastAsia="宋体" w:cs="Times New Roman" w:hint="eastAsia"/>
          <w:color w:val="auto"/>
          <w:szCs w:val="21"/>
          <w:highlight w:val="auto"/>
        </w:rPr>
        <w:t>联合体各方应在签订合同协议书前向甲方提交联合协议，且明确牵头人及各成员单位的工作分工、权利、义务、责任，联合体各方应共同与甲方签订合同，就合同约定的事项对</w:t>
      </w:r>
      <w:r>
        <w:rPr>
          <w:rFonts w:ascii="宋体" w:eastAsia="宋体" w:cs="Times New Roman" w:hint="eastAsia"/>
          <w:color w:val="auto"/>
          <w:szCs w:val="21"/>
          <w:lang w:eastAsia="zh-CN"/>
          <w:highlight w:val="auto"/>
        </w:rPr>
        <w:t>甲方</w:t>
      </w:r>
      <w:r>
        <w:rPr>
          <w:rFonts w:ascii="宋体" w:eastAsia="宋体" w:cs="Times New Roman" w:hint="eastAsia"/>
          <w:color w:val="auto"/>
          <w:szCs w:val="21"/>
          <w:highlight w:val="auto"/>
        </w:rPr>
        <w:t>承担连带责任。联合体具体要求见【</w:t>
      </w:r>
      <w:r>
        <w:rPr>
          <w:rFonts w:ascii="宋体" w:eastAsia="宋体" w:cs="Times New Roman" w:hint="eastAsia"/>
          <w:b/>
          <w:bCs/>
          <w:color w:val="auto"/>
          <w:szCs w:val="21"/>
          <w:highlight w:val="auto"/>
        </w:rPr>
        <w:t>政府采购合同专用条款</w:t>
      </w:r>
      <w:r>
        <w:rPr>
          <w:rFonts w:ascii="宋体" w:eastAsia="宋体" w:cs="Times New Roman" w:hint="eastAsia"/>
          <w:color w:val="auto"/>
          <w:szCs w:val="21"/>
          <w:highlight w:val="auto"/>
        </w:rPr>
        <w:t>】。</w:t>
      </w:r>
    </w:p>
    <w:p>
      <w:pPr>
        <w:tabs>
          <w:tab w:val="left" w:pos="570"/>
          <w:tab w:val="left" w:pos="9240"/>
          <w:tab w:val="left" w:pos="9555"/>
        </w:tabs>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7</w:t>
      </w:r>
      <w:r>
        <w:rPr>
          <w:rFonts w:ascii="宋体" w:eastAsia="宋体" w:cs="Times New Roman" w:hint="eastAsia"/>
          <w:color w:val="auto"/>
          <w:szCs w:val="21"/>
          <w:highlight w:val="auto"/>
        </w:rPr>
        <w:t>）其他术语解释，见【</w:t>
      </w:r>
      <w:r>
        <w:rPr>
          <w:rFonts w:ascii="宋体" w:eastAsia="宋体" w:cs="Times New Roman" w:hint="eastAsia"/>
          <w:b/>
          <w:bCs/>
          <w:color w:val="auto"/>
          <w:szCs w:val="21"/>
          <w:highlight w:val="auto"/>
        </w:rPr>
        <w:t>政府采购合同专用条款</w:t>
      </w:r>
      <w:r>
        <w:rPr>
          <w:rFonts w:ascii="宋体" w:eastAsia="宋体" w:cs="Times New Roman" w:hint="eastAsia"/>
          <w:color w:val="auto"/>
          <w:szCs w:val="21"/>
          <w:highlight w:val="auto"/>
        </w:rPr>
        <w:t>】。</w:t>
      </w:r>
    </w:p>
    <w:p>
      <w:pPr>
        <w:numPr>
          <w:ilvl w:val="0"/>
          <w:numId w:val="5"/>
        </w:numPr>
        <w:autoSpaceDE w:val="0"/>
        <w:autoSpaceDN w:val="0"/>
        <w:adjustRightInd w:val="0"/>
        <w:snapToGrid w:val="0"/>
        <w:spacing w:before="0" w:line="400" w:lineRule="exact"/>
        <w:jc w:val="left"/>
        <w:rPr>
          <w:rFonts w:ascii="宋体" w:eastAsia="宋体" w:cs="Times New Roman"/>
          <w:b/>
          <w:bCs/>
          <w:color w:val="auto"/>
          <w:sz w:val="24"/>
          <w:szCs w:val="24"/>
          <w:highlight w:val="auto"/>
        </w:rPr>
      </w:pPr>
      <w:r>
        <w:rPr>
          <w:rFonts w:ascii="宋体" w:eastAsia="宋体" w:cs="Times New Roman" w:hint="eastAsia"/>
          <w:b/>
          <w:color w:val="auto"/>
          <w:sz w:val="24"/>
          <w:szCs w:val="24"/>
          <w:highlight w:val="auto"/>
        </w:rPr>
        <w:t>合同标的及金额</w:t>
      </w:r>
    </w:p>
    <w:p>
      <w:pPr>
        <w:autoSpaceDE w:val="0"/>
        <w:autoSpaceDN w:val="0"/>
        <w:adjustRightInd w:val="0"/>
        <w:snapToGrid w:val="0"/>
        <w:spacing w:before="0" w:line="400" w:lineRule="exact"/>
        <w:ind w:firstLineChars="200" w:firstLine="420"/>
        <w:jc w:val="left"/>
        <w:rPr>
          <w:rFonts w:ascii="宋体" w:eastAsia="宋体" w:cs="Times New Roman"/>
          <w:b/>
          <w:bCs/>
          <w:i/>
          <w:iCs/>
          <w:color w:val="auto"/>
          <w:szCs w:val="21"/>
          <w:highlight w:val="auto"/>
        </w:rPr>
      </w:pPr>
      <w:r>
        <w:rPr>
          <w:rFonts w:ascii="宋体" w:eastAsia="宋体" w:cs="Times New Roman" w:hint="eastAsia"/>
          <w:color w:val="auto"/>
          <w:szCs w:val="21"/>
          <w:lang w:eastAsia="zh-CN"/>
          <w:highlight w:val="auto"/>
        </w:rPr>
        <w:t>2</w:t>
      </w:r>
      <w:r>
        <w:rPr>
          <w:rFonts w:ascii="宋体" w:eastAsia="宋体" w:cs="Times New Roman" w:hint="eastAsia"/>
          <w:color w:val="auto"/>
          <w:szCs w:val="21"/>
          <w:highlight w:val="auto"/>
        </w:rPr>
        <w:t>.1 合同标的及金额应与中标（成交）结果一致。乙方为履行本合同而发生的所有费用均应包含在合同</w:t>
      </w:r>
      <w:r>
        <w:rPr>
          <w:rFonts w:ascii="宋体" w:eastAsia="宋体" w:cs="Times New Roman" w:hint="eastAsia"/>
          <w:color w:val="auto"/>
          <w:szCs w:val="21"/>
          <w:lang w:eastAsia="zh-CN"/>
          <w:highlight w:val="auto"/>
        </w:rPr>
        <w:t>价款</w:t>
      </w:r>
      <w:r>
        <w:rPr>
          <w:rFonts w:ascii="宋体" w:eastAsia="宋体" w:cs="Times New Roman" w:hint="eastAsia"/>
          <w:color w:val="auto"/>
          <w:szCs w:val="21"/>
          <w:highlight w:val="auto"/>
        </w:rPr>
        <w:t>中，甲方不再另行支付</w:t>
      </w:r>
      <w:r>
        <w:rPr>
          <w:rFonts w:ascii="宋体" w:eastAsia="宋体" w:cs="Times New Roman"/>
          <w:color w:val="auto"/>
          <w:szCs w:val="21"/>
          <w:highlight w:val="auto"/>
        </w:rPr>
        <w:t>其他</w:t>
      </w:r>
      <w:r>
        <w:rPr>
          <w:rFonts w:ascii="宋体" w:eastAsia="宋体" w:cs="Times New Roman" w:hint="eastAsia"/>
          <w:color w:val="auto"/>
          <w:szCs w:val="21"/>
          <w:highlight w:val="auto"/>
        </w:rPr>
        <w:t>任何费用。</w:t>
      </w:r>
    </w:p>
    <w:p>
      <w:pPr>
        <w:adjustRightInd w:val="0"/>
        <w:snapToGrid w:val="0"/>
        <w:spacing w:before="0" w:line="400" w:lineRule="exact"/>
        <w:jc w:val="left"/>
        <w:rPr>
          <w:rFonts w:ascii="宋体" w:eastAsia="宋体" w:cs="Times New Roman"/>
          <w:b/>
          <w:color w:val="auto"/>
          <w:sz w:val="24"/>
          <w:szCs w:val="24"/>
          <w:highlight w:val="auto"/>
        </w:rPr>
      </w:pPr>
      <w:r>
        <w:rPr>
          <w:rFonts w:ascii="宋体" w:eastAsia="宋体" w:cs="Times New Roman" w:hint="eastAsia"/>
          <w:b/>
          <w:color w:val="auto"/>
          <w:sz w:val="24"/>
          <w:szCs w:val="24"/>
          <w:lang w:eastAsia="zh-CN"/>
          <w:highlight w:val="auto"/>
        </w:rPr>
        <w:t>3</w:t>
      </w:r>
      <w:r>
        <w:rPr>
          <w:rFonts w:ascii="宋体" w:eastAsia="宋体" w:cs="Times New Roman" w:hint="eastAsia"/>
          <w:b/>
          <w:color w:val="auto"/>
          <w:sz w:val="24"/>
          <w:szCs w:val="24"/>
          <w:lang w:val="en-US" w:eastAsia="zh-CN"/>
          <w:highlight w:val="auto"/>
        </w:rPr>
        <w:t xml:space="preserve">. </w:t>
      </w:r>
      <w:r>
        <w:rPr>
          <w:rFonts w:ascii="宋体" w:eastAsia="宋体" w:cs="Times New Roman" w:hint="eastAsia"/>
          <w:b/>
          <w:color w:val="auto"/>
          <w:sz w:val="24"/>
          <w:szCs w:val="24"/>
          <w:highlight w:val="auto"/>
        </w:rPr>
        <w:t>履行合同的时间、地点和方式</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3</w:t>
      </w:r>
      <w:r>
        <w:rPr>
          <w:rFonts w:ascii="宋体" w:eastAsia="宋体" w:cs="Times New Roman" w:hint="eastAsia"/>
          <w:color w:val="auto"/>
          <w:szCs w:val="21"/>
          <w:highlight w:val="auto"/>
        </w:rPr>
        <w:t xml:space="preserve">.1 </w:t>
      </w:r>
      <w:r>
        <w:rPr>
          <w:rFonts w:ascii="宋体" w:eastAsia="宋体" w:cs="宋体" w:hint="eastAsia"/>
          <w:color w:val="auto"/>
          <w:szCs w:val="21"/>
          <w:highlight w:val="auto"/>
        </w:rPr>
        <w:t>乙方应当在约定的时间、地点</w:t>
      </w:r>
      <w:r>
        <w:rPr>
          <w:rFonts w:ascii="宋体" w:eastAsia="宋体" w:cs="宋体" w:hint="eastAsia"/>
          <w:color w:val="auto"/>
          <w:szCs w:val="21"/>
          <w:lang w:eastAsia="zh-CN"/>
          <w:highlight w:val="auto"/>
        </w:rPr>
        <w:t>，按照约定</w:t>
      </w:r>
      <w:r>
        <w:rPr>
          <w:rFonts w:ascii="宋体" w:eastAsia="宋体" w:cs="宋体" w:hint="eastAsia"/>
          <w:color w:val="auto"/>
          <w:szCs w:val="21"/>
          <w:highlight w:val="auto"/>
        </w:rPr>
        <w:t>方式履行合同。</w:t>
      </w:r>
    </w:p>
    <w:p>
      <w:pPr>
        <w:autoSpaceDE w:val="0"/>
        <w:autoSpaceDN w:val="0"/>
        <w:adjustRightInd w:val="0"/>
        <w:snapToGrid w:val="0"/>
        <w:spacing w:before="0" w:line="400" w:lineRule="exact"/>
        <w:jc w:val="left"/>
        <w:rPr>
          <w:rFonts w:ascii="宋体" w:eastAsia="宋体" w:cs="Times New Roman"/>
          <w:b/>
          <w:bCs/>
          <w:color w:val="auto"/>
          <w:sz w:val="24"/>
          <w:szCs w:val="24"/>
          <w:highlight w:val="auto"/>
        </w:rPr>
      </w:pPr>
      <w:r>
        <w:rPr>
          <w:rFonts w:ascii="宋体" w:eastAsia="宋体" w:cs="Times New Roman" w:hint="eastAsia"/>
          <w:b/>
          <w:bCs/>
          <w:color w:val="auto"/>
          <w:sz w:val="24"/>
          <w:szCs w:val="24"/>
          <w:lang w:eastAsia="zh-CN"/>
          <w:highlight w:val="auto"/>
        </w:rPr>
        <w:t>4</w:t>
      </w:r>
      <w:r>
        <w:rPr>
          <w:rFonts w:ascii="宋体" w:eastAsia="宋体" w:cs="Times New Roman" w:hint="eastAsia"/>
          <w:b/>
          <w:bCs/>
          <w:color w:val="auto"/>
          <w:sz w:val="24"/>
          <w:szCs w:val="24"/>
          <w:lang w:val="en-US" w:eastAsia="zh-CN"/>
          <w:highlight w:val="auto"/>
        </w:rPr>
        <w:t xml:space="preserve">. </w:t>
      </w:r>
      <w:r>
        <w:rPr>
          <w:rFonts w:ascii="宋体" w:eastAsia="宋体" w:cs="Times New Roman" w:hint="eastAsia"/>
          <w:b/>
          <w:bCs/>
          <w:color w:val="auto"/>
          <w:sz w:val="24"/>
          <w:szCs w:val="24"/>
          <w:highlight w:val="auto"/>
        </w:rPr>
        <w:t>甲方的权利和义务</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4</w:t>
      </w:r>
      <w:r>
        <w:rPr>
          <w:rFonts w:ascii="宋体" w:eastAsia="宋体" w:cs="Times New Roman" w:hint="eastAsia"/>
          <w:color w:val="auto"/>
          <w:szCs w:val="21"/>
          <w:highlight w:val="auto"/>
        </w:rPr>
        <w:t>.1</w:t>
      </w:r>
      <w:r>
        <w:rPr>
          <w:rFonts w:ascii="宋体" w:eastAsia="宋体" w:cs="Times New Roman"/>
          <w:color w:val="auto"/>
          <w:szCs w:val="21"/>
          <w:highlight w:val="auto"/>
        </w:rPr>
        <w:t xml:space="preserve"> 签署合同后，甲方</w:t>
      </w:r>
      <w:r>
        <w:rPr>
          <w:rFonts w:ascii="宋体" w:eastAsia="宋体" w:cs="Times New Roman" w:hint="eastAsia"/>
          <w:color w:val="auto"/>
          <w:szCs w:val="21"/>
          <w:lang w:eastAsia="zh-CN"/>
          <w:highlight w:val="auto"/>
        </w:rPr>
        <w:t>应</w:t>
      </w:r>
      <w:r>
        <w:rPr>
          <w:rFonts w:ascii="宋体" w:eastAsia="宋体" w:cs="Times New Roman"/>
          <w:color w:val="auto"/>
          <w:szCs w:val="21"/>
          <w:highlight w:val="auto"/>
        </w:rPr>
        <w:t>确定</w:t>
      </w:r>
      <w:r>
        <w:rPr>
          <w:rFonts w:ascii="宋体" w:eastAsia="宋体" w:cs="Times New Roman" w:hint="eastAsia"/>
          <w:color w:val="auto"/>
          <w:szCs w:val="21"/>
          <w:lang w:val="en-US" w:eastAsia="zh-CN"/>
          <w:highlight w:val="auto"/>
        </w:rPr>
        <w:t>项目负责人（或项目联系人）</w:t>
      </w:r>
      <w:r>
        <w:rPr>
          <w:rFonts w:ascii="宋体" w:eastAsia="宋体" w:cs="Times New Roman"/>
          <w:color w:val="auto"/>
          <w:szCs w:val="21"/>
          <w:highlight w:val="auto"/>
        </w:rPr>
        <w:t>，负责与本合同有关的事务。</w:t>
      </w:r>
      <w:r>
        <w:rPr>
          <w:rFonts w:ascii="宋体" w:eastAsia="宋体" w:cs="Times New Roman" w:hint="eastAsia"/>
          <w:color w:val="auto"/>
          <w:szCs w:val="21"/>
          <w:highlight w:val="auto"/>
        </w:rPr>
        <w:t>甲方有权对乙方的履约行为进行检查，并</w:t>
      </w:r>
      <w:r>
        <w:rPr>
          <w:rFonts w:ascii="宋体" w:eastAsia="宋体" w:cs="Times New Roman"/>
          <w:color w:val="auto"/>
          <w:szCs w:val="21"/>
          <w:highlight w:val="auto"/>
        </w:rPr>
        <w:t>及时确认乙方提交的事项</w:t>
      </w:r>
      <w:r>
        <w:rPr>
          <w:rFonts w:ascii="宋体" w:eastAsia="宋体" w:cs="Times New Roman" w:hint="eastAsia"/>
          <w:color w:val="auto"/>
          <w:szCs w:val="21"/>
          <w:highlight w:val="auto"/>
        </w:rPr>
        <w:t>。甲方应当</w:t>
      </w:r>
      <w:r>
        <w:rPr>
          <w:rFonts w:ascii="宋体" w:eastAsia="宋体" w:cs="Times New Roman"/>
          <w:color w:val="auto"/>
          <w:szCs w:val="21"/>
          <w:highlight w:val="auto"/>
        </w:rPr>
        <w:t>配合乙方完成</w:t>
      </w:r>
      <w:r>
        <w:rPr>
          <w:rFonts w:ascii="宋体" w:eastAsia="宋体" w:cs="Times New Roman" w:hint="eastAsia"/>
          <w:color w:val="auto"/>
          <w:szCs w:val="21"/>
          <w:highlight w:val="auto"/>
        </w:rPr>
        <w:t>相关项目</w:t>
      </w:r>
      <w:r>
        <w:rPr>
          <w:rFonts w:ascii="宋体" w:eastAsia="宋体" w:cs="Times New Roman"/>
          <w:color w:val="auto"/>
          <w:szCs w:val="21"/>
          <w:highlight w:val="auto"/>
        </w:rPr>
        <w:t>实施工作。</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4</w:t>
      </w:r>
      <w:r>
        <w:rPr>
          <w:rFonts w:ascii="宋体" w:eastAsia="宋体" w:cs="Times New Roman" w:hint="eastAsia"/>
          <w:color w:val="auto"/>
          <w:szCs w:val="21"/>
          <w:highlight w:val="auto"/>
        </w:rPr>
        <w:t xml:space="preserve">.2 </w:t>
      </w:r>
      <w:r>
        <w:rPr>
          <w:rFonts w:ascii="宋体" w:eastAsia="宋体" w:cs="Times New Roman"/>
          <w:color w:val="auto"/>
          <w:szCs w:val="21"/>
          <w:highlight w:val="auto"/>
        </w:rPr>
        <w:t>甲方有权要求乙方按时提交各阶段有关</w:t>
      </w:r>
      <w:r>
        <w:rPr>
          <w:rFonts w:ascii="宋体" w:eastAsia="宋体" w:cs="Times New Roman" w:hint="eastAsia"/>
          <w:color w:val="auto"/>
          <w:szCs w:val="21"/>
          <w:highlight w:val="auto"/>
        </w:rPr>
        <w:t>安排计划</w:t>
      </w:r>
      <w:r>
        <w:rPr>
          <w:rFonts w:ascii="宋体" w:eastAsia="宋体" w:cs="Times New Roman"/>
          <w:color w:val="auto"/>
          <w:szCs w:val="21"/>
          <w:highlight w:val="auto"/>
        </w:rPr>
        <w:t>，并有权</w:t>
      </w:r>
      <w:r>
        <w:rPr>
          <w:rFonts w:ascii="宋体" w:eastAsia="宋体" w:cs="Times New Roman" w:hint="eastAsia"/>
          <w:color w:val="auto"/>
          <w:szCs w:val="21"/>
          <w:highlight w:val="auto"/>
        </w:rPr>
        <w:t>定期核对乙方提供货物数量、规格、质量等内容。甲方</w:t>
      </w:r>
      <w:r>
        <w:rPr>
          <w:rFonts w:ascii="宋体" w:eastAsia="宋体" w:cs="Times New Roman"/>
          <w:color w:val="auto"/>
          <w:szCs w:val="21"/>
          <w:highlight w:val="auto"/>
        </w:rPr>
        <w:t>有权督促乙方工作并要求乙方</w:t>
      </w:r>
      <w:r>
        <w:rPr>
          <w:rFonts w:ascii="宋体" w:eastAsia="宋体" w:cs="Times New Roman" w:hint="eastAsia"/>
          <w:color w:val="auto"/>
          <w:szCs w:val="21"/>
          <w:highlight w:val="auto"/>
        </w:rPr>
        <w:t>更</w:t>
      </w:r>
      <w:r>
        <w:rPr>
          <w:rFonts w:ascii="宋体" w:eastAsia="宋体" w:cs="Times New Roman"/>
          <w:color w:val="auto"/>
          <w:szCs w:val="21"/>
          <w:highlight w:val="auto"/>
        </w:rPr>
        <w:t>换不符合要求的</w:t>
      </w:r>
      <w:r>
        <w:rPr>
          <w:rFonts w:ascii="宋体" w:eastAsia="宋体" w:cs="Times New Roman" w:hint="eastAsia"/>
          <w:color w:val="auto"/>
          <w:szCs w:val="21"/>
          <w:highlight w:val="auto"/>
        </w:rPr>
        <w:t>货物</w:t>
      </w:r>
      <w:r>
        <w:rPr>
          <w:rFonts w:ascii="宋体" w:eastAsia="宋体" w:cs="Times New Roman"/>
          <w:color w:val="auto"/>
          <w:szCs w:val="21"/>
          <w:highlight w:val="auto"/>
        </w:rPr>
        <w:t>。</w:t>
      </w:r>
    </w:p>
    <w:p>
      <w:pPr>
        <w:autoSpaceDE w:val="0"/>
        <w:autoSpaceDN w:val="0"/>
        <w:adjustRightInd w:val="0"/>
        <w:snapToGrid w:val="0"/>
        <w:spacing w:before="0" w:line="400" w:lineRule="exact"/>
        <w:ind w:firstLineChars="200" w:firstLine="420"/>
        <w:jc w:val="left"/>
        <w:rPr>
          <w:rFonts w:ascii="宋体" w:eastAsia="宋体" w:cs="Times New Roman" w:hint="eastAsia"/>
          <w:color w:val="auto"/>
          <w:szCs w:val="21"/>
          <w:highlight w:val="auto"/>
        </w:rPr>
      </w:pPr>
      <w:r>
        <w:rPr>
          <w:rFonts w:ascii="宋体" w:eastAsia="宋体" w:cs="Times New Roman" w:hint="eastAsia"/>
          <w:color w:val="auto"/>
          <w:szCs w:val="21"/>
          <w:lang w:eastAsia="zh-CN"/>
          <w:highlight w:val="auto"/>
        </w:rPr>
        <w:t>4</w:t>
      </w:r>
      <w:r>
        <w:rPr>
          <w:rFonts w:ascii="宋体" w:eastAsia="宋体" w:cs="Times New Roman" w:hint="eastAsia"/>
          <w:color w:val="auto"/>
          <w:szCs w:val="21"/>
          <w:highlight w:val="auto"/>
        </w:rPr>
        <w:t>.</w:t>
      </w:r>
      <w:r>
        <w:rPr>
          <w:rFonts w:ascii="宋体" w:eastAsia="宋体" w:cs="Times New Roman"/>
          <w:color w:val="auto"/>
          <w:szCs w:val="21"/>
          <w:highlight w:val="auto"/>
        </w:rPr>
        <w:t>3</w:t>
      </w:r>
      <w:r>
        <w:rPr>
          <w:rFonts w:ascii="宋体" w:eastAsia="宋体" w:cs="Times New Roman" w:hint="eastAsia"/>
          <w:color w:val="auto"/>
          <w:szCs w:val="21"/>
          <w:highlight w:val="auto"/>
        </w:rPr>
        <w:t xml:space="preserve"> </w:t>
      </w:r>
      <w:r>
        <w:rPr>
          <w:rFonts w:ascii="宋体" w:eastAsia="宋体" w:cs="Times New Roman"/>
          <w:color w:val="auto"/>
          <w:szCs w:val="21"/>
          <w:highlight w:val="auto"/>
        </w:rPr>
        <w:t>甲方</w:t>
      </w:r>
      <w:r>
        <w:rPr>
          <w:rFonts w:ascii="宋体" w:eastAsia="宋体" w:cs="Times New Roman" w:hint="eastAsia"/>
          <w:color w:val="auto"/>
          <w:szCs w:val="21"/>
          <w:highlight w:val="auto"/>
        </w:rPr>
        <w:t>有权要求乙方对缺陷部分予以修复，并按合同约定享有货物保修及其他合同约定的权利。</w:t>
      </w:r>
    </w:p>
    <w:p>
      <w:pPr>
        <w:snapToGrid w:val="0"/>
        <w:spacing w:line="400" w:lineRule="exact"/>
        <w:ind w:firstLineChars="200" w:firstLine="420"/>
        <w:rPr>
          <w:rFonts w:ascii="Times New Roman" w:eastAsia="华文楷体" w:cs="Times New Roman" w:hAnsi="Times New Roman" w:hint="eastAsia"/>
          <w:color w:val="auto"/>
          <w:szCs w:val="24"/>
          <w:lang w:val="en-US" w:eastAsia="zh-CN"/>
          <w:highlight w:val="auto"/>
        </w:rPr>
      </w:pPr>
      <w:r>
        <w:rPr>
          <w:rFonts w:ascii="宋体" w:eastAsia="宋体" w:cs="Times New Roman"/>
          <w:color w:val="auto"/>
          <w:szCs w:val="21"/>
          <w:lang w:val="en-US" w:eastAsia="zh-CN"/>
          <w:highlight w:val="auto"/>
        </w:rPr>
        <w:t>4.4 甲方应当按照合同约定及时对交付的货物进行验收</w:t>
      </w:r>
      <w:r>
        <w:rPr>
          <w:rFonts w:ascii="宋体" w:eastAsia="宋体" w:cs="Times New Roman" w:hint="eastAsia"/>
          <w:color w:val="auto"/>
          <w:szCs w:val="21"/>
          <w:lang w:val="en-US" w:eastAsia="zh-CN"/>
          <w:highlight w:val="auto"/>
        </w:rPr>
        <w:t>，</w:t>
      </w:r>
      <w:r>
        <w:rPr>
          <w:rFonts w:ascii="宋体" w:eastAsia="宋体" w:cs="宋体" w:hint="eastAsia"/>
          <w:b w:val="0"/>
          <w:bCs w:val="0"/>
          <w:color w:val="auto"/>
          <w:szCs w:val="21"/>
          <w:lang w:eastAsia="zh-CN"/>
          <w:highlight w:val="auto"/>
        </w:rPr>
        <w:t>未</w:t>
      </w:r>
      <w:r>
        <w:rPr>
          <w:rFonts w:ascii="宋体" w:eastAsia="宋体" w:cs="Times New Roman" w:hint="eastAsia"/>
          <w:color w:val="auto"/>
          <w:szCs w:val="21"/>
          <w:lang w:val="en-US" w:eastAsia="zh-CN"/>
          <w:highlight w:val="auto"/>
        </w:rPr>
        <w:t>在</w:t>
      </w:r>
      <w:r>
        <w:rPr>
          <w:rFonts w:ascii="宋体" w:eastAsia="宋体" w:cs="宋体" w:hint="eastAsia"/>
          <w:b/>
          <w:bCs/>
          <w:color w:val="auto"/>
          <w:szCs w:val="21"/>
          <w:highlight w:val="auto"/>
        </w:rPr>
        <w:t>【政府采购合同专用条款】</w:t>
      </w:r>
      <w:r>
        <w:rPr>
          <w:rFonts w:ascii="宋体" w:eastAsia="宋体" w:cs="宋体" w:hint="eastAsia"/>
          <w:b w:val="0"/>
          <w:bCs w:val="0"/>
          <w:color w:val="auto"/>
          <w:szCs w:val="21"/>
          <w:lang w:eastAsia="zh-CN"/>
          <w:highlight w:val="auto"/>
        </w:rPr>
        <w:t>约定的期限内对乙方履约提出任何异议或者向乙方作出任何说明的，</w:t>
      </w:r>
      <w:r>
        <w:rPr>
          <w:rFonts w:ascii="宋体" w:eastAsia="宋体" w:cs="Times New Roman" w:hint="eastAsia"/>
          <w:color w:val="auto"/>
          <w:szCs w:val="21"/>
          <w:lang w:val="en-US" w:eastAsia="zh-CN"/>
          <w:highlight w:val="auto"/>
        </w:rPr>
        <w:t>视为验收通过。</w:t>
      </w:r>
    </w:p>
    <w:p>
      <w:pPr>
        <w:autoSpaceDE w:val="0"/>
        <w:autoSpaceDN w:val="0"/>
        <w:adjustRightInd w:val="0"/>
        <w:snapToGrid w:val="0"/>
        <w:spacing w:line="400" w:lineRule="exact"/>
        <w:ind w:firstLineChars="200" w:firstLine="420"/>
        <w:jc w:val="left"/>
        <w:rPr>
          <w:rFonts w:ascii="宋体" w:eastAsia="宋体" w:cs="Times New Roman" w:hint="eastAsia"/>
          <w:color w:val="auto"/>
          <w:szCs w:val="21"/>
          <w:highlight w:val="auto"/>
        </w:rPr>
      </w:pPr>
      <w:r>
        <w:rPr>
          <w:rFonts w:ascii="宋体" w:eastAsia="宋体" w:cs="Times New Roman"/>
          <w:color w:val="auto"/>
          <w:szCs w:val="21"/>
          <w:lang w:eastAsia="zh-CN"/>
          <w:highlight w:val="auto"/>
        </w:rPr>
        <w:t>4</w:t>
      </w:r>
      <w:r>
        <w:rPr>
          <w:rFonts w:ascii="宋体" w:eastAsia="宋体" w:cs="Times New Roman" w:hint="eastAsia"/>
          <w:color w:val="auto"/>
          <w:szCs w:val="21"/>
          <w:highlight w:val="auto"/>
        </w:rPr>
        <w:t>.</w:t>
      </w:r>
      <w:r>
        <w:rPr>
          <w:rFonts w:ascii="宋体" w:eastAsia="宋体" w:cs="Times New Roman"/>
          <w:color w:val="auto"/>
          <w:szCs w:val="21"/>
          <w:lang w:val="en-US" w:eastAsia="zh-CN"/>
          <w:highlight w:val="auto"/>
        </w:rPr>
        <w:t>5</w:t>
      </w:r>
      <w:r>
        <w:rPr>
          <w:rFonts w:ascii="宋体" w:eastAsia="宋体" w:cs="Times New Roman"/>
          <w:color w:val="auto"/>
          <w:szCs w:val="21"/>
          <w:highlight w:val="auto"/>
        </w:rPr>
        <w:t xml:space="preserve"> </w:t>
      </w:r>
      <w:r>
        <w:rPr>
          <w:rFonts w:ascii="宋体" w:eastAsia="宋体" w:cs="Times New Roman" w:hint="eastAsia"/>
          <w:color w:val="auto"/>
          <w:szCs w:val="21"/>
          <w:highlight w:val="auto"/>
        </w:rPr>
        <w:t>甲方应当根据合同约定</w:t>
      </w:r>
      <w:r>
        <w:rPr>
          <w:rFonts w:ascii="宋体" w:eastAsia="宋体" w:cs="Times New Roman" w:hint="eastAsia"/>
          <w:color w:val="auto"/>
          <w:szCs w:val="21"/>
          <w:lang w:eastAsia="zh-CN"/>
          <w:highlight w:val="auto"/>
        </w:rPr>
        <w:t>及</w:t>
      </w:r>
      <w:r>
        <w:rPr>
          <w:rFonts w:ascii="宋体" w:eastAsia="宋体" w:cs="Times New Roman" w:hint="eastAsia"/>
          <w:color w:val="auto"/>
          <w:szCs w:val="21"/>
          <w:highlight w:val="auto"/>
        </w:rPr>
        <w:t>时向乙方支付</w:t>
      </w:r>
      <w:r>
        <w:rPr>
          <w:rFonts w:ascii="宋体" w:eastAsia="宋体" w:cs="Times New Roman" w:hint="eastAsia"/>
          <w:color w:val="auto"/>
          <w:szCs w:val="21"/>
          <w:lang w:eastAsia="zh-CN"/>
          <w:highlight w:val="auto"/>
        </w:rPr>
        <w:t>合同价款</w:t>
      </w:r>
      <w:r>
        <w:rPr>
          <w:rFonts w:ascii="宋体" w:eastAsia="宋体" w:cs="Times New Roman"/>
          <w:color w:val="auto"/>
          <w:szCs w:val="21"/>
          <w:lang w:eastAsia="zh-CN"/>
          <w:highlight w:val="auto"/>
        </w:rPr>
        <w:t>，不得以内部人员变更、履行内部付款流程等为由，拒绝或迟延支付。</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4</w:t>
      </w: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6</w:t>
      </w:r>
      <w:r>
        <w:rPr>
          <w:rFonts w:ascii="宋体" w:eastAsia="宋体" w:cs="Times New Roman"/>
          <w:color w:val="auto"/>
          <w:szCs w:val="21"/>
          <w:highlight w:val="auto"/>
        </w:rPr>
        <w:t xml:space="preserve"> </w:t>
      </w:r>
      <w:r>
        <w:rPr>
          <w:rFonts w:ascii="宋体" w:eastAsia="宋体" w:cs="Times New Roman" w:hint="eastAsia"/>
          <w:color w:val="auto"/>
          <w:szCs w:val="21"/>
          <w:highlight w:val="auto"/>
        </w:rPr>
        <w:t>国家法律法规规定</w:t>
      </w:r>
      <w:r>
        <w:rPr>
          <w:rFonts w:ascii="宋体" w:eastAsia="宋体" w:cs="Times New Roman" w:hint="eastAsia"/>
          <w:color w:val="auto"/>
          <w:szCs w:val="21"/>
          <w:lang w:eastAsia="zh-CN"/>
          <w:highlight w:val="auto"/>
        </w:rPr>
        <w:t>及</w:t>
      </w:r>
      <w:r>
        <w:rPr>
          <w:rFonts w:ascii="宋体" w:eastAsia="宋体" w:cs="宋体" w:hint="eastAsia"/>
          <w:b/>
          <w:bCs/>
          <w:color w:val="auto"/>
          <w:szCs w:val="21"/>
          <w:highlight w:val="auto"/>
        </w:rPr>
        <w:t>【政府采购合同专用条款】</w:t>
      </w:r>
      <w:r>
        <w:rPr>
          <w:rFonts w:ascii="宋体" w:eastAsia="宋体" w:cs="Times New Roman" w:hint="eastAsia"/>
          <w:color w:val="auto"/>
          <w:szCs w:val="21"/>
          <w:lang w:eastAsia="zh-CN"/>
          <w:highlight w:val="auto"/>
        </w:rPr>
        <w:t>约定应</w:t>
      </w:r>
      <w:r>
        <w:rPr>
          <w:rFonts w:ascii="宋体" w:eastAsia="宋体" w:cs="Times New Roman" w:hint="eastAsia"/>
          <w:color w:val="auto"/>
          <w:szCs w:val="21"/>
          <w:highlight w:val="auto"/>
        </w:rPr>
        <w:t>由甲方承担的其他义务和责任。</w:t>
      </w:r>
    </w:p>
    <w:p>
      <w:pPr>
        <w:autoSpaceDE w:val="0"/>
        <w:autoSpaceDN w:val="0"/>
        <w:adjustRightInd w:val="0"/>
        <w:snapToGrid w:val="0"/>
        <w:spacing w:before="0" w:line="400" w:lineRule="exact"/>
        <w:jc w:val="left"/>
        <w:rPr>
          <w:rFonts w:ascii="宋体" w:eastAsia="宋体" w:cs="Times New Roman"/>
          <w:b/>
          <w:bCs/>
          <w:color w:val="auto"/>
          <w:sz w:val="24"/>
          <w:szCs w:val="24"/>
          <w:highlight w:val="auto"/>
        </w:rPr>
      </w:pPr>
      <w:r>
        <w:rPr>
          <w:rFonts w:ascii="宋体" w:eastAsia="宋体" w:cs="Times New Roman" w:hint="eastAsia"/>
          <w:b/>
          <w:bCs/>
          <w:color w:val="auto"/>
          <w:sz w:val="24"/>
          <w:szCs w:val="24"/>
          <w:lang w:eastAsia="zh-CN"/>
          <w:highlight w:val="auto"/>
        </w:rPr>
        <w:t>5</w:t>
      </w:r>
      <w:r>
        <w:rPr>
          <w:rFonts w:ascii="宋体" w:eastAsia="宋体" w:cs="Times New Roman" w:hint="eastAsia"/>
          <w:b/>
          <w:bCs/>
          <w:color w:val="auto"/>
          <w:sz w:val="24"/>
          <w:szCs w:val="24"/>
          <w:lang w:val="en-US" w:eastAsia="zh-CN"/>
          <w:highlight w:val="auto"/>
        </w:rPr>
        <w:t xml:space="preserve">. </w:t>
      </w:r>
      <w:r>
        <w:rPr>
          <w:rFonts w:ascii="宋体" w:eastAsia="宋体" w:cs="Times New Roman" w:hint="eastAsia"/>
          <w:b/>
          <w:bCs/>
          <w:color w:val="auto"/>
          <w:sz w:val="24"/>
          <w:szCs w:val="24"/>
          <w:highlight w:val="auto"/>
        </w:rPr>
        <w:t>乙方的权利和义务</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5</w:t>
      </w:r>
      <w:r>
        <w:rPr>
          <w:rFonts w:ascii="宋体" w:eastAsia="宋体" w:cs="Times New Roman" w:hint="eastAsia"/>
          <w:color w:val="auto"/>
          <w:szCs w:val="21"/>
          <w:highlight w:val="auto"/>
        </w:rPr>
        <w:t xml:space="preserve">.1 </w:t>
      </w:r>
      <w:r>
        <w:rPr>
          <w:rFonts w:ascii="宋体" w:eastAsia="宋体" w:cs="Times New Roman"/>
          <w:color w:val="auto"/>
          <w:szCs w:val="21"/>
          <w:highlight w:val="auto"/>
        </w:rPr>
        <w:t>签署合同后，乙方</w:t>
      </w:r>
      <w:r>
        <w:rPr>
          <w:rFonts w:ascii="宋体" w:eastAsia="宋体" w:cs="Times New Roman" w:hint="eastAsia"/>
          <w:color w:val="auto"/>
          <w:szCs w:val="21"/>
          <w:lang w:eastAsia="zh-CN"/>
          <w:highlight w:val="auto"/>
        </w:rPr>
        <w:t>应</w:t>
      </w:r>
      <w:r>
        <w:rPr>
          <w:rFonts w:ascii="宋体" w:eastAsia="宋体" w:cs="Times New Roman"/>
          <w:color w:val="auto"/>
          <w:szCs w:val="21"/>
          <w:highlight w:val="auto"/>
        </w:rPr>
        <w:t>确定</w:t>
      </w:r>
      <w:r>
        <w:rPr>
          <w:rFonts w:ascii="宋体" w:eastAsia="宋体" w:cs="Times New Roman" w:hint="eastAsia"/>
          <w:color w:val="auto"/>
          <w:szCs w:val="21"/>
          <w:lang w:val="en-US" w:eastAsia="zh-CN"/>
          <w:highlight w:val="auto"/>
        </w:rPr>
        <w:t>项目负责人（或项目联系人）</w:t>
      </w:r>
      <w:r>
        <w:rPr>
          <w:rFonts w:ascii="宋体" w:eastAsia="宋体" w:cs="Times New Roman"/>
          <w:color w:val="auto"/>
          <w:szCs w:val="21"/>
          <w:highlight w:val="auto"/>
        </w:rPr>
        <w:t>，负责与本合同有关的事务。</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5</w:t>
      </w:r>
      <w:r>
        <w:rPr>
          <w:rFonts w:ascii="宋体" w:eastAsia="宋体" w:cs="Times New Roman" w:hint="eastAsia"/>
          <w:color w:val="auto"/>
          <w:szCs w:val="21"/>
          <w:highlight w:val="auto"/>
        </w:rPr>
        <w:t>.</w:t>
      </w:r>
      <w:r>
        <w:rPr>
          <w:rFonts w:ascii="宋体" w:eastAsia="宋体" w:cs="Times New Roman"/>
          <w:color w:val="auto"/>
          <w:szCs w:val="21"/>
          <w:highlight w:val="auto"/>
        </w:rPr>
        <w:t>2 乙方应按照合同要求</w:t>
      </w:r>
      <w:r>
        <w:rPr>
          <w:rFonts w:ascii="宋体" w:eastAsia="宋体" w:cs="Times New Roman" w:hint="eastAsia"/>
          <w:color w:val="auto"/>
          <w:szCs w:val="21"/>
          <w:highlight w:val="auto"/>
        </w:rPr>
        <w:t>履约</w:t>
      </w:r>
      <w:r>
        <w:rPr>
          <w:rFonts w:ascii="宋体" w:eastAsia="宋体" w:cs="Times New Roman"/>
          <w:color w:val="auto"/>
          <w:szCs w:val="21"/>
          <w:highlight w:val="auto"/>
        </w:rPr>
        <w:t>，充分合理安排，确保</w:t>
      </w:r>
      <w:r>
        <w:rPr>
          <w:rFonts w:ascii="宋体" w:eastAsia="宋体" w:cs="Times New Roman" w:hint="eastAsia"/>
          <w:color w:val="auto"/>
          <w:szCs w:val="21"/>
          <w:highlight w:val="auto"/>
        </w:rPr>
        <w:t>提供的货物</w:t>
      </w:r>
      <w:r>
        <w:rPr>
          <w:rFonts w:ascii="宋体" w:eastAsia="宋体" w:cs="Times New Roman" w:hint="eastAsia"/>
          <w:color w:val="auto"/>
          <w:szCs w:val="21"/>
          <w:lang w:eastAsia="zh-CN"/>
          <w:highlight w:val="auto"/>
        </w:rPr>
        <w:t>及相关</w:t>
      </w:r>
      <w:r>
        <w:rPr>
          <w:rFonts w:ascii="宋体" w:eastAsia="宋体" w:cs="Times New Roman" w:hint="eastAsia"/>
          <w:color w:val="auto"/>
          <w:szCs w:val="21"/>
          <w:highlight w:val="auto"/>
        </w:rPr>
        <w:t>服务符合合同</w:t>
      </w:r>
      <w:r>
        <w:rPr>
          <w:rFonts w:ascii="宋体" w:eastAsia="宋体" w:cs="Times New Roman" w:hint="eastAsia"/>
          <w:color w:val="auto"/>
          <w:szCs w:val="21"/>
          <w:lang w:eastAsia="zh-CN"/>
          <w:highlight w:val="auto"/>
        </w:rPr>
        <w:t>有关</w:t>
      </w:r>
      <w:r>
        <w:rPr>
          <w:rFonts w:ascii="宋体" w:eastAsia="宋体" w:cs="Times New Roman"/>
          <w:color w:val="auto"/>
          <w:szCs w:val="21"/>
          <w:highlight w:val="auto"/>
        </w:rPr>
        <w:t>要求</w:t>
      </w:r>
      <w:r>
        <w:rPr>
          <w:rFonts w:ascii="宋体" w:eastAsia="宋体" w:cs="Times New Roman" w:hint="eastAsia"/>
          <w:color w:val="auto"/>
          <w:szCs w:val="21"/>
          <w:highlight w:val="auto"/>
        </w:rPr>
        <w:t>。接受项目行业管理部门及政府有关部门的指导，配合甲方的履约检查</w:t>
      </w:r>
      <w:r>
        <w:rPr>
          <w:rFonts w:ascii="宋体" w:eastAsia="宋体" w:cs="Times New Roman" w:hint="eastAsia"/>
          <w:color w:val="auto"/>
          <w:szCs w:val="21"/>
          <w:lang w:eastAsia="zh-CN"/>
          <w:highlight w:val="auto"/>
        </w:rPr>
        <w:t>及验收</w:t>
      </w:r>
      <w:r>
        <w:rPr>
          <w:rFonts w:ascii="宋体" w:eastAsia="宋体" w:cs="Times New Roman" w:hint="eastAsia"/>
          <w:color w:val="auto"/>
          <w:szCs w:val="21"/>
          <w:highlight w:val="auto"/>
        </w:rPr>
        <w:t>，并</w:t>
      </w:r>
      <w:r>
        <w:rPr>
          <w:rFonts w:ascii="宋体" w:eastAsia="宋体" w:cs="Times New Roman"/>
          <w:color w:val="auto"/>
          <w:szCs w:val="21"/>
          <w:highlight w:val="auto"/>
        </w:rPr>
        <w:t>负责项目实施过程中的所有协调工作。</w:t>
      </w:r>
    </w:p>
    <w:p>
      <w:pPr>
        <w:widowControl w:val="0"/>
        <w:spacing w:after="0" w:line="400" w:lineRule="exact"/>
        <w:ind w:firstLineChars="176" w:firstLine="370"/>
        <w:jc w:val="both"/>
        <w:rPr>
          <w:rFonts w:ascii="宋体" w:eastAsia="宋体" w:cs="宋体"/>
          <w:color w:val="auto"/>
          <w:kern w:val="2"/>
          <w:sz w:val="21"/>
          <w:szCs w:val="21"/>
          <w:lang w:val="en-US" w:eastAsia="zh-CN" w:bidi="ar-SA"/>
          <w:highlight w:val="auto"/>
        </w:rPr>
      </w:pPr>
      <w:r>
        <w:rPr>
          <w:rFonts w:ascii="宋体" w:eastAsia="宋体" w:cs="Times New Roman" w:hint="eastAsia"/>
          <w:color w:val="auto"/>
          <w:kern w:val="2"/>
          <w:sz w:val="21"/>
          <w:szCs w:val="21"/>
          <w:lang w:val="en-US" w:eastAsia="zh-CN" w:bidi="ar-SA"/>
          <w:highlight w:val="auto"/>
        </w:rPr>
        <w:t>5.</w:t>
      </w:r>
      <w:r>
        <w:rPr>
          <w:rFonts w:ascii="宋体" w:eastAsia="宋体" w:cs="Times New Roman"/>
          <w:color w:val="auto"/>
          <w:kern w:val="2"/>
          <w:sz w:val="21"/>
          <w:szCs w:val="21"/>
          <w:lang w:val="en-US" w:eastAsia="zh-CN" w:bidi="ar-SA"/>
          <w:highlight w:val="auto"/>
        </w:rPr>
        <w:t>3</w:t>
      </w:r>
      <w:r>
        <w:rPr>
          <w:rFonts w:ascii="宋体" w:eastAsia="宋体" w:cs="Times New Roman" w:hint="eastAsia"/>
          <w:color w:val="auto"/>
          <w:kern w:val="2"/>
          <w:sz w:val="21"/>
          <w:szCs w:val="21"/>
          <w:lang w:val="en-US" w:eastAsia="zh-CN" w:bidi="ar-SA"/>
          <w:highlight w:val="auto"/>
        </w:rPr>
        <w:t>乙方有权</w:t>
      </w:r>
      <w:r>
        <w:rPr>
          <w:rFonts w:ascii="宋体" w:eastAsia="宋体" w:cs="宋体" w:hint="eastAsia"/>
          <w:color w:val="auto"/>
          <w:kern w:val="2"/>
          <w:sz w:val="21"/>
          <w:szCs w:val="21"/>
          <w:lang w:val="en-US" w:eastAsia="zh-CN" w:bidi="ar-SA"/>
          <w:highlight w:val="auto"/>
        </w:rPr>
        <w:t>根据合同约定向甲方收取合同价款。</w:t>
      </w:r>
    </w:p>
    <w:p>
      <w:pPr>
        <w:widowControl w:val="0"/>
        <w:spacing w:after="0" w:line="400" w:lineRule="exact"/>
        <w:ind w:firstLineChars="176" w:firstLine="370"/>
        <w:jc w:val="both"/>
        <w:rPr>
          <w:rFonts w:ascii="宋体" w:eastAsia="宋体" w:cs="宋体"/>
          <w:color w:val="auto"/>
          <w:kern w:val="2"/>
          <w:sz w:val="21"/>
          <w:szCs w:val="21"/>
          <w:lang w:val="en-US" w:eastAsia="zh-CN" w:bidi="ar-SA"/>
          <w:highlight w:val="auto"/>
        </w:rPr>
      </w:pPr>
      <w:r>
        <w:rPr>
          <w:rFonts w:ascii="宋体" w:eastAsia="宋体" w:cs="Times New Roman" w:hint="eastAsia"/>
          <w:color w:val="auto"/>
          <w:kern w:val="2"/>
          <w:sz w:val="21"/>
          <w:szCs w:val="21"/>
          <w:lang w:val="en-US" w:eastAsia="zh-CN" w:bidi="ar-SA"/>
          <w:highlight w:val="auto"/>
        </w:rPr>
        <w:t>5.</w:t>
      </w:r>
      <w:r>
        <w:rPr>
          <w:rFonts w:ascii="宋体" w:eastAsia="宋体" w:cs="Times New Roman"/>
          <w:color w:val="auto"/>
          <w:kern w:val="2"/>
          <w:sz w:val="21"/>
          <w:szCs w:val="21"/>
          <w:lang w:val="en-US" w:eastAsia="zh-CN" w:bidi="ar-SA"/>
          <w:highlight w:val="auto"/>
        </w:rPr>
        <w:t>4</w:t>
      </w:r>
      <w:r>
        <w:rPr>
          <w:rFonts w:ascii="宋体" w:eastAsia="宋体" w:cs="宋体" w:hint="eastAsia"/>
          <w:color w:val="auto"/>
          <w:kern w:val="2"/>
          <w:sz w:val="21"/>
          <w:szCs w:val="21"/>
          <w:lang w:val="en-US" w:eastAsia="zh-CN" w:bidi="ar-SA"/>
          <w:highlight w:val="auto"/>
        </w:rPr>
        <w:t>国家法律法规规定</w:t>
      </w:r>
      <w:r>
        <w:rPr>
          <w:rFonts w:ascii="宋体" w:eastAsia="宋体" w:cs="Times New Roman" w:hint="eastAsia"/>
          <w:color w:val="auto"/>
          <w:kern w:val="2"/>
          <w:sz w:val="21"/>
          <w:szCs w:val="21"/>
          <w:lang w:val="en-US" w:eastAsia="zh-CN" w:bidi="ar-SA"/>
          <w:highlight w:val="auto"/>
        </w:rPr>
        <w:t>及</w:t>
      </w:r>
      <w:r>
        <w:rPr>
          <w:rFonts w:ascii="宋体" w:eastAsia="宋体" w:cs="宋体" w:hint="eastAsia"/>
          <w:b/>
          <w:bCs/>
          <w:color w:val="auto"/>
          <w:kern w:val="2"/>
          <w:sz w:val="21"/>
          <w:szCs w:val="21"/>
          <w:lang w:val="en-US" w:eastAsia="zh-CN" w:bidi="ar-SA"/>
          <w:highlight w:val="auto"/>
        </w:rPr>
        <w:t>【政府采购合同专用条款】</w:t>
      </w:r>
      <w:r>
        <w:rPr>
          <w:rFonts w:ascii="宋体" w:eastAsia="宋体" w:cs="宋体" w:hint="eastAsia"/>
          <w:b w:val="0"/>
          <w:bCs w:val="0"/>
          <w:color w:val="auto"/>
          <w:kern w:val="2"/>
          <w:sz w:val="21"/>
          <w:szCs w:val="21"/>
          <w:lang w:val="en-US" w:eastAsia="zh-CN" w:bidi="ar-SA"/>
          <w:highlight w:val="auto"/>
        </w:rPr>
        <w:t>约定应</w:t>
      </w:r>
      <w:r>
        <w:rPr>
          <w:rFonts w:ascii="宋体" w:eastAsia="宋体" w:cs="宋体" w:hint="eastAsia"/>
          <w:color w:val="auto"/>
          <w:kern w:val="2"/>
          <w:sz w:val="21"/>
          <w:szCs w:val="21"/>
          <w:lang w:val="en-US" w:eastAsia="zh-CN" w:bidi="ar-SA"/>
          <w:highlight w:val="auto"/>
        </w:rPr>
        <w:t>由乙方承担的其他义务和责任。</w:t>
      </w:r>
    </w:p>
    <w:p>
      <w:pPr>
        <w:numPr>
          <w:ilvl w:val="0"/>
          <w:numId w:val="6"/>
        </w:numPr>
        <w:autoSpaceDE w:val="0"/>
        <w:autoSpaceDN w:val="0"/>
        <w:adjustRightInd w:val="0"/>
        <w:snapToGrid w:val="0"/>
        <w:spacing w:before="0" w:line="400" w:lineRule="exact"/>
        <w:jc w:val="left"/>
        <w:rPr>
          <w:rFonts w:ascii="宋体" w:eastAsia="宋体" w:cs="Times New Roman" w:hint="eastAsia"/>
          <w:b/>
          <w:bCs/>
          <w:color w:val="auto"/>
          <w:sz w:val="24"/>
          <w:szCs w:val="24"/>
          <w:highlight w:val="auto"/>
        </w:rPr>
      </w:pPr>
      <w:r>
        <w:rPr>
          <w:rFonts w:ascii="宋体" w:eastAsia="宋体" w:cs="Times New Roman" w:hint="eastAsia"/>
          <w:b/>
          <w:bCs/>
          <w:color w:val="auto"/>
          <w:sz w:val="24"/>
          <w:szCs w:val="24"/>
          <w:highlight w:val="auto"/>
        </w:rPr>
        <w:t>合同履</w:t>
      </w:r>
      <w:r>
        <w:rPr>
          <w:rFonts w:ascii="宋体" w:eastAsia="宋体" w:cs="Times New Roman" w:hint="eastAsia"/>
          <w:b/>
          <w:bCs/>
          <w:color w:val="auto"/>
          <w:sz w:val="24"/>
          <w:szCs w:val="24"/>
          <w:lang w:val="en-US" w:eastAsia="zh-CN"/>
          <w:highlight w:val="auto"/>
        </w:rPr>
        <w:t>行</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6</w:t>
      </w:r>
      <w:r>
        <w:rPr>
          <w:rFonts w:ascii="宋体" w:eastAsia="宋体" w:cs="Times New Roman" w:hint="eastAsia"/>
          <w:color w:val="auto"/>
          <w:szCs w:val="21"/>
          <w:highlight w:val="auto"/>
        </w:rPr>
        <w:t>.1 甲乙双方应当按照</w:t>
      </w:r>
      <w:r>
        <w:rPr>
          <w:rFonts w:ascii="宋体" w:eastAsia="宋体" w:cs="宋体" w:hint="eastAsia"/>
          <w:b/>
          <w:bCs/>
          <w:color w:val="auto"/>
          <w:szCs w:val="21"/>
          <w:highlight w:val="auto"/>
        </w:rPr>
        <w:t>【政府采购合同专用条款】</w:t>
      </w:r>
      <w:r>
        <w:rPr>
          <w:rFonts w:ascii="宋体" w:eastAsia="宋体" w:cs="Times New Roman" w:hint="eastAsia"/>
          <w:color w:val="auto"/>
          <w:szCs w:val="21"/>
          <w:highlight w:val="auto"/>
        </w:rPr>
        <w:t>约定顺序履行合同义务；如果没有先后顺序的，应当同时履行。</w:t>
      </w:r>
    </w:p>
    <w:p>
      <w:pPr>
        <w:autoSpaceDE w:val="0"/>
        <w:autoSpaceDN w:val="0"/>
        <w:adjustRightInd w:val="0"/>
        <w:snapToGrid w:val="0"/>
        <w:spacing w:before="0" w:line="400" w:lineRule="exact"/>
        <w:ind w:firstLineChars="200" w:firstLine="420"/>
        <w:jc w:val="left"/>
        <w:rPr>
          <w:rFonts w:ascii="Times New Roman" w:eastAsia="宋体" w:cs="Times New Roman" w:hAnsi="Times New Roman"/>
          <w:color w:val="auto"/>
          <w:szCs w:val="24"/>
          <w:highlight w:val="auto"/>
        </w:rPr>
      </w:pPr>
      <w:r>
        <w:rPr>
          <w:rFonts w:ascii="宋体" w:eastAsia="宋体" w:cs="Times New Roman" w:hint="eastAsia"/>
          <w:color w:val="auto"/>
          <w:szCs w:val="21"/>
          <w:lang w:eastAsia="zh-CN"/>
          <w:highlight w:val="auto"/>
        </w:rPr>
        <w:t>6</w:t>
      </w:r>
      <w:r>
        <w:rPr>
          <w:rFonts w:ascii="宋体" w:eastAsia="宋体" w:cs="Times New Roman" w:hint="eastAsia"/>
          <w:color w:val="auto"/>
          <w:szCs w:val="21"/>
          <w:highlight w:val="auto"/>
        </w:rPr>
        <w:t>.2 甲乙双方按照合同约定顺序履行合同义务时，应当先履行一方未履行的，后履行一方有权拒绝其履行请求。先履行一方履行不符合约定的，后履行一方有权拒绝其相应的履行请求。</w:t>
      </w:r>
    </w:p>
    <w:p>
      <w:pPr>
        <w:adjustRightInd w:val="0"/>
        <w:snapToGrid w:val="0"/>
        <w:spacing w:before="0" w:line="400" w:lineRule="exact"/>
        <w:jc w:val="left"/>
        <w:rPr>
          <w:rFonts w:ascii="宋体" w:eastAsia="宋体" w:cs="Times New Roman"/>
          <w:b/>
          <w:bCs/>
          <w:color w:val="auto"/>
          <w:sz w:val="24"/>
          <w:szCs w:val="24"/>
          <w:highlight w:val="auto"/>
        </w:rPr>
      </w:pPr>
      <w:r>
        <w:rPr>
          <w:rFonts w:ascii="宋体" w:eastAsia="宋体" w:cs="Times New Roman" w:hint="eastAsia"/>
          <w:b/>
          <w:bCs/>
          <w:color w:val="auto"/>
          <w:sz w:val="24"/>
          <w:szCs w:val="24"/>
          <w:lang w:eastAsia="zh-CN"/>
          <w:highlight w:val="auto"/>
        </w:rPr>
        <w:t>7</w:t>
      </w:r>
      <w:r>
        <w:rPr>
          <w:rFonts w:ascii="宋体" w:eastAsia="宋体" w:cs="Times New Roman" w:hint="eastAsia"/>
          <w:b/>
          <w:bCs/>
          <w:color w:val="auto"/>
          <w:sz w:val="24"/>
          <w:szCs w:val="24"/>
          <w:lang w:val="en-US" w:eastAsia="zh-CN"/>
          <w:highlight w:val="auto"/>
        </w:rPr>
        <w:t xml:space="preserve">. </w:t>
      </w:r>
      <w:r>
        <w:rPr>
          <w:rFonts w:ascii="宋体" w:eastAsia="宋体" w:cs="Times New Roman" w:hint="eastAsia"/>
          <w:b/>
          <w:bCs/>
          <w:color w:val="auto"/>
          <w:sz w:val="24"/>
          <w:szCs w:val="24"/>
          <w:highlight w:val="auto"/>
        </w:rPr>
        <w:t>货物包装、运输</w:t>
      </w:r>
      <w:r>
        <w:rPr>
          <w:rFonts w:ascii="宋体" w:eastAsia="宋体" w:cs="Times New Roman" w:hint="eastAsia"/>
          <w:b/>
          <w:bCs/>
          <w:color w:val="auto"/>
          <w:sz w:val="24"/>
          <w:szCs w:val="24"/>
          <w:lang w:eastAsia="zh-CN"/>
          <w:highlight w:val="auto"/>
        </w:rPr>
        <w:t>、</w:t>
      </w:r>
      <w:r>
        <w:rPr>
          <w:rFonts w:ascii="宋体" w:eastAsia="宋体" w:cs="Times New Roman" w:hint="eastAsia"/>
          <w:b/>
          <w:bCs/>
          <w:color w:val="auto"/>
          <w:sz w:val="24"/>
          <w:szCs w:val="24"/>
          <w:highlight w:val="auto"/>
        </w:rPr>
        <w:t>保险</w:t>
      </w:r>
      <w:r>
        <w:rPr>
          <w:rFonts w:ascii="宋体" w:eastAsia="宋体" w:cs="Times New Roman" w:hint="eastAsia"/>
          <w:b/>
          <w:bCs/>
          <w:color w:val="auto"/>
          <w:sz w:val="24"/>
          <w:szCs w:val="24"/>
          <w:lang w:eastAsia="zh-CN"/>
          <w:highlight w:val="auto"/>
        </w:rPr>
        <w:t>和交付</w:t>
      </w:r>
      <w:r>
        <w:rPr>
          <w:rFonts w:ascii="宋体" w:eastAsia="宋体" w:cs="Times New Roman" w:hint="eastAsia"/>
          <w:b/>
          <w:bCs/>
          <w:color w:val="auto"/>
          <w:sz w:val="24"/>
          <w:szCs w:val="24"/>
          <w:highlight w:val="auto"/>
        </w:rPr>
        <w:t>要求</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7</w:t>
      </w:r>
      <w:r>
        <w:rPr>
          <w:rFonts w:ascii="宋体" w:eastAsia="宋体" w:cs="Times New Roman" w:hint="eastAsia"/>
          <w:color w:val="auto"/>
          <w:szCs w:val="21"/>
          <w:highlight w:val="auto"/>
        </w:rPr>
        <w:t>.1 本合同</w:t>
      </w:r>
      <w:r>
        <w:rPr>
          <w:rFonts w:ascii="宋体" w:eastAsia="宋体" w:cs="Times New Roman" w:hint="eastAsia"/>
          <w:bCs/>
          <w:color w:val="auto"/>
          <w:szCs w:val="21"/>
          <w:highlight w:val="auto"/>
        </w:rPr>
        <w:t>涉及商品包装</w:t>
      </w:r>
      <w:r>
        <w:rPr>
          <w:rFonts w:ascii="宋体" w:eastAsia="宋体" w:cs="Times New Roman" w:hint="eastAsia"/>
          <w:bCs/>
          <w:color w:val="auto"/>
          <w:szCs w:val="21"/>
          <w:lang w:eastAsia="zh-CN"/>
          <w:highlight w:val="auto"/>
        </w:rPr>
        <w:t>、</w:t>
      </w:r>
      <w:r>
        <w:rPr>
          <w:rFonts w:ascii="宋体" w:eastAsia="宋体" w:cs="Times New Roman" w:hint="eastAsia"/>
          <w:bCs/>
          <w:color w:val="auto"/>
          <w:szCs w:val="21"/>
          <w:highlight w:val="auto"/>
        </w:rPr>
        <w:t>快递包装的，</w:t>
      </w:r>
      <w:r>
        <w:rPr>
          <w:rFonts w:ascii="宋体" w:eastAsia="宋体" w:cs="Times New Roman" w:hint="eastAsia"/>
          <w:color w:val="auto"/>
          <w:szCs w:val="21"/>
          <w:highlight w:val="auto"/>
        </w:rPr>
        <w:t>除</w:t>
      </w:r>
      <w:r>
        <w:rPr>
          <w:rFonts w:ascii="宋体" w:eastAsia="宋体" w:cs="Times New Roman" w:hint="eastAsia"/>
          <w:b/>
          <w:color w:val="auto"/>
          <w:szCs w:val="21"/>
          <w:highlight w:val="auto"/>
        </w:rPr>
        <w:t>【政府采购合同专用条款】</w:t>
      </w:r>
      <w:r>
        <w:rPr>
          <w:rFonts w:ascii="宋体" w:eastAsia="宋体" w:cs="Times New Roman" w:hint="eastAsia"/>
          <w:bCs/>
          <w:color w:val="auto"/>
          <w:szCs w:val="21"/>
          <w:highlight w:val="auto"/>
        </w:rPr>
        <w:t>另有</w:t>
      </w:r>
      <w:r>
        <w:rPr>
          <w:rFonts w:ascii="宋体" w:eastAsia="宋体" w:cs="Times New Roman" w:hint="eastAsia"/>
          <w:bCs/>
          <w:color w:val="auto"/>
          <w:szCs w:val="21"/>
          <w:lang w:eastAsia="zh-CN"/>
          <w:highlight w:val="auto"/>
        </w:rPr>
        <w:t>约</w:t>
      </w:r>
      <w:r>
        <w:rPr>
          <w:rFonts w:ascii="宋体" w:eastAsia="宋体" w:cs="Times New Roman" w:hint="eastAsia"/>
          <w:bCs/>
          <w:color w:val="auto"/>
          <w:szCs w:val="21"/>
          <w:highlight w:val="auto"/>
        </w:rPr>
        <w:t>定</w:t>
      </w:r>
      <w:r>
        <w:rPr>
          <w:rFonts w:ascii="宋体" w:eastAsia="宋体" w:cs="Times New Roman" w:hint="eastAsia"/>
          <w:bCs/>
          <w:color w:val="auto"/>
          <w:szCs w:val="21"/>
          <w:lang w:eastAsia="zh-CN"/>
          <w:highlight w:val="auto"/>
        </w:rPr>
        <w:t>外</w:t>
      </w:r>
      <w:r>
        <w:rPr>
          <w:rFonts w:ascii="宋体" w:eastAsia="宋体" w:cs="Times New Roman" w:hint="eastAsia"/>
          <w:bCs/>
          <w:color w:val="auto"/>
          <w:szCs w:val="21"/>
          <w:highlight w:val="auto"/>
        </w:rPr>
        <w:t>，</w:t>
      </w:r>
      <w:r>
        <w:rPr>
          <w:rFonts w:ascii="宋体" w:eastAsia="宋体" w:cs="Times New Roman" w:hint="eastAsia"/>
          <w:color w:val="auto"/>
          <w:szCs w:val="21"/>
          <w:highlight w:val="auto"/>
        </w:rPr>
        <w:t>包装应适应远距离运输、防潮、防震、防锈和防野蛮装卸等要求，确保货物安全无损地运抵</w:t>
      </w:r>
      <w:r>
        <w:rPr>
          <w:rFonts w:ascii="宋体" w:eastAsia="宋体" w:cs="Times New Roman" w:hint="eastAsia"/>
          <w:b/>
          <w:color w:val="auto"/>
          <w:szCs w:val="21"/>
          <w:highlight w:val="auto"/>
        </w:rPr>
        <w:t>【政府采购合同专用条款】</w:t>
      </w:r>
      <w:r>
        <w:rPr>
          <w:rFonts w:ascii="宋体" w:eastAsia="宋体" w:cs="Times New Roman" w:hint="eastAsia"/>
          <w:b w:val="0"/>
          <w:bCs/>
          <w:color w:val="auto"/>
          <w:szCs w:val="21"/>
          <w:lang w:eastAsia="zh-CN"/>
          <w:highlight w:val="auto"/>
        </w:rPr>
        <w:t>约定的</w:t>
      </w:r>
      <w:r>
        <w:rPr>
          <w:rFonts w:ascii="宋体" w:eastAsia="宋体" w:cs="Times New Roman" w:hint="eastAsia"/>
          <w:color w:val="auto"/>
          <w:szCs w:val="21"/>
          <w:highlight w:val="auto"/>
        </w:rPr>
        <w:t>指定现场。</w:t>
      </w:r>
    </w:p>
    <w:p>
      <w:pPr>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7</w:t>
      </w:r>
      <w:r>
        <w:rPr>
          <w:rFonts w:ascii="宋体" w:eastAsia="宋体" w:cs="Times New Roman" w:hint="eastAsia"/>
          <w:color w:val="auto"/>
          <w:szCs w:val="21"/>
          <w:highlight w:val="auto"/>
        </w:rPr>
        <w:t>.2 除</w:t>
      </w:r>
      <w:r>
        <w:rPr>
          <w:rFonts w:ascii="宋体" w:eastAsia="宋体" w:cs="Times New Roman" w:hint="eastAsia"/>
          <w:b/>
          <w:color w:val="auto"/>
          <w:szCs w:val="21"/>
          <w:highlight w:val="auto"/>
        </w:rPr>
        <w:t>【政府采购合同专用条款】</w:t>
      </w:r>
      <w:r>
        <w:rPr>
          <w:rFonts w:ascii="宋体" w:eastAsia="宋体" w:cs="Times New Roman" w:hint="eastAsia"/>
          <w:bCs/>
          <w:color w:val="auto"/>
          <w:szCs w:val="21"/>
          <w:highlight w:val="auto"/>
        </w:rPr>
        <w:t>另有</w:t>
      </w:r>
      <w:r>
        <w:rPr>
          <w:rFonts w:ascii="宋体" w:eastAsia="宋体" w:cs="Times New Roman" w:hint="eastAsia"/>
          <w:bCs/>
          <w:color w:val="auto"/>
          <w:szCs w:val="21"/>
          <w:lang w:eastAsia="zh-CN"/>
          <w:highlight w:val="auto"/>
        </w:rPr>
        <w:t>约</w:t>
      </w:r>
      <w:r>
        <w:rPr>
          <w:rFonts w:ascii="宋体" w:eastAsia="宋体" w:cs="Times New Roman" w:hint="eastAsia"/>
          <w:bCs/>
          <w:color w:val="auto"/>
          <w:szCs w:val="21"/>
          <w:highlight w:val="auto"/>
        </w:rPr>
        <w:t>定</w:t>
      </w:r>
      <w:r>
        <w:rPr>
          <w:rFonts w:ascii="宋体" w:eastAsia="宋体" w:cs="Times New Roman" w:hint="eastAsia"/>
          <w:bCs/>
          <w:color w:val="auto"/>
          <w:szCs w:val="21"/>
          <w:lang w:eastAsia="zh-CN"/>
          <w:highlight w:val="auto"/>
        </w:rPr>
        <w:t>外</w:t>
      </w:r>
      <w:r>
        <w:rPr>
          <w:rFonts w:ascii="宋体" w:eastAsia="宋体" w:cs="Times New Roman" w:hint="eastAsia"/>
          <w:bCs/>
          <w:color w:val="auto"/>
          <w:szCs w:val="21"/>
          <w:highlight w:val="auto"/>
        </w:rPr>
        <w:t>，</w:t>
      </w:r>
      <w:r>
        <w:rPr>
          <w:rFonts w:ascii="宋体" w:eastAsia="宋体" w:cs="Times New Roman" w:hint="eastAsia"/>
          <w:color w:val="auto"/>
          <w:szCs w:val="21"/>
          <w:highlight w:val="auto"/>
        </w:rPr>
        <w:t>乙方负责办理将货物运抵本合同规定的交货地点</w:t>
      </w:r>
      <w:r>
        <w:rPr>
          <w:rFonts w:ascii="宋体" w:eastAsia="宋体" w:cs="Times New Roman" w:hint="eastAsia"/>
          <w:color w:val="auto"/>
          <w:szCs w:val="21"/>
          <w:lang w:eastAsia="zh-CN"/>
          <w:highlight w:val="auto"/>
        </w:rPr>
        <w:t>，并装卸、交付至甲方</w:t>
      </w:r>
      <w:r>
        <w:rPr>
          <w:rFonts w:ascii="宋体" w:eastAsia="宋体" w:cs="Times New Roman" w:hint="eastAsia"/>
          <w:color w:val="auto"/>
          <w:szCs w:val="21"/>
          <w:highlight w:val="auto"/>
        </w:rPr>
        <w:t>的一切运输事项，相关费用应</w:t>
      </w:r>
      <w:r>
        <w:rPr>
          <w:rFonts w:ascii="宋体" w:eastAsia="宋体" w:cs="Times New Roman" w:hint="eastAsia"/>
          <w:color w:val="auto"/>
          <w:szCs w:val="21"/>
          <w:lang w:eastAsia="zh-CN"/>
          <w:highlight w:val="auto"/>
        </w:rPr>
        <w:t>包含</w:t>
      </w:r>
      <w:r>
        <w:rPr>
          <w:rFonts w:ascii="宋体" w:eastAsia="宋体" w:cs="Times New Roman" w:hint="eastAsia"/>
          <w:color w:val="auto"/>
          <w:szCs w:val="21"/>
          <w:highlight w:val="auto"/>
        </w:rPr>
        <w:t>在合同</w:t>
      </w:r>
      <w:r>
        <w:rPr>
          <w:rFonts w:ascii="宋体" w:eastAsia="宋体" w:cs="Times New Roman" w:hint="eastAsia"/>
          <w:color w:val="auto"/>
          <w:szCs w:val="21"/>
          <w:lang w:eastAsia="zh-CN"/>
          <w:highlight w:val="auto"/>
        </w:rPr>
        <w:t>价款</w:t>
      </w:r>
      <w:r>
        <w:rPr>
          <w:rFonts w:ascii="宋体" w:eastAsia="宋体" w:cs="Times New Roman" w:hint="eastAsia"/>
          <w:color w:val="auto"/>
          <w:szCs w:val="21"/>
          <w:highlight w:val="auto"/>
        </w:rPr>
        <w:t>中。</w:t>
      </w:r>
    </w:p>
    <w:p>
      <w:pPr>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7</w:t>
      </w:r>
      <w:r>
        <w:rPr>
          <w:rFonts w:ascii="宋体" w:eastAsia="宋体" w:cs="Times New Roman" w:hint="eastAsia"/>
          <w:color w:val="auto"/>
          <w:szCs w:val="21"/>
          <w:highlight w:val="auto"/>
        </w:rPr>
        <w:t>.3 货物保险要求按</w:t>
      </w:r>
      <w:r>
        <w:rPr>
          <w:rFonts w:ascii="宋体" w:eastAsia="宋体" w:cs="Times New Roman" w:hint="eastAsia"/>
          <w:b/>
          <w:color w:val="auto"/>
          <w:szCs w:val="21"/>
          <w:highlight w:val="auto"/>
        </w:rPr>
        <w:t>【政府采购合同专用条款】</w:t>
      </w:r>
      <w:r>
        <w:rPr>
          <w:rFonts w:ascii="宋体" w:eastAsia="宋体" w:cs="Times New Roman" w:hint="eastAsia"/>
          <w:bCs/>
          <w:color w:val="auto"/>
          <w:szCs w:val="21"/>
          <w:highlight w:val="auto"/>
        </w:rPr>
        <w:t>规定执行</w:t>
      </w:r>
      <w:r>
        <w:rPr>
          <w:rFonts w:ascii="宋体" w:eastAsia="宋体" w:cs="Times New Roman" w:hint="eastAsia"/>
          <w:color w:val="auto"/>
          <w:szCs w:val="21"/>
          <w:highlight w:val="auto"/>
        </w:rPr>
        <w:t>。</w:t>
      </w:r>
    </w:p>
    <w:p>
      <w:pPr>
        <w:autoSpaceDE w:val="0"/>
        <w:autoSpaceDN w:val="0"/>
        <w:adjustRightInd w:val="0"/>
        <w:snapToGrid w:val="0"/>
        <w:spacing w:before="0" w:line="400" w:lineRule="exact"/>
        <w:ind w:firstLineChars="200" w:firstLine="420"/>
        <w:jc w:val="left"/>
        <w:rPr>
          <w:rFonts w:ascii="宋体" w:eastAsia="宋体" w:cs="Times New Roman" w:hint="eastAsia"/>
          <w:color w:val="auto"/>
          <w:szCs w:val="21"/>
          <w:highlight w:val="auto"/>
        </w:rPr>
      </w:pPr>
      <w:r>
        <w:rPr>
          <w:rFonts w:ascii="宋体" w:eastAsia="宋体" w:cs="Times New Roman" w:hint="eastAsia"/>
          <w:color w:val="auto"/>
          <w:szCs w:val="21"/>
          <w:lang w:eastAsia="zh-CN"/>
          <w:highlight w:val="auto"/>
        </w:rPr>
        <w:t>7</w:t>
      </w:r>
      <w:r>
        <w:rPr>
          <w:rFonts w:ascii="宋体" w:eastAsia="宋体" w:cs="Times New Roman" w:hint="eastAsia"/>
          <w:color w:val="auto"/>
          <w:szCs w:val="21"/>
          <w:highlight w:val="auto"/>
        </w:rPr>
        <w:t xml:space="preserve">.4 </w:t>
      </w:r>
      <w:r>
        <w:rPr>
          <w:rFonts w:ascii="宋体" w:eastAsia="宋体" w:cs="Times New Roman" w:hint="eastAsia"/>
          <w:color w:val="auto"/>
          <w:szCs w:val="21"/>
          <w:lang w:val="en-US" w:eastAsia="zh-CN"/>
          <w:highlight w:val="auto"/>
        </w:rPr>
        <w:t>除采购活动</w:t>
      </w:r>
      <w:r>
        <w:rPr>
          <w:rFonts w:ascii="宋体" w:eastAsia="宋体" w:cs="Times New Roman" w:hint="eastAsia"/>
          <w:color w:val="auto"/>
          <w:szCs w:val="21"/>
          <w:highlight w:val="auto"/>
        </w:rPr>
        <w:t>对商品包装</w:t>
      </w:r>
      <w:r>
        <w:rPr>
          <w:rFonts w:ascii="宋体" w:eastAsia="宋体" w:cs="Times New Roman" w:hint="eastAsia"/>
          <w:color w:val="auto"/>
          <w:szCs w:val="21"/>
          <w:lang w:eastAsia="zh-CN"/>
          <w:highlight w:val="auto"/>
        </w:rPr>
        <w:t>、</w:t>
      </w:r>
      <w:r>
        <w:rPr>
          <w:rFonts w:ascii="宋体" w:eastAsia="宋体" w:cs="Times New Roman" w:hint="eastAsia"/>
          <w:color w:val="auto"/>
          <w:szCs w:val="21"/>
          <w:highlight w:val="auto"/>
        </w:rPr>
        <w:t>快递包装</w:t>
      </w:r>
      <w:r>
        <w:rPr>
          <w:rFonts w:ascii="宋体" w:eastAsia="宋体" w:cs="Times New Roman" w:hint="eastAsia"/>
          <w:color w:val="auto"/>
          <w:szCs w:val="21"/>
          <w:lang w:val="en-US" w:eastAsia="zh-CN"/>
          <w:highlight w:val="auto"/>
        </w:rPr>
        <w:t>达成具体约定外</w:t>
      </w:r>
      <w:r>
        <w:rPr>
          <w:rFonts w:ascii="宋体" w:eastAsia="宋体" w:cs="Times New Roman" w:hint="eastAsia"/>
          <w:color w:val="auto"/>
          <w:szCs w:val="21"/>
          <w:highlight w:val="auto"/>
        </w:rPr>
        <w:t>，乙方提供产品及相关快递服务</w:t>
      </w:r>
      <w:r>
        <w:rPr>
          <w:rFonts w:ascii="宋体" w:eastAsia="宋体" w:cs="Times New Roman" w:hint="eastAsia"/>
          <w:color w:val="auto"/>
          <w:szCs w:val="21"/>
          <w:lang w:val="en-US" w:eastAsia="zh-CN"/>
          <w:highlight w:val="auto"/>
        </w:rPr>
        <w:t>涉及到</w:t>
      </w:r>
      <w:r>
        <w:rPr>
          <w:rFonts w:ascii="宋体" w:eastAsia="宋体" w:cs="Times New Roman" w:hint="eastAsia"/>
          <w:color w:val="auto"/>
          <w:szCs w:val="21"/>
          <w:highlight w:val="auto"/>
        </w:rPr>
        <w:t>具体包装要求</w:t>
      </w:r>
      <w:r>
        <w:rPr>
          <w:rFonts w:ascii="宋体" w:eastAsia="宋体" w:cs="Times New Roman" w:hint="eastAsia"/>
          <w:color w:val="auto"/>
          <w:szCs w:val="21"/>
          <w:lang w:val="en-US" w:eastAsia="zh-CN"/>
          <w:highlight w:val="auto"/>
        </w:rPr>
        <w:t>的，</w:t>
      </w:r>
      <w:r>
        <w:rPr>
          <w:rFonts w:ascii="宋体" w:eastAsia="宋体" w:cs="Times New Roman" w:hint="eastAsia"/>
          <w:color w:val="auto"/>
          <w:szCs w:val="21"/>
          <w:highlight w:val="auto"/>
        </w:rPr>
        <w:t>应</w:t>
      </w:r>
      <w:r>
        <w:rPr>
          <w:rFonts w:ascii="宋体" w:eastAsia="宋体" w:cs="Times New Roman" w:hint="eastAsia"/>
          <w:color w:val="auto"/>
          <w:szCs w:val="21"/>
          <w:lang w:val="en-US" w:eastAsia="zh-CN"/>
          <w:highlight w:val="auto"/>
        </w:rPr>
        <w:t>不低于</w:t>
      </w:r>
      <w:r>
        <w:rPr>
          <w:rFonts w:ascii="宋体" w:eastAsia="宋体" w:cs="Times New Roman" w:hint="eastAsia"/>
          <w:color w:val="auto"/>
          <w:szCs w:val="21"/>
          <w:highlight w:val="auto"/>
        </w:rPr>
        <w:t>《商品包装政府采购需求标准（试行）</w:t>
      </w:r>
      <w:r>
        <w:rPr>
          <w:rFonts w:ascii="宋体" w:eastAsia="宋体" w:cs="Times New Roman" w:hint="eastAsia"/>
          <w:color w:val="auto"/>
          <w:szCs w:val="21"/>
          <w:lang w:eastAsia="zh-CN"/>
          <w:highlight w:val="auto"/>
        </w:rPr>
        <w:t>》《</w:t>
      </w:r>
      <w:r>
        <w:rPr>
          <w:rFonts w:ascii="宋体" w:eastAsia="宋体" w:cs="Times New Roman" w:hint="eastAsia"/>
          <w:color w:val="auto"/>
          <w:szCs w:val="21"/>
          <w:highlight w:val="auto"/>
        </w:rPr>
        <w:t>快递包装政府采购需求标准（试行）》</w:t>
      </w:r>
      <w:r>
        <w:rPr>
          <w:rFonts w:ascii="宋体" w:eastAsia="宋体" w:cs="Times New Roman" w:hint="eastAsia"/>
          <w:color w:val="auto"/>
          <w:szCs w:val="21"/>
          <w:lang w:val="en-US" w:eastAsia="zh-CN"/>
          <w:highlight w:val="auto"/>
        </w:rPr>
        <w:t>标准</w:t>
      </w:r>
      <w:r>
        <w:rPr>
          <w:rFonts w:ascii="宋体" w:eastAsia="宋体" w:cs="Times New Roman" w:hint="eastAsia"/>
          <w:color w:val="auto"/>
          <w:szCs w:val="21"/>
          <w:highlight w:val="auto"/>
        </w:rPr>
        <w:t>，并作为履约验收的内容，必要时甲方可以要求乙方在履约验收环节出具检测报告。</w:t>
      </w:r>
    </w:p>
    <w:p>
      <w:pPr>
        <w:autoSpaceDE w:val="0"/>
        <w:autoSpaceDN w:val="0"/>
        <w:adjustRightInd w:val="0"/>
        <w:snapToGrid w:val="0"/>
        <w:spacing w:before="0" w:line="400" w:lineRule="exact"/>
        <w:ind w:firstLineChars="200" w:firstLine="420"/>
        <w:jc w:val="left"/>
        <w:rPr>
          <w:rFonts w:ascii="宋体" w:eastAsia="宋体" w:cs="Times New Roman" w:hint="eastAsia"/>
          <w:color w:val="auto"/>
          <w:szCs w:val="21"/>
          <w:highlight w:val="auto"/>
        </w:rPr>
      </w:pPr>
      <w:r>
        <w:rPr>
          <w:rFonts w:ascii="宋体" w:eastAsia="宋体" w:cs="Times New Roman" w:hint="eastAsia"/>
          <w:color w:val="auto"/>
          <w:szCs w:val="21"/>
          <w:lang w:val="en-US" w:eastAsia="zh-CN"/>
          <w:highlight w:val="auto"/>
        </w:rPr>
        <w:t xml:space="preserve">7.5 </w:t>
      </w:r>
      <w:r>
        <w:rPr>
          <w:rFonts w:ascii="宋体" w:eastAsia="宋体" w:cs="宋体" w:hint="eastAsia"/>
          <w:color w:val="auto"/>
          <w:szCs w:val="21"/>
          <w:highlight w:val="auto"/>
        </w:rPr>
        <w:t>乙方在运输到达之前</w:t>
      </w:r>
      <w:r>
        <w:rPr>
          <w:rFonts w:ascii="宋体" w:eastAsia="宋体" w:cs="宋体" w:hint="eastAsia"/>
          <w:color w:val="auto"/>
          <w:szCs w:val="21"/>
          <w:lang w:eastAsia="zh-CN"/>
          <w:highlight w:val="auto"/>
        </w:rPr>
        <w:t>应</w:t>
      </w:r>
      <w:r>
        <w:rPr>
          <w:rFonts w:ascii="宋体" w:eastAsia="宋体" w:cs="宋体" w:hint="eastAsia"/>
          <w:color w:val="auto"/>
          <w:szCs w:val="21"/>
          <w:highlight w:val="auto"/>
        </w:rPr>
        <w:t>提前通知</w:t>
      </w:r>
      <w:r>
        <w:rPr>
          <w:rFonts w:ascii="宋体" w:eastAsia="宋体" w:cs="宋体" w:hint="eastAsia"/>
          <w:color w:val="auto"/>
          <w:szCs w:val="21"/>
          <w:lang w:eastAsia="zh-CN"/>
          <w:highlight w:val="auto"/>
        </w:rPr>
        <w:t>甲方</w:t>
      </w:r>
      <w:r>
        <w:rPr>
          <w:rFonts w:ascii="宋体" w:eastAsia="宋体" w:cs="宋体" w:hint="eastAsia"/>
          <w:color w:val="auto"/>
          <w:szCs w:val="21"/>
          <w:highlight w:val="auto"/>
        </w:rPr>
        <w:t>，并提示货物运输装卸的注意事项</w:t>
      </w:r>
      <w:r>
        <w:rPr>
          <w:rFonts w:ascii="宋体" w:eastAsia="宋体" w:cs="宋体" w:hint="eastAsia"/>
          <w:color w:val="auto"/>
          <w:szCs w:val="21"/>
          <w:lang w:eastAsia="zh-CN"/>
          <w:highlight w:val="auto"/>
        </w:rPr>
        <w:t>，甲方配合乙方做好货物的接收工作。</w:t>
      </w:r>
    </w:p>
    <w:p>
      <w:pPr>
        <w:autoSpaceDE w:val="0"/>
        <w:autoSpaceDN w:val="0"/>
        <w:adjustRightInd w:val="0"/>
        <w:spacing w:line="400" w:lineRule="exact"/>
        <w:ind w:firstLineChars="200" w:firstLine="420"/>
        <w:rPr>
          <w:rFonts w:ascii="华文楷体" w:eastAsia="华文楷体" w:cs="华文楷体"/>
          <w:color w:val="auto"/>
          <w:sz w:val="21"/>
          <w:szCs w:val="21"/>
          <w:lang w:val="en-US" w:eastAsia="zh-CN" w:bidi="ar-SA"/>
          <w:highlight w:val="auto"/>
        </w:rPr>
      </w:pPr>
      <w:r>
        <w:rPr>
          <w:rFonts w:ascii="宋体" w:eastAsia="宋体" w:cs="Times New Roman" w:hint="eastAsia"/>
          <w:color w:val="auto"/>
          <w:kern w:val="2"/>
          <w:sz w:val="21"/>
          <w:szCs w:val="21"/>
          <w:lang w:val="en-US" w:eastAsia="zh-CN" w:bidi="ar-SA"/>
          <w:highlight w:val="auto"/>
        </w:rPr>
        <w:t>7.6 如因包装、运输问题导致货物损毁、丢失或者品质下降，甲方有权要求降价、换货、拒收部分或整批货物，由此产生的费用和损失，均由乙方承担。</w:t>
      </w:r>
    </w:p>
    <w:p>
      <w:pPr>
        <w:adjustRightInd w:val="0"/>
        <w:snapToGrid w:val="0"/>
        <w:spacing w:before="0" w:line="400" w:lineRule="exact"/>
        <w:jc w:val="left"/>
        <w:rPr>
          <w:rFonts w:ascii="宋体" w:eastAsia="宋体" w:cs="Times New Roman"/>
          <w:b/>
          <w:color w:val="auto"/>
          <w:sz w:val="24"/>
          <w:szCs w:val="24"/>
          <w:highlight w:val="auto"/>
        </w:rPr>
      </w:pPr>
      <w:r>
        <w:rPr>
          <w:rFonts w:ascii="宋体" w:eastAsia="宋体" w:cs="Times New Roman" w:hint="eastAsia"/>
          <w:b/>
          <w:color w:val="auto"/>
          <w:sz w:val="24"/>
          <w:szCs w:val="24"/>
          <w:lang w:eastAsia="zh-CN"/>
          <w:highlight w:val="auto"/>
        </w:rPr>
        <w:t>8</w:t>
      </w:r>
      <w:r>
        <w:rPr>
          <w:rFonts w:ascii="宋体" w:eastAsia="宋体" w:cs="Times New Roman" w:hint="eastAsia"/>
          <w:b/>
          <w:color w:val="auto"/>
          <w:sz w:val="24"/>
          <w:szCs w:val="24"/>
          <w:lang w:val="en-US" w:eastAsia="zh-CN"/>
          <w:highlight w:val="auto"/>
        </w:rPr>
        <w:t xml:space="preserve">. </w:t>
      </w:r>
      <w:r>
        <w:rPr>
          <w:rFonts w:ascii="宋体" w:eastAsia="宋体" w:cs="Times New Roman" w:hint="eastAsia"/>
          <w:b/>
          <w:color w:val="auto"/>
          <w:sz w:val="24"/>
          <w:szCs w:val="24"/>
          <w:highlight w:val="auto"/>
        </w:rPr>
        <w:t>质量标准和保证</w:t>
      </w:r>
    </w:p>
    <w:p>
      <w:pPr>
        <w:widowControl w:val="0"/>
        <w:adjustRightInd w:val="0"/>
        <w:snapToGrid w:val="0"/>
        <w:spacing w:before="0" w:line="400" w:lineRule="exact"/>
        <w:ind w:firstLineChars="200" w:firstLine="420"/>
        <w:jc w:val="left"/>
        <w:rPr>
          <w:rFonts w:ascii="宋体" w:eastAsia="宋体" w:cs="Courier New"/>
          <w:b/>
          <w:color w:val="auto"/>
          <w:kern w:val="2"/>
          <w:sz w:val="21"/>
          <w:szCs w:val="21"/>
          <w:lang w:val="en-US" w:eastAsia="zh-CN" w:bidi="ar-SA"/>
          <w:highlight w:val="auto"/>
        </w:rPr>
      </w:pPr>
      <w:r>
        <w:rPr>
          <w:rFonts w:ascii="宋体" w:eastAsia="宋体" w:cs="Courier New" w:hint="eastAsia"/>
          <w:color w:val="auto"/>
          <w:kern w:val="2"/>
          <w:sz w:val="21"/>
          <w:szCs w:val="21"/>
          <w:lang w:val="en-US" w:eastAsia="zh-CN" w:bidi="ar-SA"/>
          <w:highlight w:val="auto"/>
        </w:rPr>
        <w:t>8.1 质量标准</w:t>
      </w:r>
    </w:p>
    <w:p>
      <w:pPr>
        <w:autoSpaceDE w:val="0"/>
        <w:autoSpaceDN w:val="0"/>
        <w:adjustRightInd w:val="0"/>
        <w:snapToGrid w:val="0"/>
        <w:spacing w:before="0" w:line="400" w:lineRule="exact"/>
        <w:ind w:firstLineChars="200" w:firstLine="420"/>
        <w:jc w:val="left"/>
        <w:rPr>
          <w:rFonts w:ascii="宋体" w:eastAsia="宋体" w:cs="Times New Roman" w:hint="eastAsia"/>
          <w:color w:val="auto"/>
          <w:szCs w:val="21"/>
          <w:highlight w:val="auto"/>
        </w:rPr>
      </w:pPr>
      <w:r>
        <w:rPr>
          <w:rFonts w:ascii="宋体" w:eastAsia="宋体" w:cs="Times New Roman" w:hint="eastAsia"/>
          <w:color w:val="auto"/>
          <w:szCs w:val="21"/>
          <w:highlight w:val="auto"/>
        </w:rPr>
        <w:t>（1）本合同下</w:t>
      </w:r>
      <w:r>
        <w:rPr>
          <w:rFonts w:ascii="宋体" w:eastAsia="宋体" w:cs="Times New Roman" w:hint="eastAsia"/>
          <w:color w:val="auto"/>
          <w:szCs w:val="21"/>
          <w:lang w:eastAsia="zh-CN"/>
          <w:highlight w:val="auto"/>
        </w:rPr>
        <w:t>提供</w:t>
      </w:r>
      <w:r>
        <w:rPr>
          <w:rFonts w:ascii="宋体" w:eastAsia="宋体" w:cs="Times New Roman" w:hint="eastAsia"/>
          <w:color w:val="auto"/>
          <w:szCs w:val="21"/>
          <w:highlight w:val="auto"/>
        </w:rPr>
        <w:t>的货物应符合</w:t>
      </w:r>
      <w:r>
        <w:rPr>
          <w:rFonts w:ascii="宋体" w:eastAsia="宋体" w:cs="Times New Roman" w:hint="eastAsia"/>
          <w:color w:val="auto"/>
          <w:szCs w:val="21"/>
          <w:lang w:eastAsia="zh-CN"/>
          <w:highlight w:val="auto"/>
        </w:rPr>
        <w:t>合同</w:t>
      </w:r>
      <w:r>
        <w:rPr>
          <w:rFonts w:ascii="宋体" w:eastAsia="宋体" w:cs="宋体" w:hint="eastAsia"/>
          <w:color w:val="auto"/>
          <w:szCs w:val="21"/>
          <w:lang w:eastAsia="zh-CN"/>
          <w:highlight w:val="auto"/>
        </w:rPr>
        <w:t>约</w:t>
      </w:r>
      <w:r>
        <w:rPr>
          <w:rFonts w:ascii="宋体" w:eastAsia="宋体" w:cs="宋体" w:hint="eastAsia"/>
          <w:color w:val="auto"/>
          <w:szCs w:val="21"/>
          <w:highlight w:val="auto"/>
        </w:rPr>
        <w:t>定的品牌、规格型号、技术性能、配置、质量、数量等要求。</w:t>
      </w:r>
      <w:r>
        <w:rPr>
          <w:rFonts w:ascii="宋体" w:eastAsia="宋体" w:cs="Times New Roman" w:hint="eastAsia"/>
          <w:color w:val="auto"/>
          <w:szCs w:val="21"/>
          <w:highlight w:val="auto"/>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ascii="宋体" w:eastAsia="宋体" w:cs="Times New Roman" w:hint="eastAsia"/>
          <w:color w:val="auto"/>
          <w:szCs w:val="21"/>
          <w:lang w:eastAsia="zh-CN"/>
          <w:highlight w:val="auto"/>
        </w:rPr>
        <w:t>。</w:t>
      </w:r>
    </w:p>
    <w:p>
      <w:pPr>
        <w:widowControl w:val="0"/>
        <w:adjustRightInd w:val="0"/>
        <w:snapToGrid w:val="0"/>
        <w:spacing w:before="0" w:line="400" w:lineRule="exact"/>
        <w:ind w:firstLineChars="200" w:firstLine="420"/>
        <w:jc w:val="left"/>
        <w:rPr>
          <w:rFonts w:ascii="宋体" w:eastAsia="宋体" w:cs="Courier New"/>
          <w:color w:val="auto"/>
          <w:kern w:val="2"/>
          <w:sz w:val="21"/>
          <w:szCs w:val="21"/>
          <w:lang w:val="en-US" w:eastAsia="zh-CN" w:bidi="ar-SA"/>
          <w:highlight w:val="auto"/>
        </w:rPr>
      </w:pPr>
      <w:r>
        <w:rPr>
          <w:rFonts w:ascii="宋体" w:eastAsia="宋体" w:cs="Courier New" w:hint="eastAsia"/>
          <w:color w:val="auto"/>
          <w:kern w:val="2"/>
          <w:sz w:val="21"/>
          <w:szCs w:val="21"/>
          <w:lang w:val="en-US" w:eastAsia="zh-CN" w:bidi="ar-SA"/>
          <w:highlight w:val="auto"/>
        </w:rPr>
        <w:t>（2）采用中华人民共和国法定计量单位。</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（3）乙方所</w:t>
      </w:r>
      <w:r>
        <w:rPr>
          <w:rFonts w:ascii="宋体" w:eastAsia="宋体" w:cs="Times New Roman" w:hint="eastAsia"/>
          <w:color w:val="auto"/>
          <w:szCs w:val="21"/>
          <w:lang w:eastAsia="zh-CN"/>
          <w:highlight w:val="auto"/>
        </w:rPr>
        <w:t>提供</w:t>
      </w:r>
      <w:r>
        <w:rPr>
          <w:rFonts w:ascii="宋体" w:eastAsia="宋体" w:cs="Times New Roman" w:hint="eastAsia"/>
          <w:color w:val="auto"/>
          <w:szCs w:val="21"/>
          <w:highlight w:val="auto"/>
        </w:rPr>
        <w:t>的货物应符合国家有关安全、环保、卫生</w:t>
      </w:r>
      <w:r>
        <w:rPr>
          <w:rFonts w:ascii="宋体" w:eastAsia="宋体" w:cs="Times New Roman" w:hint="eastAsia"/>
          <w:color w:val="auto"/>
          <w:szCs w:val="21"/>
          <w:lang w:eastAsia="zh-CN"/>
          <w:highlight w:val="auto"/>
        </w:rPr>
        <w:t>的</w:t>
      </w:r>
      <w:r>
        <w:rPr>
          <w:rFonts w:ascii="宋体" w:eastAsia="宋体" w:cs="Times New Roman" w:hint="eastAsia"/>
          <w:color w:val="auto"/>
          <w:szCs w:val="21"/>
          <w:highlight w:val="auto"/>
        </w:rPr>
        <w:t>规定。</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（4）乙方应向甲方提交所</w:t>
      </w:r>
      <w:r>
        <w:rPr>
          <w:rFonts w:ascii="宋体" w:eastAsia="宋体" w:cs="Times New Roman" w:hint="eastAsia"/>
          <w:color w:val="auto"/>
          <w:szCs w:val="21"/>
          <w:lang w:eastAsia="zh-CN"/>
          <w:highlight w:val="auto"/>
        </w:rPr>
        <w:t>提供</w:t>
      </w:r>
      <w:r>
        <w:rPr>
          <w:rFonts w:ascii="宋体" w:eastAsia="宋体" w:cs="Times New Roman" w:hint="eastAsia"/>
          <w:color w:val="auto"/>
          <w:szCs w:val="21"/>
          <w:highlight w:val="auto"/>
        </w:rPr>
        <w:t>货物的技术文件，包括相应的中文技术文件，如：产品目录、图纸、操作手册、使用说明、维护手册或服务指南</w:t>
      </w:r>
      <w:r>
        <w:rPr>
          <w:rFonts w:ascii="宋体" w:eastAsia="宋体" w:cs="Times New Roman" w:hint="eastAsia"/>
          <w:color w:val="auto"/>
          <w:szCs w:val="21"/>
          <w:lang w:eastAsia="zh-CN"/>
          <w:highlight w:val="auto"/>
        </w:rPr>
        <w:t>等</w:t>
      </w:r>
      <w:r>
        <w:rPr>
          <w:rFonts w:ascii="宋体" w:eastAsia="宋体" w:cs="Times New Roman" w:hint="eastAsia"/>
          <w:color w:val="auto"/>
          <w:szCs w:val="21"/>
          <w:highlight w:val="auto"/>
        </w:rPr>
        <w:t>。</w:t>
      </w:r>
      <w:r>
        <w:rPr>
          <w:rFonts w:ascii="宋体" w:eastAsia="宋体" w:cs="Times New Roman" w:hint="eastAsia"/>
          <w:color w:val="auto"/>
          <w:szCs w:val="21"/>
          <w:lang w:eastAsia="zh-CN"/>
          <w:highlight w:val="auto"/>
        </w:rPr>
        <w:t>上述</w:t>
      </w:r>
      <w:r>
        <w:rPr>
          <w:rFonts w:ascii="宋体" w:eastAsia="宋体" w:cs="Times New Roman" w:hint="eastAsia"/>
          <w:color w:val="auto"/>
          <w:szCs w:val="21"/>
          <w:highlight w:val="auto"/>
        </w:rPr>
        <w:t>文件应包装好随货物一同发运。</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8</w:t>
      </w:r>
      <w:r>
        <w:rPr>
          <w:rFonts w:ascii="宋体" w:eastAsia="宋体" w:cs="Times New Roman" w:hint="eastAsia"/>
          <w:color w:val="auto"/>
          <w:szCs w:val="21"/>
          <w:highlight w:val="auto"/>
        </w:rPr>
        <w:t>.2 保证</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（1）乙方应保证</w:t>
      </w:r>
      <w:r>
        <w:rPr>
          <w:rFonts w:ascii="宋体" w:eastAsia="宋体" w:cs="Times New Roman" w:hint="eastAsia"/>
          <w:color w:val="auto"/>
          <w:szCs w:val="21"/>
          <w:lang w:eastAsia="zh-CN"/>
          <w:highlight w:val="auto"/>
        </w:rPr>
        <w:t>提供的货物</w:t>
      </w:r>
      <w:r>
        <w:rPr>
          <w:rFonts w:ascii="宋体" w:eastAsia="宋体" w:cs="Times New Roman" w:hint="eastAsia"/>
          <w:color w:val="auto"/>
          <w:szCs w:val="21"/>
          <w:highlight w:val="auto"/>
        </w:rPr>
        <w:t>完全符合合同规定的质量、规格和性能要求。乙方应保证货物在正确安装、正常使用和保养条件下，</w:t>
      </w:r>
      <w:r>
        <w:rPr>
          <w:rFonts w:ascii="宋体" w:eastAsia="宋体" w:cs="宋体" w:hint="eastAsia"/>
          <w:color w:val="auto"/>
          <w:szCs w:val="21"/>
          <w:highlight w:val="auto"/>
        </w:rPr>
        <w:t>在其使用寿命期内具</w:t>
      </w:r>
      <w:r>
        <w:rPr>
          <w:rFonts w:ascii="宋体" w:eastAsia="宋体" w:cs="宋体" w:hint="eastAsia"/>
          <w:color w:val="auto"/>
          <w:szCs w:val="21"/>
          <w:lang w:eastAsia="zh-CN"/>
          <w:highlight w:val="auto"/>
        </w:rPr>
        <w:t>备合同约定</w:t>
      </w:r>
      <w:r>
        <w:rPr>
          <w:rFonts w:ascii="宋体" w:eastAsia="宋体" w:cs="宋体" w:hint="eastAsia"/>
          <w:color w:val="auto"/>
          <w:szCs w:val="21"/>
          <w:highlight w:val="auto"/>
        </w:rPr>
        <w:t>的性能</w:t>
      </w:r>
      <w:r>
        <w:rPr>
          <w:rFonts w:ascii="宋体" w:eastAsia="宋体" w:cs="Times New Roman" w:hint="eastAsia"/>
          <w:color w:val="auto"/>
          <w:szCs w:val="21"/>
          <w:highlight w:val="auto"/>
        </w:rPr>
        <w:t>。</w:t>
      </w:r>
      <w:r>
        <w:rPr>
          <w:rFonts w:ascii="宋体" w:eastAsia="宋体" w:cs="Times New Roman" w:hint="eastAsia"/>
          <w:color w:val="auto"/>
          <w:szCs w:val="21"/>
          <w:lang w:eastAsia="zh-CN"/>
          <w:highlight w:val="auto"/>
        </w:rPr>
        <w:t>存在</w:t>
      </w:r>
      <w:r>
        <w:rPr>
          <w:rFonts w:ascii="宋体" w:eastAsia="宋体" w:cs="Times New Roman" w:hint="eastAsia"/>
          <w:color w:val="auto"/>
          <w:szCs w:val="21"/>
          <w:highlight w:val="auto"/>
        </w:rPr>
        <w:t>质量保证期的，货物最终交付验收</w:t>
      </w:r>
      <w:r>
        <w:rPr>
          <w:rFonts w:ascii="宋体" w:eastAsia="宋体" w:cs="Times New Roman" w:hint="eastAsia"/>
          <w:color w:val="auto"/>
          <w:szCs w:val="21"/>
          <w:lang w:eastAsia="zh-CN"/>
          <w:highlight w:val="auto"/>
        </w:rPr>
        <w:t>合格</w:t>
      </w:r>
      <w:r>
        <w:rPr>
          <w:rFonts w:ascii="宋体" w:eastAsia="宋体" w:cs="Times New Roman" w:hint="eastAsia"/>
          <w:color w:val="auto"/>
          <w:szCs w:val="21"/>
          <w:highlight w:val="auto"/>
        </w:rPr>
        <w:t>后</w:t>
      </w:r>
      <w:r>
        <w:rPr>
          <w:rFonts w:ascii="宋体" w:eastAsia="宋体" w:cs="Times New Roman" w:hint="eastAsia"/>
          <w:color w:val="auto"/>
          <w:szCs w:val="21"/>
          <w:lang w:eastAsia="zh-CN"/>
          <w:highlight w:val="auto"/>
        </w:rPr>
        <w:t>在</w:t>
      </w:r>
      <w:r>
        <w:rPr>
          <w:rFonts w:ascii="宋体" w:eastAsia="宋体" w:cs="Times New Roman" w:hint="eastAsia"/>
          <w:b/>
          <w:color w:val="auto"/>
          <w:szCs w:val="21"/>
          <w:highlight w:val="auto"/>
        </w:rPr>
        <w:t>【政府采购合同专用条款】</w:t>
      </w:r>
      <w:r>
        <w:rPr>
          <w:rFonts w:ascii="宋体" w:eastAsia="宋体" w:cs="Times New Roman" w:hint="eastAsia"/>
          <w:color w:val="auto"/>
          <w:szCs w:val="21"/>
          <w:highlight w:val="auto"/>
        </w:rPr>
        <w:t>规定或乙方</w:t>
      </w:r>
      <w:r>
        <w:rPr>
          <w:rFonts w:ascii="宋体" w:eastAsia="宋体" w:cs="Times New Roman" w:hint="eastAsia"/>
          <w:color w:val="auto"/>
          <w:szCs w:val="21"/>
          <w:lang w:eastAsia="zh-CN"/>
          <w:highlight w:val="auto"/>
        </w:rPr>
        <w:t>书面</w:t>
      </w:r>
      <w:r>
        <w:rPr>
          <w:rFonts w:ascii="宋体" w:eastAsia="宋体" w:cs="Times New Roman" w:hint="eastAsia"/>
          <w:color w:val="auto"/>
          <w:szCs w:val="21"/>
          <w:highlight w:val="auto"/>
        </w:rPr>
        <w:t>承诺（两者以较长的为准）的质量保证期内，本保证保持有效。</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（2）在质量保证期内所发现的缺陷，甲方应尽快以书面形式通知乙方。</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（3）乙方收到通知后</w:t>
      </w:r>
      <w:r>
        <w:rPr>
          <w:rFonts w:ascii="宋体" w:eastAsia="宋体" w:cs="Times New Roman" w:hint="eastAsia"/>
          <w:color w:val="auto"/>
          <w:szCs w:val="21"/>
          <w:lang w:eastAsia="zh-CN"/>
          <w:highlight w:val="auto"/>
        </w:rPr>
        <w:t>，</w:t>
      </w:r>
      <w:r>
        <w:rPr>
          <w:rFonts w:ascii="宋体" w:eastAsia="宋体" w:cs="Times New Roman" w:hint="eastAsia"/>
          <w:color w:val="auto"/>
          <w:szCs w:val="21"/>
          <w:highlight w:val="auto"/>
        </w:rPr>
        <w:t>应在</w:t>
      </w:r>
      <w:r>
        <w:rPr>
          <w:rFonts w:ascii="宋体" w:eastAsia="宋体" w:cs="Times New Roman" w:hint="eastAsia"/>
          <w:b/>
          <w:color w:val="auto"/>
          <w:szCs w:val="21"/>
          <w:highlight w:val="auto"/>
        </w:rPr>
        <w:t>【政府采购合同专用条款】</w:t>
      </w:r>
      <w:r>
        <w:rPr>
          <w:rFonts w:ascii="宋体" w:eastAsia="宋体" w:cs="Times New Roman" w:hint="eastAsia"/>
          <w:color w:val="auto"/>
          <w:szCs w:val="21"/>
          <w:highlight w:val="auto"/>
        </w:rPr>
        <w:t>规定的响应时间内以合理的速度免费维修或更换有缺陷的货物或部件。</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（4）在质量保证期内，如果货物的质量或规格与合同不符，或证实货物是有缺陷的，包括潜在的缺陷或使用不符合要求的材料等，甲方可以根据本合同第1</w:t>
      </w:r>
      <w:r>
        <w:rPr>
          <w:rFonts w:ascii="宋体" w:eastAsia="宋体" w:cs="Times New Roman" w:hint="eastAsia"/>
          <w:color w:val="auto"/>
          <w:szCs w:val="21"/>
          <w:lang w:val="en-US" w:eastAsia="zh-CN"/>
          <w:highlight w:val="auto"/>
        </w:rPr>
        <w:t>5</w:t>
      </w:r>
      <w:r>
        <w:rPr>
          <w:rFonts w:ascii="宋体" w:eastAsia="宋体" w:cs="Times New Roman" w:hint="eastAsia"/>
          <w:color w:val="auto"/>
          <w:szCs w:val="21"/>
          <w:highlight w:val="auto"/>
        </w:rPr>
        <w:t>.1条规定以书面形式</w:t>
      </w:r>
      <w:r>
        <w:rPr>
          <w:rFonts w:ascii="宋体" w:eastAsia="宋体" w:cs="Times New Roman" w:hint="eastAsia"/>
          <w:color w:val="auto"/>
          <w:szCs w:val="21"/>
          <w:lang w:eastAsia="zh-CN"/>
          <w:highlight w:val="auto"/>
        </w:rPr>
        <w:t>追究</w:t>
      </w:r>
      <w:r>
        <w:rPr>
          <w:rFonts w:ascii="宋体" w:eastAsia="宋体" w:cs="Times New Roman" w:hint="eastAsia"/>
          <w:color w:val="auto"/>
          <w:szCs w:val="21"/>
          <w:highlight w:val="auto"/>
        </w:rPr>
        <w:t>乙方</w:t>
      </w:r>
      <w:r>
        <w:rPr>
          <w:rFonts w:ascii="宋体" w:eastAsia="宋体" w:cs="Times New Roman" w:hint="eastAsia"/>
          <w:color w:val="auto"/>
          <w:szCs w:val="21"/>
          <w:lang w:eastAsia="zh-CN"/>
          <w:highlight w:val="auto"/>
        </w:rPr>
        <w:t>的违约责任</w:t>
      </w:r>
      <w:r>
        <w:rPr>
          <w:rFonts w:ascii="宋体" w:eastAsia="宋体" w:cs="Times New Roman" w:hint="eastAsia"/>
          <w:color w:val="auto"/>
          <w:szCs w:val="21"/>
          <w:highlight w:val="auto"/>
        </w:rPr>
        <w:t>。</w:t>
      </w:r>
    </w:p>
    <w:p>
      <w:pPr>
        <w:adjustRightInd w:val="0"/>
        <w:snapToGrid w:val="0"/>
        <w:spacing w:before="0" w:line="400" w:lineRule="exact"/>
        <w:ind w:firstLineChars="200" w:firstLine="420"/>
        <w:jc w:val="left"/>
        <w:rPr>
          <w:rFonts w:ascii="Times New Roman" w:eastAsia="宋体" w:cs="Times New Roman" w:hAnsi="Times New Roman"/>
          <w:color w:val="auto"/>
          <w:szCs w:val="24"/>
          <w:highlight w:val="auto"/>
        </w:rPr>
      </w:pPr>
      <w:r>
        <w:rPr>
          <w:rFonts w:ascii="宋体" w:eastAsia="宋体" w:cs="Times New Roman" w:hint="eastAsia"/>
          <w:color w:val="auto"/>
          <w:szCs w:val="21"/>
          <w:highlight w:val="auto"/>
        </w:rPr>
        <w:t>（5）乙方在约定的时间内未能弥补缺陷，甲方可采取必要的补救措施，但其风险和费用将由乙方承担，甲方根据合同</w:t>
      </w:r>
      <w:r>
        <w:rPr>
          <w:rFonts w:ascii="宋体" w:eastAsia="宋体" w:cs="Times New Roman" w:hint="eastAsia"/>
          <w:color w:val="auto"/>
          <w:szCs w:val="21"/>
          <w:lang w:eastAsia="zh-CN"/>
          <w:highlight w:val="auto"/>
        </w:rPr>
        <w:t>约定</w:t>
      </w:r>
      <w:r>
        <w:rPr>
          <w:rFonts w:ascii="宋体" w:eastAsia="宋体" w:cs="Times New Roman" w:hint="eastAsia"/>
          <w:color w:val="auto"/>
          <w:szCs w:val="21"/>
          <w:highlight w:val="auto"/>
        </w:rPr>
        <w:t>对乙方行使的其他权利不受影响。</w:t>
      </w:r>
    </w:p>
    <w:p>
      <w:pPr>
        <w:adjustRightInd w:val="0"/>
        <w:snapToGrid w:val="0"/>
        <w:spacing w:before="0" w:line="400" w:lineRule="exact"/>
        <w:jc w:val="left"/>
        <w:rPr>
          <w:rFonts w:ascii="宋体" w:eastAsia="宋体" w:cs="Times New Roman"/>
          <w:b/>
          <w:bCs/>
          <w:color w:val="auto"/>
          <w:sz w:val="24"/>
          <w:szCs w:val="24"/>
          <w:highlight w:val="auto"/>
        </w:rPr>
      </w:pPr>
      <w:r>
        <w:rPr>
          <w:rFonts w:ascii="宋体" w:eastAsia="宋体" w:cs="Times New Roman" w:hint="eastAsia"/>
          <w:b/>
          <w:bCs/>
          <w:color w:val="auto"/>
          <w:sz w:val="24"/>
          <w:szCs w:val="24"/>
          <w:lang w:eastAsia="zh-CN"/>
          <w:highlight w:val="auto"/>
        </w:rPr>
        <w:t>9</w:t>
      </w:r>
      <w:r>
        <w:rPr>
          <w:rFonts w:ascii="宋体" w:eastAsia="宋体" w:cs="Times New Roman" w:hint="eastAsia"/>
          <w:b/>
          <w:bCs/>
          <w:color w:val="auto"/>
          <w:sz w:val="24"/>
          <w:szCs w:val="24"/>
          <w:highlight w:val="auto"/>
        </w:rPr>
        <w:t>.</w:t>
      </w:r>
      <w:r>
        <w:rPr>
          <w:rFonts w:ascii="宋体" w:eastAsia="宋体" w:cs="Times New Roman" w:hint="eastAsia"/>
          <w:b/>
          <w:bCs/>
          <w:color w:val="auto"/>
          <w:sz w:val="24"/>
          <w:szCs w:val="24"/>
          <w:lang w:val="en-US" w:eastAsia="zh-CN"/>
          <w:highlight w:val="auto"/>
        </w:rPr>
        <w:t xml:space="preserve"> </w:t>
      </w:r>
      <w:r>
        <w:rPr>
          <w:rFonts w:ascii="宋体" w:eastAsia="宋体" w:cs="Times New Roman" w:hint="eastAsia"/>
          <w:b/>
          <w:bCs/>
          <w:color w:val="auto"/>
          <w:sz w:val="24"/>
          <w:szCs w:val="24"/>
          <w:highlight w:val="auto"/>
        </w:rPr>
        <w:t>权利瑕疵担保</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9</w:t>
      </w:r>
      <w:r>
        <w:rPr>
          <w:rFonts w:ascii="宋体" w:eastAsia="宋体" w:cs="Times New Roman" w:hint="eastAsia"/>
          <w:color w:val="auto"/>
          <w:szCs w:val="21"/>
          <w:highlight w:val="auto"/>
        </w:rPr>
        <w:t>.1 乙方保证对其出售的货物享有合法的权利。</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9</w:t>
      </w:r>
      <w:r>
        <w:rPr>
          <w:rFonts w:ascii="宋体" w:eastAsia="宋体" w:cs="Times New Roman" w:hint="eastAsia"/>
          <w:color w:val="auto"/>
          <w:szCs w:val="21"/>
          <w:highlight w:val="auto"/>
        </w:rPr>
        <w:t xml:space="preserve">.2 </w:t>
      </w:r>
      <w:r>
        <w:rPr>
          <w:rFonts w:ascii="宋体" w:eastAsia="宋体" w:cs="宋体" w:hint="eastAsia"/>
          <w:color w:val="auto"/>
          <w:szCs w:val="15"/>
          <w:highlight w:val="auto"/>
        </w:rPr>
        <w:t>乙方保证在交付的货物上不存在抵押权等担保物权。</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9</w:t>
      </w:r>
      <w:r>
        <w:rPr>
          <w:rFonts w:ascii="宋体" w:eastAsia="宋体" w:cs="Times New Roman" w:hint="eastAsia"/>
          <w:color w:val="auto"/>
          <w:szCs w:val="21"/>
          <w:highlight w:val="auto"/>
        </w:rPr>
        <w:t>.3 如甲方使用</w:t>
      </w:r>
      <w:r>
        <w:rPr>
          <w:rFonts w:ascii="宋体" w:eastAsia="宋体" w:cs="Times New Roman" w:hint="eastAsia"/>
          <w:color w:val="auto"/>
          <w:szCs w:val="21"/>
          <w:lang w:val="en-US" w:eastAsia="zh-CN"/>
          <w:highlight w:val="auto"/>
        </w:rPr>
        <w:t>上述</w:t>
      </w:r>
      <w:r>
        <w:rPr>
          <w:rFonts w:ascii="宋体" w:eastAsia="宋体" w:cs="Times New Roman" w:hint="eastAsia"/>
          <w:color w:val="auto"/>
          <w:szCs w:val="21"/>
          <w:highlight w:val="auto"/>
        </w:rPr>
        <w:t>货物构成</w:t>
      </w:r>
      <w:r>
        <w:rPr>
          <w:rFonts w:ascii="宋体" w:eastAsia="宋体" w:cs="Times New Roman" w:hint="eastAsia"/>
          <w:color w:val="auto"/>
          <w:szCs w:val="21"/>
          <w:lang w:val="en-US" w:eastAsia="zh-CN"/>
          <w:highlight w:val="auto"/>
        </w:rPr>
        <w:t>对第三人</w:t>
      </w:r>
      <w:r>
        <w:rPr>
          <w:rFonts w:ascii="宋体" w:eastAsia="宋体" w:cs="Times New Roman" w:hint="eastAsia"/>
          <w:color w:val="auto"/>
          <w:szCs w:val="21"/>
          <w:highlight w:val="auto"/>
        </w:rPr>
        <w:t>侵权的，则由乙方承担全部责任。</w:t>
      </w:r>
    </w:p>
    <w:p>
      <w:pPr>
        <w:autoSpaceDE w:val="0"/>
        <w:autoSpaceDN w:val="0"/>
        <w:adjustRightInd w:val="0"/>
        <w:snapToGrid w:val="0"/>
        <w:spacing w:before="0" w:line="400" w:lineRule="exact"/>
        <w:jc w:val="left"/>
        <w:rPr>
          <w:rFonts w:ascii="宋体" w:eastAsia="宋体" w:cs="Times New Roman"/>
          <w:b/>
          <w:bCs/>
          <w:color w:val="auto"/>
          <w:sz w:val="24"/>
          <w:szCs w:val="24"/>
          <w:highlight w:val="auto"/>
        </w:rPr>
      </w:pPr>
      <w:r>
        <w:rPr>
          <w:rFonts w:ascii="宋体" w:eastAsia="宋体" w:cs="Times New Roman" w:hint="eastAsia"/>
          <w:b/>
          <w:bCs/>
          <w:color w:val="auto"/>
          <w:sz w:val="24"/>
          <w:szCs w:val="24"/>
          <w:highlight w:val="auto"/>
        </w:rPr>
        <w:t>1</w:t>
      </w:r>
      <w:r>
        <w:rPr>
          <w:rFonts w:ascii="宋体" w:eastAsia="宋体" w:cs="Times New Roman" w:hint="eastAsia"/>
          <w:b/>
          <w:bCs/>
          <w:color w:val="auto"/>
          <w:sz w:val="24"/>
          <w:szCs w:val="24"/>
          <w:lang w:eastAsia="zh-CN"/>
          <w:highlight w:val="auto"/>
        </w:rPr>
        <w:t>0</w:t>
      </w:r>
      <w:r>
        <w:rPr>
          <w:rFonts w:ascii="宋体" w:eastAsia="宋体" w:cs="Times New Roman" w:hint="eastAsia"/>
          <w:b/>
          <w:bCs/>
          <w:color w:val="auto"/>
          <w:sz w:val="24"/>
          <w:szCs w:val="24"/>
          <w:highlight w:val="auto"/>
        </w:rPr>
        <w:t>.</w:t>
      </w:r>
      <w:r>
        <w:rPr>
          <w:rFonts w:ascii="宋体" w:eastAsia="宋体" w:cs="Times New Roman" w:hint="eastAsia"/>
          <w:b/>
          <w:bCs/>
          <w:color w:val="auto"/>
          <w:sz w:val="24"/>
          <w:szCs w:val="24"/>
          <w:lang w:val="en-US" w:eastAsia="zh-CN"/>
          <w:highlight w:val="auto"/>
        </w:rPr>
        <w:t xml:space="preserve"> </w:t>
      </w:r>
      <w:r>
        <w:rPr>
          <w:rFonts w:ascii="宋体" w:eastAsia="宋体" w:cs="Times New Roman" w:hint="eastAsia"/>
          <w:b/>
          <w:bCs/>
          <w:color w:val="auto"/>
          <w:sz w:val="24"/>
          <w:szCs w:val="24"/>
          <w:highlight w:val="auto"/>
        </w:rPr>
        <w:t>知识产权保护</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1</w:t>
      </w:r>
      <w:r>
        <w:rPr>
          <w:rFonts w:ascii="宋体" w:eastAsia="宋体" w:cs="Times New Roman" w:hint="eastAsia"/>
          <w:color w:val="auto"/>
          <w:szCs w:val="21"/>
          <w:lang w:eastAsia="zh-CN"/>
          <w:highlight w:val="auto"/>
        </w:rPr>
        <w:t>0</w:t>
      </w:r>
      <w:r>
        <w:rPr>
          <w:rFonts w:ascii="宋体" w:eastAsia="宋体" w:cs="Times New Roman" w:hint="eastAsia"/>
          <w:color w:val="auto"/>
          <w:szCs w:val="21"/>
          <w:highlight w:val="auto"/>
        </w:rPr>
        <w:t>.1 乙方对其所销售的货物应当享有知识产权或经权利人合法授权，保证没有侵犯任何第三人的知识产权等权利。</w:t>
      </w:r>
      <w:bookmarkStart w:id="9" w:name="_Hlk163047038"/>
      <w:r>
        <w:rPr>
          <w:rFonts w:ascii="宋体" w:eastAsia="宋体" w:cs="宋体" w:hint="eastAsia"/>
          <w:color w:val="auto"/>
          <w:szCs w:val="15"/>
          <w:highlight w:val="auto"/>
        </w:rPr>
        <w:t>因违反前述约定对第三人构成侵权的，应当由乙方向第三人承担法律责任；甲方依法向第三人赔偿后，有权向乙方追偿。甲方有其他损失的，乙方应当赔偿</w:t>
      </w:r>
      <w:bookmarkEnd w:id="9"/>
      <w:r>
        <w:rPr>
          <w:rFonts w:ascii="宋体" w:eastAsia="宋体" w:cs="Times New Roman" w:hint="eastAsia"/>
          <w:color w:val="auto"/>
          <w:szCs w:val="21"/>
          <w:highlight w:val="auto"/>
        </w:rPr>
        <w:t>。</w:t>
      </w:r>
    </w:p>
    <w:p>
      <w:pPr>
        <w:autoSpaceDE w:val="0"/>
        <w:autoSpaceDN w:val="0"/>
        <w:adjustRightInd w:val="0"/>
        <w:snapToGrid w:val="0"/>
        <w:spacing w:before="0" w:line="400" w:lineRule="exact"/>
        <w:jc w:val="left"/>
        <w:rPr>
          <w:rFonts w:ascii="宋体" w:eastAsia="宋体" w:cs="Times New Roman"/>
          <w:b/>
          <w:bCs/>
          <w:color w:val="auto"/>
          <w:sz w:val="24"/>
          <w:szCs w:val="24"/>
          <w:highlight w:val="auto"/>
        </w:rPr>
      </w:pPr>
      <w:r>
        <w:rPr>
          <w:rFonts w:ascii="宋体" w:eastAsia="宋体" w:cs="Times New Roman" w:hint="eastAsia"/>
          <w:b/>
          <w:bCs/>
          <w:color w:val="auto"/>
          <w:sz w:val="24"/>
          <w:szCs w:val="24"/>
          <w:highlight w:val="auto"/>
        </w:rPr>
        <w:t>1</w:t>
      </w:r>
      <w:r>
        <w:rPr>
          <w:rFonts w:ascii="宋体" w:eastAsia="宋体" w:cs="Times New Roman" w:hint="eastAsia"/>
          <w:b/>
          <w:bCs/>
          <w:color w:val="auto"/>
          <w:sz w:val="24"/>
          <w:szCs w:val="24"/>
          <w:lang w:eastAsia="zh-CN"/>
          <w:highlight w:val="auto"/>
        </w:rPr>
        <w:t>1</w:t>
      </w:r>
      <w:r>
        <w:rPr>
          <w:rFonts w:ascii="宋体" w:eastAsia="宋体" w:cs="Times New Roman" w:hint="eastAsia"/>
          <w:b/>
          <w:bCs/>
          <w:color w:val="auto"/>
          <w:sz w:val="24"/>
          <w:szCs w:val="24"/>
          <w:highlight w:val="auto"/>
        </w:rPr>
        <w:t>.</w:t>
      </w:r>
      <w:r>
        <w:rPr>
          <w:rFonts w:ascii="宋体" w:eastAsia="宋体" w:cs="Times New Roman" w:hint="eastAsia"/>
          <w:b/>
          <w:bCs/>
          <w:color w:val="auto"/>
          <w:sz w:val="24"/>
          <w:szCs w:val="24"/>
          <w:lang w:val="en-US" w:eastAsia="zh-CN"/>
          <w:highlight w:val="auto"/>
        </w:rPr>
        <w:t xml:space="preserve"> </w:t>
      </w:r>
      <w:r>
        <w:rPr>
          <w:rFonts w:ascii="宋体" w:eastAsia="宋体" w:cs="Times New Roman" w:hint="eastAsia"/>
          <w:b/>
          <w:bCs/>
          <w:color w:val="auto"/>
          <w:sz w:val="24"/>
          <w:szCs w:val="24"/>
          <w:highlight w:val="auto"/>
        </w:rPr>
        <w:t>保密义务</w:t>
      </w:r>
    </w:p>
    <w:p>
      <w:pPr>
        <w:autoSpaceDE w:val="0"/>
        <w:autoSpaceDN w:val="0"/>
        <w:adjustRightInd w:val="0"/>
        <w:snapToGrid w:val="0"/>
        <w:spacing w:before="0" w:line="400" w:lineRule="exact"/>
        <w:ind w:firstLineChars="200" w:firstLine="420"/>
        <w:jc w:val="left"/>
        <w:rPr>
          <w:rFonts w:ascii="宋体" w:eastAsia="宋体" w:cs="宋体" w:hint="eastAsia"/>
          <w:color w:val="auto"/>
          <w:szCs w:val="15"/>
          <w:highlight w:val="auto"/>
        </w:rPr>
      </w:pPr>
      <w:r>
        <w:rPr>
          <w:rFonts w:ascii="宋体" w:eastAsia="宋体" w:cs="宋体" w:hint="eastAsia"/>
          <w:color w:val="auto"/>
          <w:szCs w:val="15"/>
          <w:lang w:val="en-US" w:eastAsia="zh-CN"/>
          <w:highlight w:val="auto"/>
        </w:rPr>
        <w:t xml:space="preserve">11.1 </w:t>
      </w:r>
      <w:r>
        <w:rPr>
          <w:rFonts w:ascii="宋体" w:eastAsia="宋体" w:cs="宋体" w:hint="eastAsia"/>
          <w:color w:val="auto"/>
          <w:szCs w:val="15"/>
          <w:highlight w:val="auto"/>
        </w:rPr>
        <w:t>甲、乙双方</w:t>
      </w:r>
      <w:r>
        <w:rPr>
          <w:rFonts w:ascii="宋体" w:eastAsia="宋体" w:cs="宋体" w:hint="eastAsia"/>
          <w:color w:val="auto"/>
          <w:szCs w:val="15"/>
          <w:lang w:eastAsia="zh-CN"/>
          <w:highlight w:val="auto"/>
        </w:rPr>
        <w:t>对</w:t>
      </w:r>
      <w:r>
        <w:rPr>
          <w:rFonts w:ascii="宋体" w:eastAsia="宋体" w:cs="宋体" w:hint="eastAsia"/>
          <w:color w:val="auto"/>
          <w:szCs w:val="15"/>
          <w:highlight w:val="auto"/>
        </w:rPr>
        <w:t>采购和合同履行过程中所获悉的</w:t>
      </w:r>
      <w:r>
        <w:rPr>
          <w:rFonts w:ascii="宋体" w:eastAsia="宋体" w:cs="宋体" w:hint="eastAsia"/>
          <w:color w:val="auto"/>
          <w:szCs w:val="15"/>
          <w:lang w:eastAsia="zh-CN"/>
          <w:highlight w:val="auto"/>
        </w:rPr>
        <w:t>国家秘密、工作秘密、</w:t>
      </w:r>
      <w:r>
        <w:rPr>
          <w:rFonts w:ascii="宋体" w:eastAsia="宋体" w:cs="宋体" w:hint="eastAsia"/>
          <w:color w:val="auto"/>
          <w:szCs w:val="15"/>
          <w:highlight w:val="auto"/>
        </w:rPr>
        <w:t>商业秘密或者其他应当保密的信息，均有保密义务</w:t>
      </w:r>
      <w:r>
        <w:rPr>
          <w:rFonts w:ascii="宋体" w:eastAsia="宋体" w:cs="宋体" w:hint="eastAsia"/>
          <w:color w:val="auto"/>
          <w:szCs w:val="15"/>
          <w:lang w:eastAsia="zh-CN"/>
          <w:highlight w:val="auto"/>
        </w:rPr>
        <w:t>且不受合同有效期所限，直至该信息成为公开信息</w:t>
      </w:r>
      <w:r>
        <w:rPr>
          <w:rFonts w:ascii="宋体" w:eastAsia="宋体" w:cs="宋体" w:hint="eastAsia"/>
          <w:color w:val="auto"/>
          <w:szCs w:val="15"/>
          <w:highlight w:val="auto"/>
        </w:rPr>
        <w:t>。泄露、不正当地使用</w:t>
      </w:r>
      <w:r>
        <w:rPr>
          <w:rFonts w:ascii="宋体" w:eastAsia="宋体" w:cs="宋体" w:hint="eastAsia"/>
          <w:color w:val="auto"/>
          <w:szCs w:val="15"/>
          <w:lang w:eastAsia="zh-CN"/>
          <w:highlight w:val="auto"/>
        </w:rPr>
        <w:t>国家秘密、工作秘密、</w:t>
      </w:r>
      <w:r>
        <w:rPr>
          <w:rFonts w:ascii="宋体" w:eastAsia="宋体" w:cs="宋体" w:hint="eastAsia"/>
          <w:color w:val="auto"/>
          <w:szCs w:val="15"/>
          <w:highlight w:val="auto"/>
        </w:rPr>
        <w:t>商业秘密或者</w:t>
      </w:r>
      <w:r>
        <w:rPr>
          <w:rFonts w:ascii="宋体" w:eastAsia="宋体" w:cs="宋体" w:hint="eastAsia"/>
          <w:color w:val="auto"/>
          <w:szCs w:val="15"/>
          <w:lang w:eastAsia="zh-CN"/>
          <w:highlight w:val="auto"/>
        </w:rPr>
        <w:t>其他应当保密的</w:t>
      </w:r>
      <w:r>
        <w:rPr>
          <w:rFonts w:ascii="宋体" w:eastAsia="宋体" w:cs="宋体" w:hint="eastAsia"/>
          <w:color w:val="auto"/>
          <w:szCs w:val="15"/>
          <w:highlight w:val="auto"/>
        </w:rPr>
        <w:t>信息，应当承担</w:t>
      </w:r>
      <w:r>
        <w:rPr>
          <w:rFonts w:ascii="宋体" w:eastAsia="宋体" w:cs="宋体" w:hint="eastAsia"/>
          <w:color w:val="auto"/>
          <w:szCs w:val="15"/>
          <w:lang w:eastAsia="zh-CN"/>
          <w:highlight w:val="auto"/>
        </w:rPr>
        <w:t>相应</w:t>
      </w:r>
      <w:r>
        <w:rPr>
          <w:rFonts w:ascii="宋体" w:eastAsia="宋体" w:cs="宋体" w:hint="eastAsia"/>
          <w:color w:val="auto"/>
          <w:szCs w:val="15"/>
          <w:highlight w:val="auto"/>
        </w:rPr>
        <w:t>责任。其他应当保密的信息由双方在</w:t>
      </w:r>
      <w:r>
        <w:rPr>
          <w:rFonts w:ascii="宋体" w:eastAsia="宋体" w:cs="宋体" w:hint="eastAsia"/>
          <w:b/>
          <w:bCs/>
          <w:color w:val="auto"/>
          <w:szCs w:val="15"/>
          <w:highlight w:val="auto"/>
        </w:rPr>
        <w:t>【政府采购合同专用条款】</w:t>
      </w:r>
      <w:r>
        <w:rPr>
          <w:rFonts w:ascii="宋体" w:eastAsia="宋体" w:cs="宋体" w:hint="eastAsia"/>
          <w:color w:val="auto"/>
          <w:szCs w:val="15"/>
          <w:highlight w:val="auto"/>
        </w:rPr>
        <w:t>中约定。</w:t>
      </w:r>
    </w:p>
    <w:p>
      <w:pPr>
        <w:autoSpaceDE w:val="0"/>
        <w:autoSpaceDN w:val="0"/>
        <w:adjustRightInd w:val="0"/>
        <w:snapToGrid w:val="0"/>
        <w:spacing w:before="0" w:line="400" w:lineRule="exact"/>
        <w:jc w:val="left"/>
        <w:rPr>
          <w:rFonts w:ascii="宋体" w:eastAsia="宋体" w:cs="Times New Roman"/>
          <w:b/>
          <w:bCs/>
          <w:color w:val="auto"/>
          <w:sz w:val="24"/>
          <w:szCs w:val="24"/>
          <w:highlight w:val="auto"/>
        </w:rPr>
      </w:pPr>
      <w:r>
        <w:rPr>
          <w:rFonts w:ascii="宋体" w:eastAsia="宋体" w:cs="Times New Roman" w:hint="eastAsia"/>
          <w:b/>
          <w:bCs/>
          <w:color w:val="auto"/>
          <w:sz w:val="24"/>
          <w:szCs w:val="24"/>
          <w:highlight w:val="auto"/>
        </w:rPr>
        <w:t>1</w:t>
      </w:r>
      <w:r>
        <w:rPr>
          <w:rFonts w:ascii="宋体" w:eastAsia="宋体" w:cs="Times New Roman" w:hint="eastAsia"/>
          <w:b/>
          <w:bCs/>
          <w:color w:val="auto"/>
          <w:sz w:val="24"/>
          <w:szCs w:val="24"/>
          <w:lang w:eastAsia="zh-CN"/>
          <w:highlight w:val="auto"/>
        </w:rPr>
        <w:t>2</w:t>
      </w:r>
      <w:r>
        <w:rPr>
          <w:rFonts w:ascii="宋体" w:eastAsia="宋体" w:cs="Times New Roman" w:hint="eastAsia"/>
          <w:b/>
          <w:bCs/>
          <w:color w:val="auto"/>
          <w:sz w:val="24"/>
          <w:szCs w:val="24"/>
          <w:highlight w:val="auto"/>
        </w:rPr>
        <w:t>.</w:t>
      </w:r>
      <w:r>
        <w:rPr>
          <w:rFonts w:ascii="宋体" w:eastAsia="宋体" w:cs="Times New Roman" w:hint="eastAsia"/>
          <w:b/>
          <w:bCs/>
          <w:color w:val="auto"/>
          <w:sz w:val="24"/>
          <w:szCs w:val="24"/>
          <w:lang w:val="en-US" w:eastAsia="zh-CN"/>
          <w:highlight w:val="auto"/>
        </w:rPr>
        <w:t xml:space="preserve"> </w:t>
      </w:r>
      <w:r>
        <w:rPr>
          <w:rFonts w:ascii="宋体" w:eastAsia="宋体" w:cs="Times New Roman" w:hint="eastAsia"/>
          <w:b/>
          <w:bCs/>
          <w:color w:val="auto"/>
          <w:sz w:val="24"/>
          <w:szCs w:val="24"/>
          <w:highlight w:val="auto"/>
        </w:rPr>
        <w:t>合同价款支付</w:t>
      </w:r>
    </w:p>
    <w:p>
      <w:pPr>
        <w:autoSpaceDE/>
        <w:autoSpaceDN/>
        <w:adjustRightInd w:val="0"/>
        <w:snapToGrid w:val="0"/>
        <w:spacing w:before="0" w:line="400" w:lineRule="exact"/>
        <w:ind w:firstLineChars="200" w:firstLine="420"/>
        <w:jc w:val="left"/>
        <w:rPr>
          <w:rFonts w:ascii="宋体" w:eastAsia="宋体" w:cs="Times New Roman" w:hint="eastAsia"/>
          <w:color w:val="auto"/>
          <w:szCs w:val="21"/>
          <w:lang w:eastAsia="zh-CN"/>
          <w:highlight w:val="auto"/>
        </w:rPr>
      </w:pPr>
      <w:r>
        <w:rPr>
          <w:rFonts w:ascii="宋体" w:eastAsia="宋体" w:cs="Times New Roman" w:hint="eastAsia"/>
          <w:color w:val="auto"/>
          <w:szCs w:val="21"/>
          <w:highlight w:val="auto"/>
        </w:rPr>
        <w:t>1</w:t>
      </w:r>
      <w:r>
        <w:rPr>
          <w:rFonts w:ascii="宋体" w:eastAsia="宋体" w:cs="Times New Roman" w:hint="eastAsia"/>
          <w:color w:val="auto"/>
          <w:szCs w:val="21"/>
          <w:lang w:eastAsia="zh-CN"/>
          <w:highlight w:val="auto"/>
        </w:rPr>
        <w:t>2</w:t>
      </w:r>
      <w:r>
        <w:rPr>
          <w:rFonts w:ascii="宋体" w:eastAsia="宋体" w:cs="Times New Roman" w:hint="eastAsia"/>
          <w:color w:val="auto"/>
          <w:szCs w:val="21"/>
          <w:highlight w:val="auto"/>
        </w:rPr>
        <w:t xml:space="preserve">.1 </w:t>
      </w:r>
      <w:r>
        <w:rPr>
          <w:rFonts w:ascii="宋体" w:eastAsia="宋体" w:cs="Times New Roman" w:hint="eastAsia"/>
          <w:color w:val="auto"/>
          <w:szCs w:val="21"/>
          <w:lang w:eastAsia="zh-CN"/>
          <w:highlight w:val="auto"/>
        </w:rPr>
        <w:t>合同价款支付</w:t>
      </w:r>
      <w:r>
        <w:rPr>
          <w:rFonts w:ascii="宋体" w:eastAsia="宋体" w:cs="Times New Roman" w:hint="eastAsia"/>
          <w:color w:val="auto"/>
          <w:szCs w:val="21"/>
          <w:highlight w:val="auto"/>
        </w:rPr>
        <w:t>按照国库集中支付</w:t>
      </w:r>
      <w:r>
        <w:rPr>
          <w:rFonts w:ascii="宋体" w:eastAsia="宋体" w:cs="Times New Roman" w:hint="eastAsia"/>
          <w:color w:val="auto"/>
          <w:szCs w:val="21"/>
          <w:lang w:eastAsia="zh-CN"/>
          <w:highlight w:val="auto"/>
        </w:rPr>
        <w:t>制度及财政管理相关</w:t>
      </w:r>
      <w:r>
        <w:rPr>
          <w:rFonts w:ascii="宋体" w:eastAsia="宋体" w:cs="Times New Roman" w:hint="eastAsia"/>
          <w:color w:val="auto"/>
          <w:szCs w:val="21"/>
          <w:highlight w:val="auto"/>
        </w:rPr>
        <w:t>规定执行。</w:t>
      </w:r>
    </w:p>
    <w:p>
      <w:pPr>
        <w:keepNext/>
        <w:keepLines/>
        <w:widowControl w:val="0"/>
        <w:spacing w:line="400" w:lineRule="exact"/>
        <w:ind w:firstLineChars="200" w:firstLine="420"/>
        <w:jc w:val="both"/>
        <w:outlineLvl w:val="1"/>
        <w:rPr>
          <w:rFonts w:ascii="Arial" w:eastAsia="宋体" w:cs="Times New Roman" w:hAnsi="Arial" w:hint="eastAsia"/>
          <w:b/>
          <w:bCs/>
          <w:color w:val="auto"/>
          <w:kern w:val="2"/>
          <w:sz w:val="24"/>
          <w:szCs w:val="32"/>
          <w:lang w:val="en-US" w:eastAsia="zh-CN" w:bidi="ar-SA"/>
          <w:highlight w:val="auto"/>
        </w:rPr>
      </w:pPr>
      <w:r>
        <w:rPr>
          <w:rFonts w:ascii="宋体" w:eastAsia="宋体" w:cs="Times New Roman" w:hint="eastAsia"/>
          <w:b w:val="0"/>
          <w:bCs w:val="0"/>
          <w:color w:val="auto"/>
          <w:kern w:val="2"/>
          <w:sz w:val="21"/>
          <w:szCs w:val="21"/>
          <w:lang w:val="en-US" w:eastAsia="zh-CN" w:bidi="ar-SA"/>
          <w:highlight w:val="auto"/>
        </w:rPr>
        <w:t>12.2 对于满足合同约定支付条件的，甲方</w:t>
      </w:r>
      <w:r>
        <w:rPr>
          <w:rFonts w:ascii="宋体" w:eastAsia="宋体" w:cs="Times New Roman" w:hint="eastAsia"/>
          <w:b w:val="0"/>
          <w:bCs w:val="0"/>
          <w:i w:val="0"/>
          <w:iCs w:val="0"/>
          <w:caps w:val="0"/>
          <w:smallCaps w:val="0"/>
          <w:color w:val="auto"/>
          <w:spacing w:val="0"/>
          <w:kern w:val="2"/>
          <w:sz w:val="21"/>
          <w:szCs w:val="21"/>
          <w:shd w:val="clear" w:color="auto" w:fill="auto"/>
          <w:vertAlign w:val="baseline"/>
          <w:lang w:val="en-US" w:eastAsia="zh-CN" w:bidi="ar-SA"/>
          <w:highlight w:val="auto"/>
        </w:rPr>
        <w:t>原则上应当自收到发票后10个工作日内</w:t>
      </w:r>
      <w:r>
        <w:rPr>
          <w:rFonts w:ascii="宋体" w:eastAsia="宋体" w:cs="Times New Roman" w:hint="eastAsia"/>
          <w:b w:val="0"/>
          <w:bCs w:val="0"/>
          <w:color w:val="auto"/>
          <w:kern w:val="2"/>
          <w:sz w:val="21"/>
          <w:szCs w:val="21"/>
          <w:lang w:val="en-US" w:eastAsia="zh-CN" w:bidi="ar-SA"/>
          <w:highlight w:val="auto"/>
        </w:rPr>
        <w:t>将资金支付到合同约定的乙方账户，不得以机构变动、人员更替、政策调整等为由迟延付款，不得将采购文件和合同中未规定的义务作为向乙方付款的条件。具体合同价款支付时间在【</w:t>
      </w:r>
      <w:r>
        <w:rPr>
          <w:rFonts w:ascii="宋体" w:eastAsia="宋体" w:cs="Times New Roman" w:hint="eastAsia"/>
          <w:b/>
          <w:bCs/>
          <w:color w:val="auto"/>
          <w:kern w:val="2"/>
          <w:sz w:val="21"/>
          <w:szCs w:val="21"/>
          <w:lang w:val="en-US" w:eastAsia="zh-CN" w:bidi="ar-SA"/>
          <w:highlight w:val="auto"/>
        </w:rPr>
        <w:t>政府采购合同专用条款</w:t>
      </w:r>
      <w:r>
        <w:rPr>
          <w:rFonts w:ascii="宋体" w:eastAsia="宋体" w:cs="Times New Roman" w:hint="eastAsia"/>
          <w:b w:val="0"/>
          <w:bCs w:val="0"/>
          <w:color w:val="auto"/>
          <w:kern w:val="2"/>
          <w:sz w:val="21"/>
          <w:szCs w:val="21"/>
          <w:lang w:val="en-US" w:eastAsia="zh-CN" w:bidi="ar-SA"/>
          <w:highlight w:val="auto"/>
        </w:rPr>
        <w:t>】中约定。</w:t>
      </w:r>
    </w:p>
    <w:p>
      <w:pPr>
        <w:widowControl w:val="0"/>
        <w:spacing w:after="0" w:line="400" w:lineRule="exact"/>
        <w:jc w:val="both"/>
        <w:rPr>
          <w:rFonts w:ascii="宋体" w:eastAsia="宋体" w:cs="Times New Roman"/>
          <w:b/>
          <w:bCs/>
          <w:color w:val="auto"/>
          <w:kern w:val="2"/>
          <w:sz w:val="24"/>
          <w:szCs w:val="24"/>
          <w:lang w:val="en-US" w:eastAsia="zh-CN" w:bidi="ar-SA"/>
          <w:highlight w:val="auto"/>
        </w:rPr>
      </w:pPr>
      <w:r>
        <w:rPr>
          <w:rFonts w:ascii="宋体" w:eastAsia="宋体" w:cs="Times New Roman" w:hint="eastAsia"/>
          <w:b/>
          <w:bCs/>
          <w:color w:val="auto"/>
          <w:kern w:val="2"/>
          <w:sz w:val="24"/>
          <w:szCs w:val="24"/>
          <w:lang w:val="en-US" w:eastAsia="zh-CN" w:bidi="ar-SA"/>
          <w:highlight w:val="auto"/>
        </w:rPr>
        <w:t>13. 履约保证金</w:t>
      </w:r>
    </w:p>
    <w:p>
      <w:pPr>
        <w:adjustRightInd w:val="0"/>
        <w:snapToGrid w:val="0"/>
        <w:spacing w:before="0" w:line="400" w:lineRule="exact"/>
        <w:ind w:firstLineChars="200" w:firstLine="420"/>
        <w:jc w:val="left"/>
        <w:rPr>
          <w:rFonts w:ascii="宋体" w:eastAsia="宋体" w:cs="Times New Roman" w:hint="eastAsia"/>
          <w:color w:val="auto"/>
          <w:szCs w:val="21"/>
          <w:highlight w:val="auto"/>
        </w:rPr>
      </w:pPr>
      <w:r>
        <w:rPr>
          <w:rFonts w:ascii="宋体" w:eastAsia="宋体" w:cs="Times New Roman" w:hint="eastAsia"/>
          <w:color w:val="auto"/>
          <w:szCs w:val="21"/>
          <w:highlight w:val="auto"/>
        </w:rPr>
        <w:t>1</w:t>
      </w:r>
      <w:r>
        <w:rPr>
          <w:rFonts w:ascii="宋体" w:eastAsia="宋体" w:cs="Times New Roman" w:hint="eastAsia"/>
          <w:color w:val="auto"/>
          <w:szCs w:val="21"/>
          <w:lang w:eastAsia="zh-CN"/>
          <w:highlight w:val="auto"/>
        </w:rPr>
        <w:t>3</w:t>
      </w:r>
      <w:r>
        <w:rPr>
          <w:rFonts w:ascii="宋体" w:eastAsia="宋体" w:cs="Times New Roman" w:hint="eastAsia"/>
          <w:color w:val="auto"/>
          <w:szCs w:val="21"/>
          <w:highlight w:val="auto"/>
        </w:rPr>
        <w:t xml:space="preserve">.1 </w:t>
      </w:r>
      <w:r>
        <w:rPr>
          <w:rFonts w:ascii="宋体" w:eastAsia="宋体" w:cs="宋体" w:hint="eastAsia"/>
          <w:color w:val="auto"/>
          <w:szCs w:val="15"/>
          <w:highlight w:val="auto"/>
        </w:rPr>
        <w:t>乙方应当以支票、汇票、本票或者金融机构、担保机构出具的保函等非现金形式提交。</w:t>
      </w:r>
    </w:p>
    <w:p>
      <w:pPr>
        <w:adjustRightInd w:val="0"/>
        <w:snapToGrid w:val="0"/>
        <w:spacing w:before="0" w:line="400" w:lineRule="exact"/>
        <w:ind w:firstLineChars="200" w:firstLine="420"/>
        <w:jc w:val="left"/>
        <w:rPr>
          <w:rFonts w:ascii="宋体" w:eastAsia="宋体" w:cs="Times New Roman" w:hint="eastAsia"/>
          <w:color w:val="auto"/>
          <w:szCs w:val="21"/>
          <w:highlight w:val="auto"/>
        </w:rPr>
      </w:pPr>
      <w:r>
        <w:rPr>
          <w:rFonts w:ascii="宋体" w:eastAsia="宋体" w:cs="Times New Roman" w:hint="eastAsia"/>
          <w:color w:val="auto"/>
          <w:szCs w:val="21"/>
          <w:highlight w:val="auto"/>
        </w:rPr>
        <w:t>1</w:t>
      </w:r>
      <w:r>
        <w:rPr>
          <w:rFonts w:ascii="宋体" w:eastAsia="宋体" w:cs="Times New Roman" w:hint="eastAsia"/>
          <w:color w:val="auto"/>
          <w:szCs w:val="21"/>
          <w:lang w:eastAsia="zh-CN"/>
          <w:highlight w:val="auto"/>
        </w:rPr>
        <w:t>3</w:t>
      </w:r>
      <w:r>
        <w:rPr>
          <w:rFonts w:ascii="宋体" w:eastAsia="宋体" w:cs="Times New Roman" w:hint="eastAsia"/>
          <w:color w:val="auto"/>
          <w:szCs w:val="21"/>
          <w:highlight w:val="auto"/>
        </w:rPr>
        <w:t>.2 如果乙方</w:t>
      </w:r>
      <w:r>
        <w:rPr>
          <w:rFonts w:ascii="宋体" w:eastAsia="宋体" w:cs="Times New Roman" w:hint="eastAsia"/>
          <w:color w:val="auto"/>
          <w:szCs w:val="21"/>
          <w:lang w:eastAsia="zh-CN"/>
          <w:highlight w:val="auto"/>
        </w:rPr>
        <w:t>出现</w:t>
      </w:r>
      <w:r>
        <w:rPr>
          <w:rFonts w:ascii="宋体" w:eastAsia="宋体" w:cs="宋体" w:hint="eastAsia"/>
          <w:b/>
          <w:bCs/>
          <w:color w:val="auto"/>
          <w:szCs w:val="15"/>
          <w:highlight w:val="auto"/>
        </w:rPr>
        <w:t>【政府采购合同专用条款】</w:t>
      </w:r>
      <w:r>
        <w:rPr>
          <w:rFonts w:ascii="宋体" w:eastAsia="宋体" w:cs="宋体" w:hint="eastAsia"/>
          <w:b w:val="0"/>
          <w:bCs w:val="0"/>
          <w:color w:val="auto"/>
          <w:szCs w:val="15"/>
          <w:lang w:eastAsia="zh-CN"/>
          <w:highlight w:val="auto"/>
        </w:rPr>
        <w:t>约定情形的</w:t>
      </w:r>
      <w:r>
        <w:rPr>
          <w:rFonts w:ascii="宋体" w:eastAsia="宋体" w:cs="Times New Roman" w:hint="eastAsia"/>
          <w:color w:val="auto"/>
          <w:szCs w:val="21"/>
          <w:highlight w:val="auto"/>
        </w:rPr>
        <w:t>，履约保证金不予退还；如果乙方未能按合同约定全面履行义务，甲方有权从履约保证金中取得补偿或赔偿，</w:t>
      </w:r>
      <w:r>
        <w:rPr>
          <w:rFonts w:ascii="宋体" w:eastAsia="宋体" w:cs="Times New Roman" w:hint="eastAsia"/>
          <w:color w:val="auto"/>
          <w:szCs w:val="21"/>
          <w:lang w:eastAsia="zh-CN"/>
          <w:highlight w:val="auto"/>
        </w:rPr>
        <w:t>且</w:t>
      </w:r>
      <w:r>
        <w:rPr>
          <w:rFonts w:ascii="宋体" w:eastAsia="宋体" w:cs="Times New Roman" w:hint="eastAsia"/>
          <w:color w:val="auto"/>
          <w:szCs w:val="21"/>
          <w:highlight w:val="auto"/>
        </w:rPr>
        <w:t>不影响甲方要求乙方承担合同约定的超过履约保证金的违约责任的权利。</w:t>
      </w:r>
    </w:p>
    <w:p>
      <w:pPr>
        <w:spacing w:line="400" w:lineRule="exact"/>
        <w:ind w:firstLine="420"/>
        <w:rPr>
          <w:rFonts w:ascii="Times New Roman" w:eastAsia="宋体" w:cs="Times New Roman" w:hAnsi="Times New Roman"/>
          <w:color w:val="auto"/>
          <w:szCs w:val="24"/>
          <w:highlight w:val="auto"/>
        </w:rPr>
      </w:pPr>
      <w:r>
        <w:rPr>
          <w:rFonts w:ascii="宋体" w:eastAsia="宋体" w:cs="Times New Roman" w:hint="eastAsia"/>
          <w:color w:val="auto"/>
          <w:szCs w:val="21"/>
          <w:highlight w:val="auto"/>
        </w:rPr>
        <w:t>1</w:t>
      </w:r>
      <w:r>
        <w:rPr>
          <w:rFonts w:ascii="宋体" w:eastAsia="宋体" w:cs="Times New Roman" w:hint="eastAsia"/>
          <w:color w:val="auto"/>
          <w:szCs w:val="21"/>
          <w:lang w:eastAsia="zh-CN"/>
          <w:highlight w:val="auto"/>
        </w:rPr>
        <w:t>3</w:t>
      </w:r>
      <w:r>
        <w:rPr>
          <w:rFonts w:ascii="宋体" w:eastAsia="宋体" w:cs="Times New Roman" w:hint="eastAsia"/>
          <w:color w:val="auto"/>
          <w:szCs w:val="21"/>
          <w:highlight w:val="auto"/>
        </w:rPr>
        <w:t>.3 甲方在项目通过验收后按照</w:t>
      </w:r>
      <w:r>
        <w:rPr>
          <w:rFonts w:ascii="宋体" w:eastAsia="宋体" w:cs="Times New Roman" w:hint="eastAsia"/>
          <w:b/>
          <w:color w:val="auto"/>
          <w:szCs w:val="21"/>
          <w:highlight w:val="auto"/>
        </w:rPr>
        <w:t>【政府采购合同专用条款】</w:t>
      </w:r>
      <w:r>
        <w:rPr>
          <w:rFonts w:ascii="宋体" w:eastAsia="宋体" w:cs="Times New Roman" w:hint="eastAsia"/>
          <w:color w:val="auto"/>
          <w:szCs w:val="21"/>
          <w:highlight w:val="auto"/>
        </w:rPr>
        <w:t>规定的时间内将履约保证金退还乙方；逾期退还的，乙方可要求甲方支付违约金，违约金按照</w:t>
      </w:r>
      <w:r>
        <w:rPr>
          <w:rFonts w:ascii="宋体" w:eastAsia="宋体" w:cs="Times New Roman" w:hint="eastAsia"/>
          <w:b/>
          <w:color w:val="auto"/>
          <w:szCs w:val="21"/>
          <w:highlight w:val="auto"/>
        </w:rPr>
        <w:t>【政府采购合同专用条款】</w:t>
      </w:r>
      <w:r>
        <w:rPr>
          <w:rFonts w:ascii="宋体" w:eastAsia="宋体" w:cs="Times New Roman" w:hint="eastAsia"/>
          <w:color w:val="auto"/>
          <w:szCs w:val="21"/>
          <w:highlight w:val="auto"/>
        </w:rPr>
        <w:t>规定支付。</w:t>
      </w:r>
    </w:p>
    <w:p>
      <w:pPr>
        <w:autoSpaceDE w:val="0"/>
        <w:autoSpaceDN w:val="0"/>
        <w:adjustRightInd w:val="0"/>
        <w:snapToGrid w:val="0"/>
        <w:spacing w:before="0" w:line="400" w:lineRule="exact"/>
        <w:jc w:val="left"/>
        <w:rPr>
          <w:rFonts w:ascii="宋体" w:eastAsia="宋体" w:cs="Times New Roman"/>
          <w:b/>
          <w:color w:val="auto"/>
          <w:sz w:val="24"/>
          <w:szCs w:val="24"/>
          <w:highlight w:val="auto"/>
        </w:rPr>
      </w:pPr>
      <w:r>
        <w:rPr>
          <w:rFonts w:ascii="宋体" w:eastAsia="宋体" w:cs="Times New Roman" w:hint="eastAsia"/>
          <w:b/>
          <w:bCs/>
          <w:color w:val="auto"/>
          <w:sz w:val="24"/>
          <w:szCs w:val="24"/>
          <w:highlight w:val="auto"/>
        </w:rPr>
        <w:t>1</w:t>
      </w:r>
      <w:r>
        <w:rPr>
          <w:rFonts w:ascii="宋体" w:eastAsia="宋体" w:cs="Times New Roman" w:hint="eastAsia"/>
          <w:b/>
          <w:bCs/>
          <w:color w:val="auto"/>
          <w:sz w:val="24"/>
          <w:szCs w:val="24"/>
          <w:lang w:eastAsia="zh-CN"/>
          <w:highlight w:val="auto"/>
        </w:rPr>
        <w:t>4</w:t>
      </w:r>
      <w:r>
        <w:rPr>
          <w:rFonts w:ascii="宋体" w:eastAsia="宋体" w:cs="Times New Roman" w:hint="eastAsia"/>
          <w:b/>
          <w:bCs/>
          <w:color w:val="auto"/>
          <w:sz w:val="24"/>
          <w:szCs w:val="24"/>
          <w:highlight w:val="auto"/>
        </w:rPr>
        <w:t>.</w:t>
      </w:r>
      <w:r>
        <w:rPr>
          <w:rFonts w:ascii="宋体" w:eastAsia="宋体" w:cs="Times New Roman" w:hint="eastAsia"/>
          <w:b/>
          <w:bCs/>
          <w:color w:val="auto"/>
          <w:sz w:val="24"/>
          <w:szCs w:val="24"/>
          <w:lang w:val="en-US" w:eastAsia="zh-CN"/>
          <w:highlight w:val="auto"/>
        </w:rPr>
        <w:t xml:space="preserve"> </w:t>
      </w:r>
      <w:r>
        <w:rPr>
          <w:rFonts w:ascii="Times New Roman" w:eastAsia="宋体" w:cs="Times New Roman" w:hAnsi="Times New Roman" w:hint="eastAsia"/>
          <w:b/>
          <w:color w:val="auto"/>
          <w:sz w:val="24"/>
          <w:szCs w:val="24"/>
          <w:highlight w:val="auto"/>
        </w:rPr>
        <w:t>售后</w:t>
      </w:r>
      <w:r>
        <w:rPr>
          <w:rFonts w:ascii="宋体" w:eastAsia="宋体" w:cs="Times New Roman" w:hint="eastAsia"/>
          <w:b/>
          <w:color w:val="auto"/>
          <w:sz w:val="24"/>
          <w:szCs w:val="24"/>
          <w:highlight w:val="auto"/>
        </w:rPr>
        <w:t>服务</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1</w:t>
      </w:r>
      <w:r>
        <w:rPr>
          <w:rFonts w:ascii="宋体" w:eastAsia="宋体" w:cs="Times New Roman" w:hint="eastAsia"/>
          <w:color w:val="auto"/>
          <w:szCs w:val="21"/>
          <w:lang w:eastAsia="zh-CN"/>
          <w:highlight w:val="auto"/>
        </w:rPr>
        <w:t>4</w:t>
      </w:r>
      <w:r>
        <w:rPr>
          <w:rFonts w:ascii="宋体" w:eastAsia="宋体" w:cs="Times New Roman" w:hint="eastAsia"/>
          <w:color w:val="auto"/>
          <w:szCs w:val="21"/>
          <w:highlight w:val="auto"/>
        </w:rPr>
        <w:t>.1 除项目不涉及或采购活动中明确约定无须承担外，乙方还应提供下列服务：</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（1）货物的现场移动、安装、调试、启动监督及技术支持；</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（2）提供货物组装和维修所需的专用工具和辅助材料；</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（3）在</w:t>
      </w:r>
      <w:r>
        <w:rPr>
          <w:rFonts w:ascii="宋体" w:eastAsia="宋体" w:cs="宋体" w:hint="eastAsia"/>
          <w:b/>
          <w:bCs/>
          <w:color w:val="auto"/>
          <w:szCs w:val="15"/>
          <w:highlight w:val="auto"/>
        </w:rPr>
        <w:t>【政府采购合同专用条款】</w:t>
      </w:r>
      <w:r>
        <w:rPr>
          <w:rFonts w:ascii="宋体" w:eastAsia="宋体" w:cs="Times New Roman" w:hint="eastAsia"/>
          <w:color w:val="auto"/>
          <w:szCs w:val="21"/>
          <w:lang w:eastAsia="zh-CN"/>
          <w:highlight w:val="auto"/>
        </w:rPr>
        <w:t>约定</w:t>
      </w:r>
      <w:r>
        <w:rPr>
          <w:rFonts w:ascii="宋体" w:eastAsia="宋体" w:cs="Times New Roman" w:hint="eastAsia"/>
          <w:color w:val="auto"/>
          <w:szCs w:val="21"/>
          <w:highlight w:val="auto"/>
        </w:rPr>
        <w:t>的期限内对所有的货物实施运行监督、维修，但前提条件是该服务并不能免除乙方在质量保证期内所承担的义务；</w:t>
      </w:r>
    </w:p>
    <w:p>
      <w:pPr>
        <w:autoSpaceDE w:val="0"/>
        <w:autoSpaceDN w:val="0"/>
        <w:adjustRightInd w:val="0"/>
        <w:snapToGrid w:val="0"/>
        <w:spacing w:before="0" w:line="400" w:lineRule="exact"/>
        <w:ind w:firstLineChars="200" w:firstLine="420"/>
        <w:jc w:val="left"/>
        <w:rPr>
          <w:rFonts w:ascii="宋体" w:eastAsia="宋体" w:cs="Times New Roman" w:hint="eastAsia"/>
          <w:color w:val="auto"/>
          <w:szCs w:val="21"/>
          <w:highlight w:val="auto"/>
        </w:rPr>
      </w:pPr>
      <w:r>
        <w:rPr>
          <w:rFonts w:ascii="宋体" w:eastAsia="宋体" w:cs="Times New Roman" w:hint="eastAsia"/>
          <w:color w:val="auto"/>
          <w:szCs w:val="21"/>
          <w:highlight w:val="auto"/>
        </w:rPr>
        <w:t>（4）在制造商</w:t>
      </w:r>
      <w:r>
        <w:rPr>
          <w:rFonts w:ascii="宋体" w:eastAsia="宋体" w:cs="Times New Roman" w:hint="eastAsia"/>
          <w:color w:val="auto"/>
          <w:szCs w:val="21"/>
          <w:lang w:eastAsia="zh-CN"/>
          <w:highlight w:val="auto"/>
        </w:rPr>
        <w:t>所在地</w:t>
      </w:r>
      <w:r>
        <w:rPr>
          <w:rFonts w:ascii="宋体" w:eastAsia="宋体" w:cs="Times New Roman" w:hint="eastAsia"/>
          <w:color w:val="auto"/>
          <w:szCs w:val="21"/>
          <w:highlight w:val="auto"/>
        </w:rPr>
        <w:t>或</w:t>
      </w:r>
      <w:r>
        <w:rPr>
          <w:rFonts w:ascii="宋体" w:eastAsia="宋体" w:cs="Times New Roman" w:hint="eastAsia"/>
          <w:color w:val="auto"/>
          <w:szCs w:val="21"/>
          <w:lang w:eastAsia="zh-CN"/>
          <w:highlight w:val="auto"/>
        </w:rPr>
        <w:t>指定</w:t>
      </w:r>
      <w:r>
        <w:rPr>
          <w:rFonts w:ascii="宋体" w:eastAsia="宋体" w:cs="Times New Roman" w:hint="eastAsia"/>
          <w:color w:val="auto"/>
          <w:szCs w:val="21"/>
          <w:highlight w:val="auto"/>
        </w:rPr>
        <w:t>现场就货物的安装、启动、运营、维护</w:t>
      </w:r>
      <w:r>
        <w:rPr>
          <w:rFonts w:ascii="宋体" w:eastAsia="宋体" w:cs="Times New Roman" w:hint="eastAsia"/>
          <w:color w:val="auto"/>
          <w:szCs w:val="21"/>
          <w:lang w:eastAsia="zh-CN"/>
          <w:highlight w:val="auto"/>
        </w:rPr>
        <w:t>、废弃处置等</w:t>
      </w:r>
      <w:r>
        <w:rPr>
          <w:rFonts w:ascii="宋体" w:eastAsia="宋体" w:cs="Times New Roman" w:hint="eastAsia"/>
          <w:color w:val="auto"/>
          <w:szCs w:val="21"/>
          <w:highlight w:val="auto"/>
        </w:rPr>
        <w:t>对甲方操作人员进行培训</w:t>
      </w:r>
      <w:r>
        <w:rPr>
          <w:rFonts w:ascii="宋体" w:eastAsia="宋体" w:cs="宋体" w:hint="eastAsia"/>
          <w:color w:val="auto"/>
          <w:szCs w:val="15"/>
          <w:lang w:eastAsia="zh-CN"/>
          <w:highlight w:val="auto"/>
        </w:rPr>
        <w:t>；</w:t>
      </w:r>
    </w:p>
    <w:p>
      <w:pPr>
        <w:autoSpaceDE w:val="0"/>
        <w:autoSpaceDN w:val="0"/>
        <w:adjustRightInd w:val="0"/>
        <w:spacing w:line="400" w:lineRule="exact"/>
        <w:ind w:firstLineChars="200" w:firstLine="420"/>
        <w:rPr>
          <w:rFonts w:ascii="宋体" w:eastAsia="宋体" w:cs="宋体" w:hint="eastAsia"/>
          <w:color w:val="auto"/>
          <w:sz w:val="21"/>
          <w:szCs w:val="21"/>
          <w:lang w:val="en-US" w:eastAsia="zh-CN" w:bidi="ar-SA"/>
          <w:highlight w:val="auto"/>
        </w:rPr>
      </w:pPr>
      <w:r>
        <w:rPr>
          <w:rFonts w:ascii="宋体" w:eastAsia="宋体" w:cs="宋体" w:hint="eastAsia"/>
          <w:color w:val="auto"/>
          <w:sz w:val="21"/>
          <w:szCs w:val="21"/>
          <w:lang w:val="en-US" w:eastAsia="zh-CN" w:bidi="ar-SA"/>
          <w:highlight w:val="auto"/>
        </w:rPr>
        <w:t>（5）依照法律、行政法规的规定或者按照</w:t>
      </w:r>
      <w:r>
        <w:rPr>
          <w:rFonts w:ascii="宋体" w:eastAsia="宋体" w:cs="宋体" w:hint="eastAsia"/>
          <w:b/>
          <w:bCs/>
          <w:color w:val="auto"/>
          <w:sz w:val="21"/>
          <w:szCs w:val="21"/>
          <w:lang w:val="en-US" w:eastAsia="zh-CN" w:bidi="ar-SA"/>
          <w:highlight w:val="auto"/>
        </w:rPr>
        <w:t>【政府采购合同专用条款】</w:t>
      </w:r>
      <w:r>
        <w:rPr>
          <w:rFonts w:ascii="宋体" w:eastAsia="宋体" w:cs="宋体" w:hint="eastAsia"/>
          <w:color w:val="auto"/>
          <w:sz w:val="21"/>
          <w:szCs w:val="21"/>
          <w:lang w:val="en-US" w:eastAsia="zh-CN" w:bidi="ar-SA"/>
          <w:highlight w:val="auto"/>
        </w:rPr>
        <w:t>约定，货物在有效使用年限届满后应予回收的，乙方负有自行或者委托第三人对货物予以回收的义务；</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6</w:t>
      </w:r>
      <w:r>
        <w:rPr>
          <w:rFonts w:ascii="宋体" w:eastAsia="宋体" w:cs="Times New Roman" w:hint="eastAsia"/>
          <w:color w:val="auto"/>
          <w:szCs w:val="21"/>
          <w:highlight w:val="auto"/>
        </w:rPr>
        <w:t>）</w:t>
      </w:r>
      <w:r>
        <w:rPr>
          <w:rFonts w:ascii="宋体" w:eastAsia="宋体" w:cs="Times New Roman" w:hint="eastAsia"/>
          <w:b/>
          <w:color w:val="auto"/>
          <w:szCs w:val="21"/>
          <w:highlight w:val="auto"/>
        </w:rPr>
        <w:t>【政府采购合同专用条款】</w:t>
      </w:r>
      <w:r>
        <w:rPr>
          <w:rFonts w:ascii="宋体" w:eastAsia="宋体" w:cs="Times New Roman" w:hint="eastAsia"/>
          <w:color w:val="auto"/>
          <w:szCs w:val="21"/>
          <w:highlight w:val="auto"/>
        </w:rPr>
        <w:t>规定由乙方提供的其他服务。</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1</w:t>
      </w:r>
      <w:r>
        <w:rPr>
          <w:rFonts w:ascii="宋体" w:eastAsia="宋体" w:cs="Times New Roman" w:hint="eastAsia"/>
          <w:color w:val="auto"/>
          <w:szCs w:val="21"/>
          <w:lang w:val="en-US" w:eastAsia="zh-CN"/>
          <w:highlight w:val="auto"/>
        </w:rPr>
        <w:t>4</w:t>
      </w:r>
      <w:r>
        <w:rPr>
          <w:rFonts w:ascii="宋体" w:eastAsia="宋体" w:cs="Times New Roman" w:hint="eastAsia"/>
          <w:color w:val="auto"/>
          <w:szCs w:val="21"/>
          <w:highlight w:val="auto"/>
        </w:rPr>
        <w:t>.2 乙方提供的</w:t>
      </w:r>
      <w:r>
        <w:rPr>
          <w:rFonts w:ascii="宋体" w:eastAsia="宋体" w:cs="Times New Roman" w:hint="eastAsia"/>
          <w:color w:val="auto"/>
          <w:szCs w:val="21"/>
          <w:lang w:eastAsia="zh-CN"/>
          <w:highlight w:val="auto"/>
        </w:rPr>
        <w:t>售后</w:t>
      </w:r>
      <w:r>
        <w:rPr>
          <w:rFonts w:ascii="宋体" w:eastAsia="宋体" w:cs="Times New Roman" w:hint="eastAsia"/>
          <w:color w:val="auto"/>
          <w:szCs w:val="21"/>
          <w:highlight w:val="auto"/>
        </w:rPr>
        <w:t>服务的费用</w:t>
      </w:r>
      <w:r>
        <w:rPr>
          <w:rFonts w:ascii="宋体" w:eastAsia="宋体" w:cs="Times New Roman" w:hint="eastAsia"/>
          <w:color w:val="auto"/>
          <w:szCs w:val="21"/>
          <w:lang w:val="en-US" w:eastAsia="zh-CN"/>
          <w:highlight w:val="auto"/>
        </w:rPr>
        <w:t>已</w:t>
      </w:r>
      <w:r>
        <w:rPr>
          <w:rFonts w:ascii="宋体" w:eastAsia="宋体" w:cs="Times New Roman" w:hint="eastAsia"/>
          <w:color w:val="auto"/>
          <w:szCs w:val="21"/>
          <w:highlight w:val="auto"/>
        </w:rPr>
        <w:t>包含在合同价款中，甲方不再另行支付。</w:t>
      </w:r>
    </w:p>
    <w:p>
      <w:pPr>
        <w:adjustRightInd w:val="0"/>
        <w:snapToGrid w:val="0"/>
        <w:spacing w:before="0" w:line="400" w:lineRule="exact"/>
        <w:jc w:val="left"/>
        <w:rPr>
          <w:rFonts w:ascii="宋体" w:eastAsia="宋体" w:cs="Times New Roman"/>
          <w:b/>
          <w:bCs/>
          <w:color w:val="auto"/>
          <w:sz w:val="24"/>
          <w:szCs w:val="24"/>
          <w:highlight w:val="auto"/>
        </w:rPr>
      </w:pPr>
      <w:r>
        <w:rPr>
          <w:rFonts w:ascii="宋体" w:eastAsia="宋体" w:cs="Times New Roman" w:hint="eastAsia"/>
          <w:b/>
          <w:bCs/>
          <w:color w:val="auto"/>
          <w:sz w:val="24"/>
          <w:szCs w:val="24"/>
          <w:highlight w:val="auto"/>
        </w:rPr>
        <w:t>1</w:t>
      </w:r>
      <w:r>
        <w:rPr>
          <w:rFonts w:ascii="宋体" w:eastAsia="宋体" w:cs="Times New Roman" w:hint="eastAsia"/>
          <w:b/>
          <w:bCs/>
          <w:color w:val="auto"/>
          <w:sz w:val="24"/>
          <w:szCs w:val="24"/>
          <w:lang w:eastAsia="zh-CN"/>
          <w:highlight w:val="auto"/>
        </w:rPr>
        <w:t>5</w:t>
      </w:r>
      <w:r>
        <w:rPr>
          <w:rFonts w:ascii="宋体" w:eastAsia="宋体" w:cs="Times New Roman" w:hint="eastAsia"/>
          <w:b/>
          <w:bCs/>
          <w:color w:val="auto"/>
          <w:sz w:val="24"/>
          <w:szCs w:val="24"/>
          <w:highlight w:val="auto"/>
        </w:rPr>
        <w:t>.</w:t>
      </w:r>
      <w:r>
        <w:rPr>
          <w:rFonts w:ascii="宋体" w:eastAsia="宋体" w:cs="Times New Roman" w:hint="eastAsia"/>
          <w:b/>
          <w:bCs/>
          <w:color w:val="auto"/>
          <w:sz w:val="24"/>
          <w:szCs w:val="24"/>
          <w:lang w:val="en-US" w:eastAsia="zh-CN"/>
          <w:highlight w:val="auto"/>
        </w:rPr>
        <w:t xml:space="preserve"> </w:t>
      </w:r>
      <w:r>
        <w:rPr>
          <w:rFonts w:ascii="宋体" w:eastAsia="宋体" w:cs="Times New Roman" w:hint="eastAsia"/>
          <w:b/>
          <w:bCs/>
          <w:color w:val="auto"/>
          <w:sz w:val="24"/>
          <w:szCs w:val="24"/>
          <w:highlight w:val="auto"/>
        </w:rPr>
        <w:t>违约责任</w:t>
      </w:r>
    </w:p>
    <w:p>
      <w:pPr>
        <w:adjustRightInd w:val="0"/>
        <w:snapToGrid w:val="0"/>
        <w:spacing w:before="0" w:line="400" w:lineRule="exact"/>
        <w:ind w:firstLineChars="200" w:firstLine="420"/>
        <w:jc w:val="left"/>
        <w:rPr>
          <w:rFonts w:ascii="宋体" w:eastAsia="宋体" w:cs="Times New Roman" w:hint="eastAsia"/>
          <w:bCs/>
          <w:color w:val="auto"/>
          <w:szCs w:val="21"/>
          <w:highlight w:val="auto"/>
        </w:rPr>
      </w:pPr>
      <w:r>
        <w:rPr>
          <w:rFonts w:ascii="宋体" w:eastAsia="宋体" w:cs="Times New Roman" w:hint="eastAsia"/>
          <w:bCs/>
          <w:color w:val="auto"/>
          <w:szCs w:val="21"/>
          <w:highlight w:val="auto"/>
        </w:rPr>
        <w:t>1</w:t>
      </w:r>
      <w:r>
        <w:rPr>
          <w:rFonts w:ascii="宋体" w:eastAsia="宋体" w:cs="Times New Roman" w:hint="eastAsia"/>
          <w:bCs/>
          <w:color w:val="auto"/>
          <w:szCs w:val="21"/>
          <w:lang w:eastAsia="zh-CN"/>
          <w:highlight w:val="auto"/>
        </w:rPr>
        <w:t>5</w:t>
      </w:r>
      <w:r>
        <w:rPr>
          <w:rFonts w:ascii="宋体" w:eastAsia="宋体" w:cs="Times New Roman" w:hint="eastAsia"/>
          <w:bCs/>
          <w:color w:val="auto"/>
          <w:szCs w:val="21"/>
          <w:highlight w:val="auto"/>
        </w:rPr>
        <w:t>.1质量瑕疵的</w:t>
      </w:r>
      <w:r>
        <w:rPr>
          <w:rFonts w:ascii="宋体" w:eastAsia="宋体" w:cs="Times New Roman" w:hint="eastAsia"/>
          <w:bCs/>
          <w:color w:val="auto"/>
          <w:szCs w:val="21"/>
          <w:lang w:eastAsia="zh-CN"/>
          <w:highlight w:val="auto"/>
        </w:rPr>
        <w:t>违约责任</w:t>
      </w:r>
    </w:p>
    <w:p>
      <w:pPr>
        <w:autoSpaceDE w:val="0"/>
        <w:autoSpaceDN w:val="0"/>
        <w:adjustRightInd w:val="0"/>
        <w:snapToGrid w:val="0"/>
        <w:spacing w:before="0" w:line="400" w:lineRule="exact"/>
        <w:ind w:firstLineChars="200" w:firstLine="420"/>
        <w:jc w:val="left"/>
        <w:rPr>
          <w:rFonts w:ascii="宋体" w:eastAsia="宋体" w:cs="Times New Roman" w:hint="eastAsia"/>
          <w:color w:val="auto"/>
          <w:szCs w:val="21"/>
          <w:highlight w:val="auto"/>
        </w:rPr>
      </w:pPr>
      <w:r>
        <w:rPr>
          <w:rFonts w:ascii="宋体" w:eastAsia="宋体" w:cs="Times New Roman" w:hint="eastAsia"/>
          <w:color w:val="auto"/>
          <w:szCs w:val="21"/>
          <w:highlight w:val="auto"/>
        </w:rPr>
        <w:t>乙方</w:t>
      </w:r>
      <w:r>
        <w:rPr>
          <w:rFonts w:ascii="宋体" w:eastAsia="宋体" w:cs="Times New Roman" w:hint="eastAsia"/>
          <w:color w:val="auto"/>
          <w:szCs w:val="21"/>
          <w:lang w:eastAsia="zh-CN"/>
          <w:highlight w:val="auto"/>
        </w:rPr>
        <w:t>提供</w:t>
      </w:r>
      <w:r>
        <w:rPr>
          <w:rFonts w:ascii="宋体" w:eastAsia="宋体" w:cs="Times New Roman" w:hint="eastAsia"/>
          <w:color w:val="auto"/>
          <w:szCs w:val="21"/>
          <w:highlight w:val="auto"/>
        </w:rPr>
        <w:t>的产品不符合</w:t>
      </w:r>
      <w:r>
        <w:rPr>
          <w:rFonts w:ascii="宋体" w:eastAsia="宋体" w:cs="Times New Roman" w:hint="eastAsia"/>
          <w:color w:val="auto"/>
          <w:szCs w:val="21"/>
          <w:lang w:eastAsia="zh-CN"/>
          <w:highlight w:val="auto"/>
        </w:rPr>
        <w:t>合同约定的</w:t>
      </w:r>
      <w:r>
        <w:rPr>
          <w:rFonts w:ascii="宋体" w:eastAsia="宋体" w:cs="Times New Roman" w:hint="eastAsia"/>
          <w:color w:val="auto"/>
          <w:szCs w:val="21"/>
          <w:highlight w:val="auto"/>
        </w:rPr>
        <w:t>质量标准或存在产品质量缺陷，</w:t>
      </w:r>
      <w:r>
        <w:rPr>
          <w:rFonts w:ascii="宋体" w:eastAsia="宋体" w:cs="Times New Roman" w:hint="eastAsia"/>
          <w:color w:val="auto"/>
          <w:szCs w:val="21"/>
          <w:lang w:eastAsia="zh-CN"/>
          <w:highlight w:val="auto"/>
        </w:rPr>
        <w:t>甲方有权要求乙方根据</w:t>
      </w:r>
      <w:r>
        <w:rPr>
          <w:rFonts w:ascii="宋体" w:eastAsia="宋体" w:cs="Times New Roman" w:hint="eastAsia"/>
          <w:b/>
          <w:color w:val="auto"/>
          <w:szCs w:val="21"/>
          <w:highlight w:val="auto"/>
        </w:rPr>
        <w:t>【政府采购合同专用条款】</w:t>
      </w:r>
      <w:r>
        <w:rPr>
          <w:rFonts w:ascii="宋体" w:eastAsia="宋体" w:cs="Times New Roman" w:hint="eastAsia"/>
          <w:b w:val="0"/>
          <w:bCs/>
          <w:color w:val="auto"/>
          <w:szCs w:val="21"/>
          <w:lang w:eastAsia="zh-CN"/>
          <w:highlight w:val="auto"/>
        </w:rPr>
        <w:t>要求</w:t>
      </w:r>
      <w:r>
        <w:rPr>
          <w:rFonts w:ascii="宋体" w:eastAsia="宋体" w:cs="Times New Roman" w:hint="eastAsia"/>
          <w:color w:val="auto"/>
          <w:szCs w:val="21"/>
          <w:lang w:eastAsia="zh-CN"/>
          <w:highlight w:val="auto"/>
        </w:rPr>
        <w:t>及时修理、重作、更换，并承担由此给甲</w:t>
      </w:r>
      <w:r>
        <w:rPr>
          <w:rFonts w:ascii="宋体" w:eastAsia="宋体" w:cs="Times New Roman" w:hint="eastAsia"/>
          <w:color w:val="auto"/>
          <w:szCs w:val="21"/>
          <w:highlight w:val="auto"/>
        </w:rPr>
        <w:t>方</w:t>
      </w:r>
      <w:r>
        <w:rPr>
          <w:rFonts w:ascii="宋体" w:eastAsia="宋体" w:cs="Times New Roman" w:hint="eastAsia"/>
          <w:color w:val="auto"/>
          <w:szCs w:val="21"/>
          <w:lang w:eastAsia="zh-CN"/>
          <w:highlight w:val="auto"/>
        </w:rPr>
        <w:t>造成的损失</w:t>
      </w:r>
      <w:r>
        <w:rPr>
          <w:rFonts w:ascii="宋体" w:eastAsia="宋体" w:cs="Times New Roman" w:hint="eastAsia"/>
          <w:color w:val="auto"/>
          <w:szCs w:val="21"/>
          <w:highlight w:val="auto"/>
        </w:rPr>
        <w:t>。</w:t>
      </w:r>
    </w:p>
    <w:p>
      <w:pPr>
        <w:autoSpaceDE w:val="0"/>
        <w:autoSpaceDN w:val="0"/>
        <w:adjustRightInd w:val="0"/>
        <w:snapToGrid w:val="0"/>
        <w:spacing w:before="0" w:line="400" w:lineRule="exact"/>
        <w:ind w:firstLineChars="200" w:firstLine="420"/>
        <w:jc w:val="left"/>
        <w:rPr>
          <w:rFonts w:ascii="宋体" w:eastAsia="宋体" w:cs="Times New Roman"/>
          <w:bCs/>
          <w:color w:val="auto"/>
          <w:szCs w:val="21"/>
          <w:highlight w:val="auto"/>
        </w:rPr>
      </w:pPr>
      <w:r>
        <w:rPr>
          <w:rFonts w:ascii="宋体" w:eastAsia="宋体" w:cs="Times New Roman" w:hint="eastAsia"/>
          <w:bCs/>
          <w:color w:val="auto"/>
          <w:szCs w:val="21"/>
          <w:highlight w:val="auto"/>
        </w:rPr>
        <w:t>1</w:t>
      </w:r>
      <w:r>
        <w:rPr>
          <w:rFonts w:ascii="宋体" w:eastAsia="宋体" w:cs="Times New Roman" w:hint="eastAsia"/>
          <w:bCs/>
          <w:color w:val="auto"/>
          <w:szCs w:val="21"/>
          <w:lang w:eastAsia="zh-CN"/>
          <w:highlight w:val="auto"/>
        </w:rPr>
        <w:t>5</w:t>
      </w:r>
      <w:r>
        <w:rPr>
          <w:rFonts w:ascii="宋体" w:eastAsia="宋体" w:cs="Times New Roman" w:hint="eastAsia"/>
          <w:bCs/>
          <w:color w:val="auto"/>
          <w:szCs w:val="21"/>
          <w:highlight w:val="auto"/>
        </w:rPr>
        <w:t>.2 迟延交货的违约责任</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（1）乙方应按照本合同规定的时间、地点交货和提供</w:t>
      </w:r>
      <w:r>
        <w:rPr>
          <w:rFonts w:ascii="宋体" w:eastAsia="宋体" w:cs="Times New Roman" w:hint="eastAsia"/>
          <w:color w:val="auto"/>
          <w:szCs w:val="21"/>
          <w:lang w:eastAsia="zh-CN"/>
          <w:highlight w:val="auto"/>
        </w:rPr>
        <w:t>相关</w:t>
      </w:r>
      <w:r>
        <w:rPr>
          <w:rFonts w:ascii="宋体" w:eastAsia="宋体" w:cs="Times New Roman" w:hint="eastAsia"/>
          <w:color w:val="auto"/>
          <w:szCs w:val="21"/>
          <w:highlight w:val="auto"/>
        </w:rPr>
        <w:t>服务。在履行合同过程中，如果乙方遇到可能</w:t>
      </w:r>
      <w:r>
        <w:rPr>
          <w:rFonts w:ascii="宋体" w:eastAsia="宋体" w:cs="Times New Roman" w:hint="eastAsia"/>
          <w:color w:val="auto"/>
          <w:szCs w:val="21"/>
          <w:lang w:eastAsia="zh-CN"/>
          <w:highlight w:val="auto"/>
        </w:rPr>
        <w:t>影响</w:t>
      </w:r>
      <w:r>
        <w:rPr>
          <w:rFonts w:ascii="宋体" w:eastAsia="宋体" w:cs="Times New Roman" w:hint="eastAsia"/>
          <w:color w:val="auto"/>
          <w:szCs w:val="21"/>
          <w:highlight w:val="auto"/>
        </w:rPr>
        <w:t>按时交货和提供服务的情形时，应及时以书面形式将迟延的事实、可能迟延的期限和理由通知甲方。甲方在收到乙方通知后，应尽快对情况进行评价，并确定是否同意延</w:t>
      </w:r>
      <w:r>
        <w:rPr>
          <w:rFonts w:ascii="宋体" w:eastAsia="宋体" w:cs="Times New Roman" w:hint="eastAsia"/>
          <w:color w:val="auto"/>
          <w:szCs w:val="21"/>
          <w:lang w:eastAsia="zh-CN"/>
          <w:highlight w:val="auto"/>
        </w:rPr>
        <w:t>长</w:t>
      </w:r>
      <w:r>
        <w:rPr>
          <w:rFonts w:ascii="宋体" w:eastAsia="宋体" w:cs="Times New Roman" w:hint="eastAsia"/>
          <w:color w:val="auto"/>
          <w:szCs w:val="21"/>
          <w:highlight w:val="auto"/>
        </w:rPr>
        <w:t>交货时间或延期提供服务。</w:t>
      </w:r>
    </w:p>
    <w:p>
      <w:pPr>
        <w:autoSpaceDE w:val="0"/>
        <w:autoSpaceDN w:val="0"/>
        <w:adjustRightInd w:val="0"/>
        <w:snapToGrid w:val="0"/>
        <w:spacing w:before="0" w:line="400" w:lineRule="exact"/>
        <w:ind w:firstLineChars="200" w:firstLine="420"/>
        <w:jc w:val="left"/>
        <w:rPr>
          <w:rFonts w:ascii="宋体" w:eastAsia="宋体" w:cs="Times New Roman" w:hint="eastAsia"/>
          <w:color w:val="auto"/>
          <w:szCs w:val="21"/>
          <w:lang w:eastAsia="zh-CN"/>
          <w:highlight w:val="auto"/>
        </w:rPr>
      </w:pPr>
      <w:r>
        <w:rPr>
          <w:rFonts w:ascii="宋体" w:eastAsia="宋体" w:cs="Times New Roman" w:hint="eastAsia"/>
          <w:color w:val="auto"/>
          <w:szCs w:val="21"/>
          <w:highlight w:val="auto"/>
        </w:rPr>
        <w:t>（2）如果乙方没有按照合同规定的时间交货和提供</w:t>
      </w:r>
      <w:r>
        <w:rPr>
          <w:rFonts w:ascii="宋体" w:eastAsia="宋体" w:cs="Times New Roman" w:hint="eastAsia"/>
          <w:color w:val="auto"/>
          <w:szCs w:val="21"/>
          <w:lang w:eastAsia="zh-CN"/>
          <w:highlight w:val="auto"/>
        </w:rPr>
        <w:t>相关</w:t>
      </w:r>
      <w:r>
        <w:rPr>
          <w:rFonts w:ascii="宋体" w:eastAsia="宋体" w:cs="Times New Roman" w:hint="eastAsia"/>
          <w:color w:val="auto"/>
          <w:szCs w:val="21"/>
          <w:highlight w:val="auto"/>
        </w:rPr>
        <w:t>服务，甲方有权从货款中扣除误期赔偿费而不影响合同项下的其他补救方法，赔偿费按</w:t>
      </w:r>
      <w:r>
        <w:rPr>
          <w:rFonts w:ascii="宋体" w:eastAsia="宋体" w:cs="Times New Roman" w:hint="eastAsia"/>
          <w:b/>
          <w:color w:val="auto"/>
          <w:szCs w:val="21"/>
          <w:highlight w:val="auto"/>
        </w:rPr>
        <w:t>【政府采购合同专用条款】</w:t>
      </w:r>
      <w:r>
        <w:rPr>
          <w:rFonts w:ascii="宋体" w:eastAsia="宋体" w:cs="Times New Roman" w:hint="eastAsia"/>
          <w:color w:val="auto"/>
          <w:szCs w:val="21"/>
          <w:highlight w:val="auto"/>
        </w:rPr>
        <w:t>规定执行。如果涉及公共利益，且赔偿金额无法弥补公共利益损失，</w:t>
      </w:r>
      <w:r>
        <w:rPr>
          <w:rFonts w:ascii="宋体" w:eastAsia="宋体" w:cs="Times New Roman" w:hint="eastAsia"/>
          <w:color w:val="auto"/>
          <w:szCs w:val="21"/>
          <w:lang w:eastAsia="zh-CN"/>
          <w:highlight w:val="auto"/>
        </w:rPr>
        <w:t>甲方</w:t>
      </w:r>
      <w:r>
        <w:rPr>
          <w:rFonts w:ascii="宋体" w:eastAsia="宋体" w:cs="Times New Roman" w:hint="eastAsia"/>
          <w:color w:val="auto"/>
          <w:szCs w:val="21"/>
          <w:highlight w:val="auto"/>
        </w:rPr>
        <w:t>可要求继续履行或者</w:t>
      </w:r>
      <w:r>
        <w:rPr>
          <w:rFonts w:ascii="宋体" w:eastAsia="宋体" w:cs="Times New Roman" w:hint="eastAsia"/>
          <w:color w:val="auto"/>
          <w:szCs w:val="21"/>
          <w:lang w:eastAsia="zh-CN"/>
          <w:highlight w:val="auto"/>
        </w:rPr>
        <w:t>采取其他补救措施</w:t>
      </w:r>
      <w:r>
        <w:rPr>
          <w:rFonts w:ascii="宋体" w:eastAsia="宋体" w:cs="Times New Roman" w:hint="eastAsia"/>
          <w:color w:val="auto"/>
          <w:szCs w:val="21"/>
          <w:highlight w:val="auto"/>
        </w:rPr>
        <w:t>。</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1</w:t>
      </w:r>
      <w:r>
        <w:rPr>
          <w:rFonts w:ascii="宋体" w:eastAsia="宋体" w:cs="Times New Roman" w:hint="eastAsia"/>
          <w:color w:val="auto"/>
          <w:szCs w:val="21"/>
          <w:lang w:eastAsia="zh-CN"/>
          <w:highlight w:val="auto"/>
        </w:rPr>
        <w:t>5</w:t>
      </w:r>
      <w:r>
        <w:rPr>
          <w:rFonts w:ascii="宋体" w:eastAsia="宋体" w:cs="Times New Roman" w:hint="eastAsia"/>
          <w:color w:val="auto"/>
          <w:szCs w:val="21"/>
          <w:highlight w:val="auto"/>
        </w:rPr>
        <w:t>.3 迟延支付的违约责任</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甲方存在迟延支付乙方合同款项的，应当承担</w:t>
      </w:r>
      <w:r>
        <w:rPr>
          <w:rFonts w:ascii="宋体" w:eastAsia="宋体" w:cs="Times New Roman" w:hint="eastAsia"/>
          <w:b/>
          <w:bCs/>
          <w:color w:val="auto"/>
          <w:szCs w:val="21"/>
          <w:highlight w:val="auto"/>
        </w:rPr>
        <w:t>【政府采购合同专用条款】</w:t>
      </w:r>
      <w:r>
        <w:rPr>
          <w:rFonts w:ascii="宋体" w:eastAsia="宋体" w:cs="Times New Roman" w:hint="eastAsia"/>
          <w:color w:val="auto"/>
          <w:szCs w:val="21"/>
          <w:highlight w:val="auto"/>
        </w:rPr>
        <w:t>规定的逾期付款利息。</w:t>
      </w:r>
    </w:p>
    <w:p>
      <w:pPr>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bCs/>
          <w:color w:val="auto"/>
          <w:szCs w:val="21"/>
          <w:highlight w:val="auto"/>
        </w:rPr>
        <w:t>1</w:t>
      </w:r>
      <w:r>
        <w:rPr>
          <w:rFonts w:ascii="宋体" w:eastAsia="宋体" w:cs="Times New Roman" w:hint="eastAsia"/>
          <w:bCs/>
          <w:color w:val="auto"/>
          <w:szCs w:val="21"/>
          <w:lang w:eastAsia="zh-CN"/>
          <w:highlight w:val="auto"/>
        </w:rPr>
        <w:t>5</w:t>
      </w:r>
      <w:r>
        <w:rPr>
          <w:rFonts w:ascii="宋体" w:eastAsia="宋体" w:cs="Times New Roman" w:hint="eastAsia"/>
          <w:bCs/>
          <w:color w:val="auto"/>
          <w:szCs w:val="21"/>
          <w:highlight w:val="auto"/>
        </w:rPr>
        <w:t>.4其他违约责任根据项目实际需要按</w:t>
      </w:r>
      <w:r>
        <w:rPr>
          <w:rFonts w:ascii="宋体" w:eastAsia="宋体" w:cs="Times New Roman" w:hint="eastAsia"/>
          <w:b/>
          <w:bCs/>
          <w:color w:val="auto"/>
          <w:szCs w:val="21"/>
          <w:highlight w:val="auto"/>
        </w:rPr>
        <w:t>【政府采购合同专用条款】</w:t>
      </w:r>
      <w:r>
        <w:rPr>
          <w:rFonts w:ascii="宋体" w:eastAsia="宋体" w:cs="Times New Roman" w:hint="eastAsia"/>
          <w:color w:val="auto"/>
          <w:szCs w:val="21"/>
          <w:highlight w:val="auto"/>
        </w:rPr>
        <w:t>规定执行。</w:t>
      </w:r>
    </w:p>
    <w:p>
      <w:pPr>
        <w:numPr>
          <w:ilvl w:val="0"/>
          <w:numId w:val="7"/>
        </w:numPr>
        <w:autoSpaceDE w:val="0"/>
        <w:autoSpaceDN w:val="0"/>
        <w:adjustRightInd w:val="0"/>
        <w:snapToGrid w:val="0"/>
        <w:spacing w:before="0" w:line="400" w:lineRule="exact"/>
        <w:jc w:val="left"/>
        <w:rPr>
          <w:rFonts w:ascii="宋体" w:eastAsia="宋体" w:cs="Times New Roman"/>
          <w:b/>
          <w:color w:val="auto"/>
          <w:sz w:val="24"/>
          <w:szCs w:val="24"/>
          <w:highlight w:val="auto"/>
        </w:rPr>
      </w:pPr>
      <w:r>
        <w:rPr>
          <w:rFonts w:ascii="宋体" w:eastAsia="宋体" w:cs="Times New Roman" w:hint="eastAsia"/>
          <w:b/>
          <w:color w:val="auto"/>
          <w:sz w:val="24"/>
          <w:szCs w:val="24"/>
          <w:highlight w:val="auto"/>
        </w:rPr>
        <w:t>合同变更</w:t>
      </w:r>
      <w:r>
        <w:rPr>
          <w:rFonts w:ascii="宋体" w:eastAsia="宋体" w:cs="Times New Roman" w:hint="eastAsia"/>
          <w:b/>
          <w:color w:val="auto"/>
          <w:sz w:val="24"/>
          <w:szCs w:val="24"/>
          <w:lang w:eastAsia="zh-CN"/>
          <w:highlight w:val="auto"/>
        </w:rPr>
        <w:t>、中止与终止</w:t>
      </w:r>
    </w:p>
    <w:p>
      <w:pPr>
        <w:autoSpaceDE/>
        <w:autoSpaceDN/>
        <w:adjustRightInd w:val="0"/>
        <w:snapToGrid w:val="0"/>
        <w:spacing w:before="0" w:line="400" w:lineRule="exact"/>
        <w:ind w:firstLine="0"/>
        <w:jc w:val="left"/>
        <w:rPr>
          <w:rFonts w:ascii="宋体" w:eastAsia="宋体" w:cs="Times New Roman" w:hint="eastAsia"/>
          <w:color w:val="auto"/>
          <w:szCs w:val="21"/>
          <w:highlight w:val="auto"/>
        </w:rPr>
      </w:pPr>
      <w:r>
        <w:rPr>
          <w:rFonts w:ascii="宋体" w:eastAsia="宋体" w:cs="Times New Roman" w:hint="eastAsia"/>
          <w:color w:val="auto"/>
          <w:szCs w:val="21"/>
          <w:lang w:val="en-US" w:eastAsia="zh-CN"/>
          <w:highlight w:val="auto"/>
        </w:rPr>
        <w:t xml:space="preserve">    </w:t>
      </w:r>
      <w:r>
        <w:rPr>
          <w:rFonts w:ascii="宋体" w:eastAsia="宋体" w:cs="Times New Roman" w:hint="eastAsia"/>
          <w:color w:val="auto"/>
          <w:szCs w:val="21"/>
          <w:highlight w:val="auto"/>
        </w:rPr>
        <w:t>1</w:t>
      </w:r>
      <w:r>
        <w:rPr>
          <w:rFonts w:ascii="宋体" w:eastAsia="宋体" w:cs="Times New Roman" w:hint="eastAsia"/>
          <w:color w:val="auto"/>
          <w:szCs w:val="21"/>
          <w:lang w:val="en-US" w:eastAsia="zh-CN"/>
          <w:highlight w:val="auto"/>
        </w:rPr>
        <w:t>6</w:t>
      </w:r>
      <w:r>
        <w:rPr>
          <w:rFonts w:ascii="宋体" w:eastAsia="宋体" w:cs="Times New Roman" w:hint="eastAsia"/>
          <w:color w:val="auto"/>
          <w:szCs w:val="21"/>
          <w:highlight w:val="auto"/>
        </w:rPr>
        <w:t>.1合同的</w:t>
      </w:r>
      <w:r>
        <w:rPr>
          <w:rFonts w:ascii="宋体" w:eastAsia="宋体" w:cs="Times New Roman" w:hint="eastAsia"/>
          <w:color w:val="auto"/>
          <w:szCs w:val="21"/>
          <w:lang w:eastAsia="zh-CN"/>
          <w:highlight w:val="auto"/>
        </w:rPr>
        <w:t>变更</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政府采购合同履行中，</w:t>
      </w:r>
      <w:r>
        <w:rPr>
          <w:rFonts w:ascii="宋体" w:eastAsia="宋体" w:cs="Times New Roman" w:hint="eastAsia"/>
          <w:color w:val="auto"/>
          <w:szCs w:val="21"/>
          <w:highlight w:val="auto"/>
        </w:rPr>
        <w:t>在不改变合同其他条款的前提下，甲方可以在合同价款10%的范围内追加与合同标的相同的货物，并就此与乙方协商</w:t>
      </w:r>
      <w:r>
        <w:rPr>
          <w:rFonts w:ascii="宋体" w:eastAsia="宋体" w:cs="Times New Roman" w:hint="eastAsia"/>
          <w:color w:val="auto"/>
          <w:szCs w:val="21"/>
          <w:lang w:eastAsia="zh-CN"/>
          <w:highlight w:val="auto"/>
        </w:rPr>
        <w:t>一致后</w:t>
      </w:r>
      <w:r>
        <w:rPr>
          <w:rFonts w:ascii="宋体" w:eastAsia="宋体" w:cs="Times New Roman" w:hint="eastAsia"/>
          <w:color w:val="auto"/>
          <w:szCs w:val="21"/>
          <w:highlight w:val="auto"/>
        </w:rPr>
        <w:t>签订补充协议。</w:t>
      </w:r>
    </w:p>
    <w:p>
      <w:pPr>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1</w:t>
      </w:r>
      <w:r>
        <w:rPr>
          <w:rFonts w:ascii="宋体" w:eastAsia="宋体" w:cs="Times New Roman" w:hint="eastAsia"/>
          <w:color w:val="auto"/>
          <w:szCs w:val="21"/>
          <w:lang w:val="en-US" w:eastAsia="zh-CN"/>
          <w:highlight w:val="auto"/>
        </w:rPr>
        <w:t>6</w:t>
      </w: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2</w:t>
      </w:r>
      <w:r>
        <w:rPr>
          <w:rFonts w:ascii="宋体" w:eastAsia="宋体" w:cs="Times New Roman" w:hint="eastAsia"/>
          <w:color w:val="auto"/>
          <w:szCs w:val="21"/>
          <w:highlight w:val="auto"/>
        </w:rPr>
        <w:t>合同的中止</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（1）合同履行过程中因供应商就采购文件、采购过程或结果提起投诉的，甲方认为有必要的，</w:t>
      </w:r>
      <w:r>
        <w:rPr>
          <w:rFonts w:ascii="宋体" w:eastAsia="宋体" w:cs="Times New Roman" w:hint="eastAsia"/>
          <w:color w:val="auto"/>
          <w:szCs w:val="21"/>
          <w:lang w:eastAsia="zh-CN"/>
          <w:highlight w:val="auto"/>
        </w:rPr>
        <w:t>可以</w:t>
      </w:r>
      <w:r>
        <w:rPr>
          <w:rFonts w:ascii="宋体" w:eastAsia="宋体" w:cs="Times New Roman" w:hint="eastAsia"/>
          <w:color w:val="auto"/>
          <w:szCs w:val="21"/>
          <w:highlight w:val="auto"/>
        </w:rPr>
        <w:t>中止合同的履行。</w:t>
      </w:r>
    </w:p>
    <w:p>
      <w:pPr>
        <w:autoSpaceDE w:val="0"/>
        <w:autoSpaceDN w:val="0"/>
        <w:adjustRightInd w:val="0"/>
        <w:snapToGrid w:val="0"/>
        <w:spacing w:before="0" w:line="400" w:lineRule="exact"/>
        <w:ind w:firstLineChars="200" w:firstLine="420"/>
        <w:jc w:val="left"/>
        <w:rPr>
          <w:rFonts w:ascii="宋体" w:eastAsia="宋体" w:cs="Times New Roman" w:hint="eastAsia"/>
          <w:color w:val="auto"/>
          <w:szCs w:val="21"/>
          <w:highlight w:val="auto"/>
        </w:rPr>
      </w:pPr>
      <w:r>
        <w:rPr>
          <w:rFonts w:ascii="宋体" w:eastAsia="宋体" w:cs="Times New Roman" w:hint="eastAsia"/>
          <w:color w:val="auto"/>
          <w:szCs w:val="21"/>
          <w:highlight w:val="auto"/>
        </w:rPr>
        <w:t>（2）</w:t>
      </w:r>
      <w:r>
        <w:rPr>
          <w:rFonts w:ascii="宋体" w:eastAsia="宋体" w:cs="Times New Roman" w:hint="eastAsia"/>
          <w:color w:val="auto"/>
          <w:szCs w:val="21"/>
          <w:lang w:val="en-US" w:eastAsia="zh-CN"/>
          <w:highlight w:val="auto"/>
        </w:rPr>
        <w:t>合同履行过程中，</w:t>
      </w:r>
      <w:r>
        <w:rPr>
          <w:rFonts w:ascii="宋体" w:eastAsia="宋体" w:cs="Times New Roman" w:hint="eastAsia"/>
          <w:color w:val="auto"/>
          <w:szCs w:val="21"/>
          <w:highlight w:val="auto"/>
        </w:rPr>
        <w:t>如果乙方出现以下情形之一的：1．经营状况严重恶化；2．转移财产、抽逃资金，以逃避债务；3．丧失商业信誉；4．有丧失或者可能丧失履约能力的其他情形</w:t>
      </w:r>
      <w:r>
        <w:rPr>
          <w:rFonts w:ascii="宋体" w:eastAsia="宋体" w:cs="Times New Roman" w:hint="eastAsia"/>
          <w:color w:val="auto"/>
          <w:szCs w:val="21"/>
          <w:lang w:eastAsia="zh-CN"/>
          <w:highlight w:val="auto"/>
        </w:rPr>
        <w:t>，乙方有义务及时告知甲方</w:t>
      </w:r>
      <w:r>
        <w:rPr>
          <w:rFonts w:ascii="宋体" w:eastAsia="宋体" w:cs="Times New Roman" w:hint="eastAsia"/>
          <w:color w:val="auto"/>
          <w:szCs w:val="21"/>
          <w:highlight w:val="auto"/>
        </w:rPr>
        <w:t>。甲方</w:t>
      </w:r>
      <w:r>
        <w:rPr>
          <w:rFonts w:ascii="宋体" w:eastAsia="宋体" w:cs="Times New Roman" w:hint="eastAsia"/>
          <w:color w:val="auto"/>
          <w:szCs w:val="21"/>
          <w:lang w:eastAsia="zh-CN"/>
          <w:highlight w:val="auto"/>
        </w:rPr>
        <w:t>有权</w:t>
      </w:r>
      <w:r>
        <w:rPr>
          <w:rFonts w:ascii="宋体" w:eastAsia="宋体" w:cs="Times New Roman" w:hint="eastAsia"/>
          <w:color w:val="auto"/>
          <w:szCs w:val="21"/>
          <w:highlight w:val="auto"/>
        </w:rPr>
        <w:t>以书面形式通知乙方中止合同</w:t>
      </w:r>
      <w:r>
        <w:rPr>
          <w:rFonts w:ascii="宋体" w:eastAsia="宋体" w:cs="Times New Roman" w:hint="eastAsia"/>
          <w:color w:val="auto"/>
          <w:szCs w:val="21"/>
          <w:lang w:eastAsia="zh-CN"/>
          <w:highlight w:val="auto"/>
        </w:rPr>
        <w:t>并要求乙方在合理期限内消除相关情形或者提供适当担保。</w:t>
      </w:r>
      <w:r>
        <w:rPr>
          <w:rFonts w:ascii="宋体" w:eastAsia="宋体" w:cs="Times New Roman" w:hint="eastAsia"/>
          <w:color w:val="auto"/>
          <w:szCs w:val="21"/>
          <w:highlight w:val="auto"/>
        </w:rPr>
        <w:t>乙方提供适当担保的，</w:t>
      </w:r>
      <w:r>
        <w:rPr>
          <w:rFonts w:ascii="宋体" w:eastAsia="宋体" w:cs="Times New Roman" w:hint="eastAsia"/>
          <w:color w:val="auto"/>
          <w:szCs w:val="21"/>
          <w:lang w:eastAsia="zh-CN"/>
          <w:highlight w:val="auto"/>
        </w:rPr>
        <w:t>合同继续</w:t>
      </w:r>
      <w:r>
        <w:rPr>
          <w:rFonts w:ascii="宋体" w:eastAsia="宋体" w:cs="Times New Roman" w:hint="eastAsia"/>
          <w:color w:val="auto"/>
          <w:szCs w:val="21"/>
          <w:highlight w:val="auto"/>
        </w:rPr>
        <w:t>履行</w:t>
      </w:r>
      <w:r>
        <w:rPr>
          <w:rFonts w:ascii="宋体" w:eastAsia="宋体" w:cs="Times New Roman" w:hint="eastAsia"/>
          <w:color w:val="auto"/>
          <w:szCs w:val="21"/>
          <w:lang w:eastAsia="zh-CN"/>
          <w:highlight w:val="auto"/>
        </w:rPr>
        <w:t>；乙</w:t>
      </w:r>
      <w:r>
        <w:rPr>
          <w:rFonts w:ascii="宋体" w:eastAsia="宋体" w:cs="Times New Roman" w:hint="eastAsia"/>
          <w:color w:val="auto"/>
          <w:szCs w:val="21"/>
          <w:highlight w:val="auto"/>
        </w:rPr>
        <w:t>方在合理期限内未恢复履约能力且未提供适当担保的，视为拒绝</w:t>
      </w:r>
      <w:r>
        <w:rPr>
          <w:rFonts w:ascii="宋体" w:eastAsia="宋体" w:cs="Times New Roman" w:hint="eastAsia"/>
          <w:color w:val="auto"/>
          <w:szCs w:val="21"/>
          <w:lang w:eastAsia="zh-CN"/>
          <w:highlight w:val="auto"/>
        </w:rPr>
        <w:t>继续</w:t>
      </w:r>
      <w:r>
        <w:rPr>
          <w:rFonts w:ascii="宋体" w:eastAsia="宋体" w:cs="Times New Roman" w:hint="eastAsia"/>
          <w:color w:val="auto"/>
          <w:szCs w:val="21"/>
          <w:highlight w:val="auto"/>
        </w:rPr>
        <w:t>履约，甲方</w:t>
      </w:r>
      <w:r>
        <w:rPr>
          <w:rFonts w:ascii="宋体" w:eastAsia="宋体" w:cs="Times New Roman" w:hint="eastAsia"/>
          <w:color w:val="auto"/>
          <w:szCs w:val="21"/>
          <w:lang w:eastAsia="zh-CN"/>
          <w:highlight w:val="auto"/>
        </w:rPr>
        <w:t>有权</w:t>
      </w:r>
      <w:r>
        <w:rPr>
          <w:rFonts w:ascii="宋体" w:eastAsia="宋体" w:cs="Times New Roman" w:hint="eastAsia"/>
          <w:color w:val="auto"/>
          <w:szCs w:val="21"/>
          <w:highlight w:val="auto"/>
        </w:rPr>
        <w:t>解除合同并要求乙方承担</w:t>
      </w:r>
      <w:r>
        <w:rPr>
          <w:rFonts w:ascii="宋体" w:eastAsia="宋体" w:cs="Times New Roman" w:hint="eastAsia"/>
          <w:color w:val="auto"/>
          <w:szCs w:val="21"/>
          <w:lang w:eastAsia="zh-CN"/>
          <w:highlight w:val="auto"/>
        </w:rPr>
        <w:t>由此给甲方造成的损失</w:t>
      </w:r>
      <w:r>
        <w:rPr>
          <w:rFonts w:ascii="宋体" w:eastAsia="宋体" w:cs="Times New Roman" w:hint="eastAsia"/>
          <w:color w:val="auto"/>
          <w:szCs w:val="21"/>
          <w:highlight w:val="auto"/>
        </w:rPr>
        <w:t>。</w:t>
      </w:r>
    </w:p>
    <w:p>
      <w:pPr>
        <w:autoSpaceDE w:val="0"/>
        <w:autoSpaceDN w:val="0"/>
        <w:adjustRightInd w:val="0"/>
        <w:spacing w:line="400" w:lineRule="exact"/>
        <w:ind w:firstLineChars="200" w:firstLine="420"/>
        <w:jc w:val="both"/>
        <w:rPr>
          <w:rFonts w:ascii="华文楷体" w:eastAsia="华文楷体" w:cs="华文楷体"/>
          <w:color w:val="auto"/>
          <w:sz w:val="21"/>
          <w:szCs w:val="21"/>
          <w:lang w:val="en-US" w:eastAsia="zh-CN" w:bidi="ar-SA"/>
          <w:highlight w:val="auto"/>
        </w:rPr>
      </w:pPr>
      <w:r>
        <w:rPr>
          <w:rFonts w:ascii="宋体" w:eastAsia="宋体" w:cs="宋体" w:hint="eastAsia"/>
          <w:color w:val="auto"/>
          <w:sz w:val="21"/>
          <w:szCs w:val="21"/>
          <w:lang w:val="en-US" w:eastAsia="zh-CN" w:bidi="ar-SA"/>
          <w:highlight w:val="auto"/>
        </w:rPr>
        <w:t>（3）乙方分立、合并或者变更住所的，应当及时以书面形式告知甲方。乙方没有及时告知甲方，致使合同履行发生困难的，甲方可以中止合同履行并要求乙方承担由此给甲方造成的损失。</w:t>
      </w:r>
    </w:p>
    <w:p>
      <w:pPr>
        <w:snapToGrid w:val="0"/>
        <w:spacing w:line="400" w:lineRule="exact"/>
        <w:ind w:firstLineChars="200" w:firstLine="420"/>
        <w:jc w:val="left"/>
        <w:rPr>
          <w:rFonts w:ascii="Times New Roman" w:eastAsia="宋体" w:cs="Times New Roman" w:hAnsi="Times New Roman"/>
          <w:color w:val="auto"/>
          <w:sz w:val="21"/>
          <w:szCs w:val="24"/>
          <w:highlight w:val="auto"/>
        </w:rPr>
      </w:pP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4</w:t>
      </w:r>
      <w:r>
        <w:rPr>
          <w:rFonts w:ascii="宋体" w:eastAsia="宋体" w:cs="Times New Roman" w:hint="eastAsia"/>
          <w:color w:val="auto"/>
          <w:szCs w:val="21"/>
          <w:highlight w:val="auto"/>
        </w:rPr>
        <w:t>）甲方不得以行政区划调整、政府换届、机构或者职能调整以及相关责任人更替为由中止合同。</w:t>
      </w:r>
    </w:p>
    <w:p>
      <w:pPr>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1</w:t>
      </w:r>
      <w:r>
        <w:rPr>
          <w:rFonts w:ascii="宋体" w:eastAsia="宋体" w:cs="Times New Roman" w:hint="eastAsia"/>
          <w:color w:val="auto"/>
          <w:szCs w:val="21"/>
          <w:lang w:val="en-US" w:eastAsia="zh-CN"/>
          <w:highlight w:val="auto"/>
        </w:rPr>
        <w:t>6</w:t>
      </w: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3</w:t>
      </w:r>
      <w:r>
        <w:rPr>
          <w:rFonts w:ascii="宋体" w:eastAsia="宋体" w:cs="Times New Roman" w:hint="eastAsia"/>
          <w:color w:val="auto"/>
          <w:szCs w:val="21"/>
          <w:highlight w:val="auto"/>
        </w:rPr>
        <w:t>合同的终止</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（1）合同因有效期限届满而终止；</w:t>
      </w:r>
    </w:p>
    <w:p>
      <w:pPr>
        <w:snapToGrid w:val="0"/>
        <w:spacing w:line="400" w:lineRule="exact"/>
        <w:ind w:firstLineChars="200" w:firstLine="420"/>
        <w:rPr>
          <w:rFonts w:ascii="宋体" w:eastAsia="宋体" w:cs="宋体" w:hint="eastAsia"/>
          <w:color w:val="auto"/>
          <w:szCs w:val="21"/>
          <w:lang w:eastAsia="zh-CN"/>
          <w:highlight w:val="auto"/>
        </w:rPr>
      </w:pPr>
      <w:r>
        <w:rPr>
          <w:rFonts w:ascii="宋体" w:eastAsia="宋体" w:cs="Times New Roman" w:hint="eastAsia"/>
          <w:color w:val="auto"/>
          <w:szCs w:val="21"/>
          <w:highlight w:val="auto"/>
        </w:rPr>
        <w:t>（2）乙方未</w:t>
      </w:r>
      <w:r>
        <w:rPr>
          <w:rFonts w:ascii="宋体" w:eastAsia="宋体" w:cs="Times New Roman" w:hint="eastAsia"/>
          <w:color w:val="auto"/>
          <w:szCs w:val="21"/>
          <w:lang w:eastAsia="zh-CN"/>
          <w:highlight w:val="auto"/>
        </w:rPr>
        <w:t>按</w:t>
      </w:r>
      <w:r>
        <w:rPr>
          <w:rFonts w:ascii="宋体" w:eastAsia="宋体" w:cs="Times New Roman" w:hint="eastAsia"/>
          <w:color w:val="auto"/>
          <w:szCs w:val="21"/>
          <w:highlight w:val="auto"/>
        </w:rPr>
        <w:t>合同约定履行，构成根本性违约的，甲方有权终止合同</w:t>
      </w:r>
      <w:r>
        <w:rPr>
          <w:rFonts w:ascii="宋体" w:eastAsia="宋体" w:cs="Times New Roman" w:hint="eastAsia"/>
          <w:color w:val="auto"/>
          <w:szCs w:val="21"/>
          <w:lang w:eastAsia="zh-CN"/>
          <w:highlight w:val="auto"/>
        </w:rPr>
        <w:t>，</w:t>
      </w:r>
      <w:r>
        <w:rPr>
          <w:rFonts w:ascii="宋体" w:eastAsia="宋体" w:cs="宋体" w:hint="eastAsia"/>
          <w:color w:val="auto"/>
          <w:szCs w:val="21"/>
          <w:highlight w:val="auto"/>
        </w:rPr>
        <w:t>并追究乙方的违约责</w:t>
      </w:r>
      <w:r>
        <w:rPr>
          <w:rFonts w:ascii="宋体" w:eastAsia="宋体" w:cs="宋体" w:hint="eastAsia"/>
          <w:color w:val="auto"/>
          <w:szCs w:val="21"/>
          <w:lang w:val="en-US" w:eastAsia="zh-CN"/>
          <w:highlight w:val="auto"/>
        </w:rPr>
        <w:t>任</w:t>
      </w:r>
      <w:r>
        <w:rPr>
          <w:rFonts w:ascii="宋体" w:eastAsia="宋体" w:cs="Times New Roman" w:hint="eastAsia"/>
          <w:color w:val="auto"/>
          <w:szCs w:val="21"/>
          <w:highlight w:val="auto"/>
        </w:rPr>
        <w:t>。</w:t>
      </w:r>
    </w:p>
    <w:p>
      <w:pPr>
        <w:autoSpaceDE w:val="0"/>
        <w:autoSpaceDN w:val="0"/>
        <w:adjustRightInd w:val="0"/>
        <w:spacing w:line="400" w:lineRule="exact"/>
        <w:ind w:firstLineChars="200" w:firstLine="440"/>
        <w:rPr>
          <w:rFonts w:ascii="宋体" w:eastAsia="华文楷体" w:cs="华文楷体" w:hAnsi="宋体" w:hint="eastAsia"/>
          <w:color w:val="auto"/>
          <w:sz w:val="22"/>
          <w:szCs w:val="21"/>
          <w:lang w:val="en-US" w:eastAsia="zh-CN" w:bidi="ar-SA"/>
          <w:highlight w:val="auto"/>
        </w:rPr>
      </w:pPr>
      <w:r>
        <w:rPr>
          <w:rFonts w:ascii="宋体" w:eastAsia="华文楷体" w:cs="华文楷体" w:hAnsi="宋体" w:hint="eastAsia"/>
          <w:color w:val="auto"/>
          <w:sz w:val="22"/>
          <w:szCs w:val="21"/>
          <w:lang w:val="en-US" w:eastAsia="zh-CN" w:bidi="ar-SA"/>
          <w:highlight w:val="auto"/>
        </w:rPr>
        <w:t xml:space="preserve">16.4 </w:t>
      </w:r>
      <w:r>
        <w:rPr>
          <w:rFonts w:ascii="宋体" w:eastAsia="宋体" w:cs="Times New Roman" w:hint="eastAsia"/>
          <w:color w:val="auto"/>
          <w:kern w:val="2"/>
          <w:sz w:val="21"/>
          <w:szCs w:val="21"/>
          <w:lang w:val="en-US" w:eastAsia="zh-CN" w:bidi="ar-SA"/>
          <w:highlight w:val="auto"/>
        </w:rPr>
        <w:t>涉及国家利益、社会公共利益的情形</w:t>
      </w:r>
    </w:p>
    <w:p>
      <w:pPr>
        <w:autoSpaceDE w:val="0"/>
        <w:autoSpaceDN w:val="0"/>
        <w:adjustRightInd w:val="0"/>
        <w:spacing w:line="400" w:lineRule="exact"/>
        <w:ind w:firstLineChars="200" w:firstLine="420"/>
        <w:jc w:val="both"/>
        <w:rPr>
          <w:rFonts w:ascii="华文楷体" w:eastAsia="华文楷体" w:cs="华文楷体"/>
          <w:color w:val="auto"/>
          <w:sz w:val="21"/>
          <w:szCs w:val="21"/>
          <w:lang w:val="en-US" w:eastAsia="zh-CN" w:bidi="ar-SA"/>
          <w:highlight w:val="auto"/>
        </w:rPr>
      </w:pPr>
      <w:r>
        <w:rPr>
          <w:rFonts w:ascii="宋体" w:eastAsia="宋体" w:cs="宋体" w:hint="eastAsia"/>
          <w:color w:val="auto"/>
          <w:sz w:val="21"/>
          <w:szCs w:val="21"/>
          <w:lang w:val="en-US" w:eastAsia="zh-CN" w:bidi="ar-SA"/>
          <w:highlight w:val="auto"/>
        </w:rPr>
        <w:t>政府采购合同继续履行将损害国家利益和社会公共利益的，双方当事人应当变更、中止或者终止合同。有过错的一方应当承担赔偿责任，双方都有过错的，各自承担相应的责任。</w:t>
      </w:r>
    </w:p>
    <w:p>
      <w:pPr>
        <w:autoSpaceDE w:val="0"/>
        <w:autoSpaceDN w:val="0"/>
        <w:adjustRightInd w:val="0"/>
        <w:snapToGrid w:val="0"/>
        <w:spacing w:before="0" w:line="400" w:lineRule="exact"/>
        <w:jc w:val="left"/>
        <w:rPr>
          <w:rFonts w:ascii="宋体" w:eastAsia="宋体" w:cs="Times New Roman"/>
          <w:b/>
          <w:bCs/>
          <w:color w:val="auto"/>
          <w:sz w:val="24"/>
          <w:szCs w:val="24"/>
          <w:highlight w:val="auto"/>
        </w:rPr>
      </w:pPr>
      <w:r>
        <w:rPr>
          <w:rFonts w:ascii="宋体" w:eastAsia="宋体" w:cs="Times New Roman" w:hint="eastAsia"/>
          <w:b/>
          <w:bCs/>
          <w:color w:val="auto"/>
          <w:sz w:val="24"/>
          <w:szCs w:val="24"/>
          <w:highlight w:val="auto"/>
        </w:rPr>
        <w:t>1</w:t>
      </w:r>
      <w:r>
        <w:rPr>
          <w:rFonts w:ascii="宋体" w:eastAsia="宋体" w:cs="Times New Roman" w:hint="eastAsia"/>
          <w:b/>
          <w:bCs/>
          <w:color w:val="auto"/>
          <w:sz w:val="24"/>
          <w:szCs w:val="24"/>
          <w:lang w:val="en-US" w:eastAsia="zh-CN"/>
          <w:highlight w:val="auto"/>
        </w:rPr>
        <w:t>7</w:t>
      </w:r>
      <w:r>
        <w:rPr>
          <w:rFonts w:ascii="宋体" w:eastAsia="宋体" w:cs="Times New Roman" w:hint="eastAsia"/>
          <w:b/>
          <w:bCs/>
          <w:color w:val="auto"/>
          <w:sz w:val="24"/>
          <w:szCs w:val="24"/>
          <w:highlight w:val="auto"/>
        </w:rPr>
        <w:t>.</w:t>
      </w:r>
      <w:r>
        <w:rPr>
          <w:rFonts w:ascii="宋体" w:eastAsia="宋体" w:cs="Times New Roman" w:hint="eastAsia"/>
          <w:b/>
          <w:bCs/>
          <w:color w:val="auto"/>
          <w:sz w:val="24"/>
          <w:szCs w:val="24"/>
          <w:lang w:val="en-US" w:eastAsia="zh-CN"/>
          <w:highlight w:val="auto"/>
        </w:rPr>
        <w:t xml:space="preserve"> </w:t>
      </w:r>
      <w:r>
        <w:rPr>
          <w:rFonts w:ascii="宋体" w:eastAsia="宋体" w:cs="Times New Roman" w:hint="eastAsia"/>
          <w:b/>
          <w:bCs/>
          <w:color w:val="auto"/>
          <w:sz w:val="24"/>
          <w:szCs w:val="24"/>
          <w:highlight w:val="auto"/>
        </w:rPr>
        <w:t>合同分包</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1</w:t>
      </w:r>
      <w:r>
        <w:rPr>
          <w:rFonts w:ascii="宋体" w:eastAsia="宋体" w:cs="Times New Roman" w:hint="eastAsia"/>
          <w:color w:val="auto"/>
          <w:szCs w:val="21"/>
          <w:lang w:val="en-US" w:eastAsia="zh-CN"/>
          <w:highlight w:val="auto"/>
        </w:rPr>
        <w:t>7</w:t>
      </w:r>
      <w:r>
        <w:rPr>
          <w:rFonts w:ascii="宋体" w:eastAsia="宋体" w:cs="Times New Roman" w:hint="eastAsia"/>
          <w:color w:val="auto"/>
          <w:szCs w:val="21"/>
          <w:highlight w:val="auto"/>
        </w:rPr>
        <w:t>.1 乙方不得</w:t>
      </w:r>
      <w:r>
        <w:rPr>
          <w:rFonts w:ascii="宋体" w:eastAsia="宋体" w:cs="Times New Roman" w:hint="eastAsia"/>
          <w:color w:val="auto"/>
          <w:szCs w:val="21"/>
          <w:lang w:eastAsia="zh-CN"/>
          <w:highlight w:val="auto"/>
        </w:rPr>
        <w:t>将合同转包给其他供应商。涉及合同分包的，乙方</w:t>
      </w:r>
      <w:r>
        <w:rPr>
          <w:rFonts w:ascii="宋体" w:eastAsia="宋体" w:cs="Times New Roman" w:hint="eastAsia"/>
          <w:color w:val="auto"/>
          <w:szCs w:val="21"/>
          <w:lang w:val="en-US" w:eastAsia="zh-CN"/>
          <w:highlight w:val="auto"/>
        </w:rPr>
        <w:t>应</w:t>
      </w:r>
      <w:r>
        <w:rPr>
          <w:rFonts w:ascii="宋体" w:eastAsia="宋体" w:cs="Times New Roman" w:hint="eastAsia"/>
          <w:color w:val="auto"/>
          <w:szCs w:val="21"/>
          <w:lang w:eastAsia="zh-CN"/>
          <w:highlight w:val="auto"/>
        </w:rPr>
        <w:t>根据采购文件和投标（响应）文件规定进行</w:t>
      </w:r>
      <w:r>
        <w:rPr>
          <w:rFonts w:ascii="宋体" w:eastAsia="宋体" w:cs="Times New Roman" w:hint="eastAsia"/>
          <w:color w:val="auto"/>
          <w:szCs w:val="21"/>
          <w:highlight w:val="auto"/>
        </w:rPr>
        <w:t>合同分包。</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1</w:t>
      </w:r>
      <w:r>
        <w:rPr>
          <w:rFonts w:ascii="宋体" w:eastAsia="宋体" w:cs="Times New Roman" w:hint="eastAsia"/>
          <w:color w:val="auto"/>
          <w:szCs w:val="21"/>
          <w:lang w:val="en-US" w:eastAsia="zh-CN"/>
          <w:highlight w:val="auto"/>
        </w:rPr>
        <w:t>7</w:t>
      </w:r>
      <w:r>
        <w:rPr>
          <w:rFonts w:ascii="宋体" w:eastAsia="宋体" w:cs="Times New Roman" w:hint="eastAsia"/>
          <w:color w:val="auto"/>
          <w:szCs w:val="21"/>
          <w:highlight w:val="auto"/>
        </w:rPr>
        <w:t>.2 乙方执行政府采购政策向中小企业依法分包的</w:t>
      </w:r>
      <w:r>
        <w:rPr>
          <w:rFonts w:ascii="宋体" w:eastAsia="宋体" w:cs="Times New Roman" w:hint="eastAsia"/>
          <w:color w:val="auto"/>
          <w:szCs w:val="21"/>
          <w:lang w:eastAsia="zh-CN"/>
          <w:highlight w:val="auto"/>
        </w:rPr>
        <w:t>，</w:t>
      </w:r>
      <w:r>
        <w:rPr>
          <w:rFonts w:ascii="宋体" w:eastAsia="宋体" w:cs="Times New Roman" w:hint="eastAsia"/>
          <w:color w:val="auto"/>
          <w:szCs w:val="21"/>
          <w:highlight w:val="auto"/>
        </w:rPr>
        <w:t>乙方应当按采购文件</w:t>
      </w:r>
      <w:r>
        <w:rPr>
          <w:rFonts w:ascii="宋体" w:eastAsia="宋体" w:cs="Times New Roman" w:hint="eastAsia"/>
          <w:color w:val="auto"/>
          <w:szCs w:val="21"/>
          <w:lang w:eastAsia="zh-CN"/>
          <w:highlight w:val="auto"/>
        </w:rPr>
        <w:t>和</w:t>
      </w:r>
      <w:r>
        <w:rPr>
          <w:rFonts w:ascii="宋体" w:eastAsia="宋体" w:cs="Times New Roman" w:hint="eastAsia"/>
          <w:color w:val="auto"/>
          <w:szCs w:val="21"/>
          <w:highlight w:val="auto"/>
        </w:rPr>
        <w:t>投标（响应）文件签订分包</w:t>
      </w:r>
      <w:r>
        <w:rPr>
          <w:rFonts w:ascii="宋体" w:eastAsia="宋体" w:cs="Times New Roman" w:hint="eastAsia"/>
          <w:color w:val="auto"/>
          <w:szCs w:val="21"/>
          <w:lang w:eastAsia="zh-CN"/>
          <w:highlight w:val="auto"/>
        </w:rPr>
        <w:t>意向</w:t>
      </w:r>
      <w:r>
        <w:rPr>
          <w:rFonts w:ascii="宋体" w:eastAsia="宋体" w:cs="Times New Roman" w:hint="eastAsia"/>
          <w:color w:val="auto"/>
          <w:szCs w:val="21"/>
          <w:highlight w:val="auto"/>
        </w:rPr>
        <w:t>协议，分包</w:t>
      </w:r>
      <w:r>
        <w:rPr>
          <w:rFonts w:ascii="宋体" w:eastAsia="宋体" w:cs="Times New Roman" w:hint="eastAsia"/>
          <w:color w:val="auto"/>
          <w:szCs w:val="21"/>
          <w:lang w:eastAsia="zh-CN"/>
          <w:highlight w:val="auto"/>
        </w:rPr>
        <w:t>意向</w:t>
      </w:r>
      <w:r>
        <w:rPr>
          <w:rFonts w:ascii="宋体" w:eastAsia="宋体" w:cs="Times New Roman" w:hint="eastAsia"/>
          <w:color w:val="auto"/>
          <w:szCs w:val="21"/>
          <w:highlight w:val="auto"/>
        </w:rPr>
        <w:t>协议属于本合同组成部分。</w:t>
      </w:r>
    </w:p>
    <w:p>
      <w:pPr>
        <w:autoSpaceDE w:val="0"/>
        <w:autoSpaceDN w:val="0"/>
        <w:adjustRightInd w:val="0"/>
        <w:snapToGrid w:val="0"/>
        <w:spacing w:before="0" w:line="400" w:lineRule="exact"/>
        <w:jc w:val="left"/>
        <w:rPr>
          <w:rFonts w:ascii="宋体" w:eastAsia="宋体" w:cs="Times New Roman"/>
          <w:b/>
          <w:bCs/>
          <w:color w:val="auto"/>
          <w:sz w:val="24"/>
          <w:szCs w:val="24"/>
          <w:highlight w:val="auto"/>
        </w:rPr>
      </w:pPr>
      <w:r>
        <w:rPr>
          <w:rFonts w:ascii="宋体" w:eastAsia="宋体" w:cs="Times New Roman" w:hint="eastAsia"/>
          <w:b/>
          <w:bCs/>
          <w:color w:val="auto"/>
          <w:sz w:val="24"/>
          <w:szCs w:val="24"/>
          <w:lang w:eastAsia="zh-CN"/>
          <w:highlight w:val="auto"/>
        </w:rPr>
        <w:t>1</w:t>
      </w:r>
      <w:r>
        <w:rPr>
          <w:rFonts w:ascii="宋体" w:eastAsia="宋体" w:cs="Times New Roman" w:hint="eastAsia"/>
          <w:b/>
          <w:bCs/>
          <w:color w:val="auto"/>
          <w:sz w:val="24"/>
          <w:szCs w:val="24"/>
          <w:lang w:val="en-US" w:eastAsia="zh-CN"/>
          <w:highlight w:val="auto"/>
        </w:rPr>
        <w:t>8</w:t>
      </w:r>
      <w:r>
        <w:rPr>
          <w:rFonts w:ascii="宋体" w:eastAsia="宋体" w:cs="Times New Roman" w:hint="eastAsia"/>
          <w:b/>
          <w:bCs/>
          <w:color w:val="auto"/>
          <w:sz w:val="24"/>
          <w:szCs w:val="24"/>
          <w:highlight w:val="auto"/>
        </w:rPr>
        <w:t>.</w:t>
      </w:r>
      <w:r>
        <w:rPr>
          <w:rFonts w:ascii="宋体" w:eastAsia="宋体" w:cs="Times New Roman" w:hint="eastAsia"/>
          <w:b/>
          <w:bCs/>
          <w:color w:val="auto"/>
          <w:sz w:val="24"/>
          <w:szCs w:val="24"/>
          <w:lang w:val="en-US" w:eastAsia="zh-CN"/>
          <w:highlight w:val="auto"/>
        </w:rPr>
        <w:t xml:space="preserve"> </w:t>
      </w:r>
      <w:r>
        <w:rPr>
          <w:rFonts w:ascii="宋体" w:eastAsia="宋体" w:cs="Times New Roman" w:hint="eastAsia"/>
          <w:b/>
          <w:bCs/>
          <w:color w:val="auto"/>
          <w:sz w:val="24"/>
          <w:szCs w:val="24"/>
          <w:highlight w:val="auto"/>
        </w:rPr>
        <w:t>不可抗力</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1</w:t>
      </w:r>
      <w:r>
        <w:rPr>
          <w:rFonts w:ascii="宋体" w:eastAsia="宋体" w:cs="Times New Roman" w:hint="eastAsia"/>
          <w:color w:val="auto"/>
          <w:szCs w:val="21"/>
          <w:lang w:val="en-US" w:eastAsia="zh-CN"/>
          <w:highlight w:val="auto"/>
        </w:rPr>
        <w:t>8</w:t>
      </w:r>
      <w:r>
        <w:rPr>
          <w:rFonts w:ascii="宋体" w:eastAsia="宋体" w:cs="Times New Roman" w:hint="eastAsia"/>
          <w:color w:val="auto"/>
          <w:szCs w:val="21"/>
          <w:highlight w:val="auto"/>
        </w:rPr>
        <w:t>.1 不可抗力是指合同双方不能预见、不能避免且不能克服的客观情况。</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1</w:t>
      </w:r>
      <w:r>
        <w:rPr>
          <w:rFonts w:ascii="宋体" w:eastAsia="宋体" w:cs="Times New Roman" w:hint="eastAsia"/>
          <w:color w:val="auto"/>
          <w:szCs w:val="21"/>
          <w:lang w:val="en-US" w:eastAsia="zh-CN"/>
          <w:highlight w:val="auto"/>
        </w:rPr>
        <w:t>8</w:t>
      </w:r>
      <w:r>
        <w:rPr>
          <w:rFonts w:ascii="宋体" w:eastAsia="宋体" w:cs="Times New Roman" w:hint="eastAsia"/>
          <w:color w:val="auto"/>
          <w:szCs w:val="21"/>
          <w:highlight w:val="auto"/>
        </w:rPr>
        <w:t>.2 任何一方对由于不可抗力造成的部分或全部不能履行合同不承担违约责任。但迟延履行后发生不可抗力的，不能免除责任。</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1</w:t>
      </w:r>
      <w:r>
        <w:rPr>
          <w:rFonts w:ascii="宋体" w:eastAsia="宋体" w:cs="Times New Roman" w:hint="eastAsia"/>
          <w:color w:val="auto"/>
          <w:szCs w:val="21"/>
          <w:lang w:val="en-US" w:eastAsia="zh-CN"/>
          <w:highlight w:val="auto"/>
        </w:rPr>
        <w:t>8</w:t>
      </w:r>
      <w:r>
        <w:rPr>
          <w:rFonts w:ascii="宋体" w:eastAsia="宋体" w:cs="Times New Roman" w:hint="eastAsia"/>
          <w:color w:val="auto"/>
          <w:szCs w:val="21"/>
          <w:highlight w:val="auto"/>
        </w:rPr>
        <w:t>.3 遇有不可抗力的一方，应及时将事件情况以书面形式</w:t>
      </w:r>
      <w:r>
        <w:rPr>
          <w:rFonts w:ascii="宋体" w:eastAsia="宋体" w:cs="Times New Roman" w:hint="eastAsia"/>
          <w:color w:val="auto"/>
          <w:szCs w:val="21"/>
          <w:lang w:eastAsia="zh-CN"/>
          <w:highlight w:val="auto"/>
        </w:rPr>
        <w:t>告</w:t>
      </w:r>
      <w:r>
        <w:rPr>
          <w:rFonts w:ascii="宋体" w:eastAsia="宋体" w:cs="Times New Roman" w:hint="eastAsia"/>
          <w:color w:val="auto"/>
          <w:szCs w:val="21"/>
          <w:highlight w:val="auto"/>
        </w:rPr>
        <w:t>知另一方，并在事件发生后及时向另一方提交合同不能履行或部分不能履行或需要延期履行</w:t>
      </w:r>
      <w:r>
        <w:rPr>
          <w:rFonts w:ascii="宋体" w:eastAsia="宋体" w:cs="Times New Roman" w:hint="eastAsia"/>
          <w:color w:val="auto"/>
          <w:szCs w:val="21"/>
          <w:lang w:eastAsia="zh-CN"/>
          <w:highlight w:val="auto"/>
        </w:rPr>
        <w:t>的详细</w:t>
      </w:r>
      <w:r>
        <w:rPr>
          <w:rFonts w:ascii="宋体" w:eastAsia="宋体" w:cs="Times New Roman" w:hint="eastAsia"/>
          <w:color w:val="auto"/>
          <w:szCs w:val="21"/>
          <w:highlight w:val="auto"/>
        </w:rPr>
        <w:t>报告</w:t>
      </w:r>
      <w:r>
        <w:rPr>
          <w:rFonts w:ascii="宋体" w:eastAsia="宋体" w:cs="Times New Roman" w:hint="eastAsia"/>
          <w:color w:val="auto"/>
          <w:szCs w:val="21"/>
          <w:lang w:eastAsia="zh-CN"/>
          <w:highlight w:val="auto"/>
        </w:rPr>
        <w:t>，以</w:t>
      </w:r>
      <w:r>
        <w:rPr>
          <w:rFonts w:ascii="宋体" w:eastAsia="宋体" w:cs="Times New Roman" w:hint="eastAsia"/>
          <w:color w:val="auto"/>
          <w:szCs w:val="21"/>
          <w:lang w:val="en-US" w:eastAsia="zh-CN"/>
          <w:highlight w:val="auto"/>
        </w:rPr>
        <w:t>及证明不可抗力发生及其持续时间的证据</w:t>
      </w:r>
      <w:r>
        <w:rPr>
          <w:rFonts w:ascii="宋体" w:eastAsia="宋体" w:cs="Times New Roman" w:hint="eastAsia"/>
          <w:color w:val="auto"/>
          <w:szCs w:val="21"/>
          <w:highlight w:val="auto"/>
        </w:rPr>
        <w:t>。</w:t>
      </w:r>
    </w:p>
    <w:p>
      <w:pPr>
        <w:autoSpaceDE w:val="0"/>
        <w:autoSpaceDN w:val="0"/>
        <w:adjustRightInd w:val="0"/>
        <w:snapToGrid w:val="0"/>
        <w:spacing w:before="0" w:line="400" w:lineRule="exact"/>
        <w:jc w:val="left"/>
        <w:rPr>
          <w:rFonts w:ascii="宋体" w:eastAsia="宋体" w:cs="Times New Roman" w:hint="eastAsia"/>
          <w:b/>
          <w:bCs/>
          <w:color w:val="auto"/>
          <w:sz w:val="24"/>
          <w:szCs w:val="24"/>
          <w:highlight w:val="auto"/>
        </w:rPr>
      </w:pPr>
      <w:r>
        <w:rPr>
          <w:rFonts w:ascii="宋体" w:eastAsia="宋体" w:cs="Times New Roman" w:hint="eastAsia"/>
          <w:b/>
          <w:bCs/>
          <w:color w:val="auto"/>
          <w:sz w:val="24"/>
          <w:szCs w:val="24"/>
          <w:lang w:val="en-US" w:eastAsia="zh-CN"/>
          <w:highlight w:val="auto"/>
        </w:rPr>
        <w:t>19</w:t>
      </w:r>
      <w:r>
        <w:rPr>
          <w:rFonts w:ascii="宋体" w:eastAsia="宋体" w:cs="Times New Roman" w:hint="eastAsia"/>
          <w:b/>
          <w:bCs/>
          <w:color w:val="auto"/>
          <w:sz w:val="24"/>
          <w:szCs w:val="24"/>
          <w:highlight w:val="auto"/>
        </w:rPr>
        <w:t>.</w:t>
      </w:r>
      <w:r>
        <w:rPr>
          <w:rFonts w:ascii="宋体" w:eastAsia="宋体" w:cs="Times New Roman" w:hint="eastAsia"/>
          <w:b/>
          <w:bCs/>
          <w:color w:val="auto"/>
          <w:sz w:val="24"/>
          <w:szCs w:val="24"/>
          <w:lang w:val="en-US" w:eastAsia="zh-CN"/>
          <w:highlight w:val="auto"/>
        </w:rPr>
        <w:t xml:space="preserve"> </w:t>
      </w:r>
      <w:r>
        <w:rPr>
          <w:rFonts w:ascii="宋体" w:eastAsia="宋体" w:cs="Times New Roman" w:hint="eastAsia"/>
          <w:b/>
          <w:bCs/>
          <w:color w:val="auto"/>
          <w:sz w:val="24"/>
          <w:szCs w:val="24"/>
          <w:highlight w:val="auto"/>
        </w:rPr>
        <w:t>解决争议的方法</w:t>
      </w:r>
    </w:p>
    <w:p>
      <w:pPr>
        <w:autoSpaceDE w:val="0"/>
        <w:autoSpaceDN w:val="0"/>
        <w:adjustRightInd w:val="0"/>
        <w:spacing w:line="400" w:lineRule="exact"/>
        <w:ind w:firstLineChars="200" w:firstLine="420"/>
        <w:jc w:val="both"/>
        <w:rPr>
          <w:rFonts w:ascii="宋体" w:eastAsia="宋体" w:cs="宋体" w:hint="eastAsia"/>
          <w:color w:val="auto"/>
          <w:sz w:val="21"/>
          <w:szCs w:val="21"/>
          <w:lang w:val="en-US" w:eastAsia="zh-CN" w:bidi="ar-SA"/>
          <w:highlight w:val="auto"/>
        </w:rPr>
      </w:pPr>
      <w:r>
        <w:rPr>
          <w:rFonts w:ascii="宋体" w:eastAsia="宋体" w:cs="宋体" w:hint="eastAsia"/>
          <w:color w:val="auto"/>
          <w:sz w:val="21"/>
          <w:szCs w:val="21"/>
          <w:lang w:val="en-US" w:eastAsia="zh-CN" w:bidi="ar-SA"/>
          <w:highlight w:val="auto"/>
        </w:rPr>
        <w:t>19.1 因本合同及合同有关事项发生的争议，由甲乙双方友好协商解决。协商不成时，可以向有关组织申请调解。合同一方或双方不愿调解或调解不成的，可以通过仲裁或诉讼的方式解决争议。</w:t>
      </w:r>
    </w:p>
    <w:p>
      <w:pPr>
        <w:autoSpaceDE w:val="0"/>
        <w:autoSpaceDN w:val="0"/>
        <w:adjustRightInd w:val="0"/>
        <w:spacing w:line="400" w:lineRule="exact"/>
        <w:ind w:firstLineChars="200" w:firstLine="420"/>
        <w:jc w:val="both"/>
        <w:rPr>
          <w:rFonts w:ascii="宋体" w:eastAsia="宋体" w:cs="宋体" w:hint="eastAsia"/>
          <w:color w:val="auto"/>
          <w:sz w:val="21"/>
          <w:szCs w:val="21"/>
          <w:lang w:val="en-US" w:eastAsia="zh-CN" w:bidi="ar-SA"/>
          <w:highlight w:val="auto"/>
        </w:rPr>
      </w:pPr>
      <w:r>
        <w:rPr>
          <w:rFonts w:ascii="宋体" w:eastAsia="宋体" w:cs="宋体" w:hint="eastAsia"/>
          <w:color w:val="auto"/>
          <w:sz w:val="21"/>
          <w:szCs w:val="21"/>
          <w:lang w:val="en-US" w:eastAsia="zh-CN" w:bidi="ar-SA"/>
          <w:highlight w:val="auto"/>
        </w:rPr>
        <w:t>19.2 选择仲裁的，应在</w:t>
      </w:r>
      <w:r>
        <w:rPr>
          <w:rFonts w:ascii="宋体" w:eastAsia="宋体" w:cs="宋体" w:hint="eastAsia"/>
          <w:b/>
          <w:bCs/>
          <w:color w:val="auto"/>
          <w:sz w:val="21"/>
          <w:szCs w:val="21"/>
          <w:lang w:val="en-US" w:eastAsia="zh-CN" w:bidi="ar-SA"/>
          <w:highlight w:val="auto"/>
        </w:rPr>
        <w:t>【政府采购合同专用条款】</w:t>
      </w:r>
      <w:r>
        <w:rPr>
          <w:rFonts w:ascii="宋体" w:eastAsia="宋体" w:cs="宋体" w:hint="eastAsia"/>
          <w:color w:val="auto"/>
          <w:sz w:val="21"/>
          <w:szCs w:val="21"/>
          <w:lang w:val="en-US" w:eastAsia="zh-CN" w:bidi="ar-SA"/>
          <w:highlight w:val="auto"/>
        </w:rPr>
        <w:t>中明确仲裁机构及仲裁地；通过诉讼方式解决的，可以在</w:t>
      </w:r>
      <w:r>
        <w:rPr>
          <w:rFonts w:ascii="宋体" w:eastAsia="宋体" w:cs="宋体" w:hint="eastAsia"/>
          <w:b/>
          <w:bCs/>
          <w:color w:val="auto"/>
          <w:sz w:val="21"/>
          <w:szCs w:val="21"/>
          <w:lang w:val="en-US" w:eastAsia="zh-CN" w:bidi="ar-SA"/>
          <w:highlight w:val="auto"/>
        </w:rPr>
        <w:t>【政府采购合同专用条款】</w:t>
      </w:r>
      <w:r>
        <w:rPr>
          <w:rFonts w:ascii="宋体" w:eastAsia="宋体" w:cs="宋体" w:hint="eastAsia"/>
          <w:color w:val="auto"/>
          <w:sz w:val="21"/>
          <w:szCs w:val="21"/>
          <w:lang w:val="en-US" w:eastAsia="zh-CN" w:bidi="ar-SA"/>
          <w:highlight w:val="auto"/>
        </w:rPr>
        <w:t>中进一步约定选择与争议有实际联系的地点的人民法院管辖，但管辖法院的约定不得违反级别管辖和专属管辖的规定。</w:t>
      </w:r>
    </w:p>
    <w:p>
      <w:pPr>
        <w:autoSpaceDE w:val="0"/>
        <w:autoSpaceDN w:val="0"/>
        <w:adjustRightInd w:val="0"/>
        <w:spacing w:line="400" w:lineRule="exact"/>
        <w:ind w:firstLineChars="200" w:firstLine="420"/>
        <w:jc w:val="both"/>
        <w:rPr>
          <w:rFonts w:ascii="宋体" w:eastAsia="宋体" w:cs="宋体" w:hint="eastAsia"/>
          <w:color w:val="auto"/>
          <w:sz w:val="21"/>
          <w:szCs w:val="21"/>
          <w:lang w:val="en-US" w:eastAsia="zh-CN" w:bidi="ar-SA"/>
          <w:highlight w:val="auto"/>
        </w:rPr>
      </w:pPr>
      <w:r>
        <w:rPr>
          <w:rFonts w:ascii="宋体" w:eastAsia="宋体" w:cs="宋体" w:hint="eastAsia"/>
          <w:color w:val="auto"/>
          <w:sz w:val="21"/>
          <w:szCs w:val="21"/>
          <w:lang w:val="en-US" w:eastAsia="zh-CN" w:bidi="ar-SA"/>
          <w:highlight w:val="auto"/>
        </w:rPr>
        <w:t>19.3 如甲乙双方有争议的事项不影响合同其他部分的履行，在争议解决期间，合同其他部分应当继续履行。</w:t>
      </w:r>
    </w:p>
    <w:p>
      <w:pPr>
        <w:autoSpaceDE w:val="0"/>
        <w:autoSpaceDN w:val="0"/>
        <w:adjustRightInd w:val="0"/>
        <w:snapToGrid w:val="0"/>
        <w:spacing w:before="0" w:line="400" w:lineRule="exact"/>
        <w:jc w:val="left"/>
        <w:rPr>
          <w:rFonts w:ascii="宋体" w:eastAsia="宋体" w:cs="Times New Roman"/>
          <w:color w:val="auto"/>
          <w:sz w:val="24"/>
          <w:szCs w:val="24"/>
          <w:highlight w:val="auto"/>
        </w:rPr>
      </w:pPr>
      <w:r>
        <w:rPr>
          <w:rFonts w:ascii="宋体" w:eastAsia="宋体" w:cs="Times New Roman" w:hint="eastAsia"/>
          <w:b/>
          <w:color w:val="auto"/>
          <w:sz w:val="24"/>
          <w:szCs w:val="24"/>
          <w:lang w:val="en-US" w:eastAsia="zh-CN"/>
          <w:highlight w:val="auto"/>
        </w:rPr>
        <w:t>20</w:t>
      </w:r>
      <w:r>
        <w:rPr>
          <w:rFonts w:ascii="宋体" w:eastAsia="宋体" w:cs="Times New Roman" w:hint="eastAsia"/>
          <w:b/>
          <w:color w:val="auto"/>
          <w:sz w:val="24"/>
          <w:szCs w:val="24"/>
          <w:highlight w:val="auto"/>
        </w:rPr>
        <w:t>.</w:t>
      </w:r>
      <w:r>
        <w:rPr>
          <w:rFonts w:ascii="宋体" w:eastAsia="宋体" w:cs="Times New Roman" w:hint="eastAsia"/>
          <w:b/>
          <w:color w:val="auto"/>
          <w:sz w:val="24"/>
          <w:szCs w:val="24"/>
          <w:lang w:val="en-US" w:eastAsia="zh-CN"/>
          <w:highlight w:val="auto"/>
        </w:rPr>
        <w:t xml:space="preserve"> </w:t>
      </w:r>
      <w:r>
        <w:rPr>
          <w:rFonts w:ascii="宋体" w:eastAsia="宋体" w:cs="Times New Roman" w:hint="eastAsia"/>
          <w:b/>
          <w:color w:val="auto"/>
          <w:sz w:val="24"/>
          <w:szCs w:val="24"/>
          <w:highlight w:val="auto"/>
        </w:rPr>
        <w:t>政府采购政策</w:t>
      </w:r>
    </w:p>
    <w:p>
      <w:pPr>
        <w:autoSpaceDE w:val="0"/>
        <w:autoSpaceDN w:val="0"/>
        <w:adjustRightInd w:val="0"/>
        <w:snapToGrid w:val="0"/>
        <w:spacing w:before="0" w:line="400" w:lineRule="exact"/>
        <w:ind w:firstLineChars="200" w:firstLine="420"/>
        <w:jc w:val="left"/>
        <w:rPr>
          <w:rFonts w:ascii="宋体" w:eastAsia="宋体" w:cs="Times New Roman"/>
          <w:color w:val="auto"/>
          <w:szCs w:val="21"/>
          <w:lang w:val="en-US" w:eastAsia="zh-CN"/>
          <w:highlight w:val="auto"/>
        </w:rPr>
      </w:pPr>
      <w:r>
        <w:rPr>
          <w:rFonts w:ascii="宋体" w:eastAsia="宋体" w:cs="Times New Roman" w:hint="eastAsia"/>
          <w:color w:val="auto"/>
          <w:szCs w:val="21"/>
          <w:lang w:val="en-US" w:eastAsia="zh-CN"/>
          <w:highlight w:val="auto"/>
        </w:rPr>
        <w:t xml:space="preserve">20.1 </w:t>
      </w:r>
      <w:r>
        <w:rPr>
          <w:rFonts w:ascii="宋体" w:eastAsia="宋体" w:cs="宋体" w:hint="eastAsia"/>
          <w:color w:val="auto"/>
          <w:szCs w:val="24"/>
          <w:lang w:val="en-GB"/>
          <w:highlight w:val="auto"/>
        </w:rPr>
        <w:t>本合同应当按照规定执行政府采购政策。</w:t>
      </w:r>
    </w:p>
    <w:p>
      <w:pPr>
        <w:autoSpaceDE w:val="0"/>
        <w:autoSpaceDN w:val="0"/>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color w:val="auto"/>
          <w:szCs w:val="21"/>
          <w:highlight w:val="auto"/>
        </w:rPr>
        <w:t>2</w:t>
      </w:r>
      <w:r>
        <w:rPr>
          <w:rFonts w:ascii="宋体" w:eastAsia="宋体" w:cs="Times New Roman" w:hint="eastAsia"/>
          <w:color w:val="auto"/>
          <w:szCs w:val="21"/>
          <w:lang w:val="en-US" w:eastAsia="zh-CN"/>
          <w:highlight w:val="auto"/>
        </w:rPr>
        <w:t>0</w:t>
      </w: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2</w:t>
      </w:r>
      <w:r>
        <w:rPr>
          <w:rFonts w:ascii="宋体" w:eastAsia="宋体" w:cs="Times New Roman" w:hint="eastAsia"/>
          <w:color w:val="auto"/>
          <w:szCs w:val="21"/>
          <w:highlight w:val="auto"/>
        </w:rPr>
        <w:t xml:space="preserve"> 本合同依法执行政府采购政策的方式和内容，属于合同履约验收的范围。</w:t>
      </w:r>
      <w:r>
        <w:rPr>
          <w:rFonts w:ascii="宋体" w:eastAsia="宋体" w:cs="宋体" w:hint="eastAsia"/>
          <w:color w:val="auto"/>
          <w:sz w:val="21"/>
          <w:szCs w:val="24"/>
          <w:lang w:eastAsia="zh-CN"/>
          <w:highlight w:val="auto"/>
        </w:rPr>
        <w:t>甲乙双方</w:t>
      </w:r>
      <w:r>
        <w:rPr>
          <w:rFonts w:ascii="宋体" w:eastAsia="宋体" w:cs="宋体" w:hint="eastAsia"/>
          <w:color w:val="auto"/>
          <w:szCs w:val="24"/>
          <w:lang w:val="en-GB"/>
          <w:highlight w:val="auto"/>
        </w:rPr>
        <w:t>未按规定要求执行政府采购政策造成损失的</w:t>
      </w:r>
      <w:r>
        <w:rPr>
          <w:rFonts w:ascii="宋体" w:eastAsia="宋体" w:cs="Times New Roman" w:hint="eastAsia"/>
          <w:color w:val="auto"/>
          <w:szCs w:val="21"/>
          <w:highlight w:val="auto"/>
        </w:rPr>
        <w:t>，有过错的一方应当承担赔偿责任，双方都有过错的，各自承担相应的责任。</w:t>
      </w:r>
    </w:p>
    <w:p>
      <w:pPr>
        <w:widowControl w:val="0"/>
        <w:spacing w:after="0" w:line="400" w:lineRule="exact"/>
        <w:ind w:firstLineChars="200" w:firstLine="420"/>
        <w:jc w:val="both"/>
        <w:rPr>
          <w:rFonts w:ascii="Calibri" w:eastAsia="宋体" w:cs="Times New Roman" w:hAnsi="Calibri"/>
          <w:color w:val="auto"/>
          <w:kern w:val="2"/>
          <w:sz w:val="21"/>
          <w:szCs w:val="22"/>
          <w:lang w:val="en-US" w:eastAsia="zh-CN" w:bidi="ar-SA"/>
          <w:highlight w:val="auto"/>
        </w:rPr>
      </w:pPr>
      <w:r>
        <w:rPr>
          <w:rFonts w:ascii="宋体" w:eastAsia="宋体" w:cs="Times New Roman"/>
          <w:color w:val="auto"/>
          <w:kern w:val="2"/>
          <w:sz w:val="21"/>
          <w:szCs w:val="21"/>
          <w:lang w:val="en-US" w:eastAsia="zh-CN" w:bidi="ar-SA"/>
          <w:highlight w:val="auto"/>
        </w:rPr>
        <w:t>2</w:t>
      </w:r>
      <w:r>
        <w:rPr>
          <w:rFonts w:ascii="宋体" w:eastAsia="宋体" w:cs="Times New Roman" w:hint="eastAsia"/>
          <w:color w:val="auto"/>
          <w:kern w:val="2"/>
          <w:sz w:val="21"/>
          <w:szCs w:val="21"/>
          <w:lang w:val="en-US" w:eastAsia="zh-CN" w:bidi="ar-SA"/>
          <w:highlight w:val="auto"/>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adjustRightInd w:val="0"/>
        <w:snapToGrid w:val="0"/>
        <w:spacing w:before="0" w:line="400" w:lineRule="exact"/>
        <w:jc w:val="left"/>
        <w:rPr>
          <w:rFonts w:ascii="宋体" w:eastAsia="宋体" w:cs="Times New Roman" w:hint="eastAsia"/>
          <w:b/>
          <w:color w:val="auto"/>
          <w:sz w:val="24"/>
          <w:szCs w:val="24"/>
          <w:highlight w:val="auto"/>
        </w:rPr>
      </w:pPr>
      <w:r>
        <w:rPr>
          <w:rFonts w:ascii="宋体" w:eastAsia="宋体" w:cs="Times New Roman" w:hint="eastAsia"/>
          <w:b/>
          <w:color w:val="auto"/>
          <w:sz w:val="24"/>
          <w:szCs w:val="24"/>
          <w:highlight w:val="auto"/>
        </w:rPr>
        <w:t>2</w:t>
      </w:r>
      <w:r>
        <w:rPr>
          <w:rFonts w:ascii="宋体" w:eastAsia="宋体" w:cs="Times New Roman" w:hint="eastAsia"/>
          <w:b/>
          <w:color w:val="auto"/>
          <w:sz w:val="24"/>
          <w:szCs w:val="24"/>
          <w:lang w:val="en-US" w:eastAsia="zh-CN"/>
          <w:highlight w:val="auto"/>
        </w:rPr>
        <w:t>1</w:t>
      </w:r>
      <w:r>
        <w:rPr>
          <w:rFonts w:ascii="宋体" w:eastAsia="宋体" w:cs="Times New Roman" w:hint="eastAsia"/>
          <w:b/>
          <w:color w:val="auto"/>
          <w:sz w:val="24"/>
          <w:szCs w:val="24"/>
          <w:highlight w:val="auto"/>
        </w:rPr>
        <w:t>.</w:t>
      </w:r>
      <w:r>
        <w:rPr>
          <w:rFonts w:ascii="宋体" w:eastAsia="宋体" w:cs="Times New Roman" w:hint="eastAsia"/>
          <w:b/>
          <w:color w:val="auto"/>
          <w:sz w:val="24"/>
          <w:szCs w:val="24"/>
          <w:lang w:val="en-US" w:eastAsia="zh-CN"/>
          <w:highlight w:val="auto"/>
        </w:rPr>
        <w:t xml:space="preserve"> </w:t>
      </w:r>
      <w:r>
        <w:rPr>
          <w:rFonts w:ascii="宋体" w:eastAsia="宋体" w:cs="Times New Roman" w:hint="eastAsia"/>
          <w:b/>
          <w:color w:val="auto"/>
          <w:sz w:val="24"/>
          <w:szCs w:val="24"/>
          <w:highlight w:val="auto"/>
        </w:rPr>
        <w:t>法律适用</w:t>
      </w:r>
    </w:p>
    <w:p>
      <w:pPr>
        <w:autoSpaceDE w:val="0"/>
        <w:autoSpaceDN w:val="0"/>
        <w:adjustRightInd w:val="0"/>
        <w:spacing w:line="400" w:lineRule="exact"/>
        <w:ind w:firstLineChars="200" w:firstLine="420"/>
        <w:jc w:val="both"/>
        <w:rPr>
          <w:rFonts w:ascii="宋体" w:eastAsia="宋体" w:cs="宋体" w:hint="eastAsia"/>
          <w:color w:val="auto"/>
          <w:sz w:val="21"/>
          <w:szCs w:val="21"/>
          <w:lang w:val="en-US" w:eastAsia="zh-CN" w:bidi="ar-SA"/>
          <w:highlight w:val="auto"/>
        </w:rPr>
      </w:pPr>
      <w:r>
        <w:rPr>
          <w:rFonts w:ascii="宋体" w:eastAsia="宋体" w:cs="宋体" w:hint="eastAsia"/>
          <w:color w:val="auto"/>
          <w:sz w:val="21"/>
          <w:szCs w:val="21"/>
          <w:lang w:val="en-US" w:eastAsia="zh-CN" w:bidi="ar-SA"/>
          <w:highlight w:val="auto"/>
        </w:rPr>
        <w:t>21.1 本合同的订立、生效、解释、履行及与本合同有关的争议解决，均适用法律、行政法规。</w:t>
      </w:r>
    </w:p>
    <w:p>
      <w:pPr>
        <w:autoSpaceDE w:val="0"/>
        <w:autoSpaceDN w:val="0"/>
        <w:adjustRightInd w:val="0"/>
        <w:spacing w:line="400" w:lineRule="exact"/>
        <w:ind w:firstLineChars="200" w:firstLine="420"/>
        <w:jc w:val="both"/>
        <w:rPr>
          <w:rFonts w:ascii="宋体" w:eastAsia="宋体" w:cs="宋体" w:hint="eastAsia"/>
          <w:color w:val="auto"/>
          <w:sz w:val="21"/>
          <w:szCs w:val="21"/>
          <w:lang w:val="en-US" w:eastAsia="zh-CN" w:bidi="ar-SA"/>
          <w:highlight w:val="auto"/>
        </w:rPr>
      </w:pPr>
      <w:r>
        <w:rPr>
          <w:rFonts w:ascii="宋体" w:eastAsia="宋体" w:cs="宋体" w:hint="eastAsia"/>
          <w:color w:val="auto"/>
          <w:sz w:val="21"/>
          <w:szCs w:val="21"/>
          <w:lang w:val="en-US" w:eastAsia="zh-CN" w:bidi="ar-SA"/>
          <w:highlight w:val="auto"/>
        </w:rPr>
        <w:t>21.2 本合同条款与法律、行政法规的强制性规定不一致的，双方当事人应按照法律、行政法规的强制性规定修改本合同的相关条款。</w:t>
      </w:r>
    </w:p>
    <w:p>
      <w:pPr>
        <w:autoSpaceDE w:val="0"/>
        <w:autoSpaceDN w:val="0"/>
        <w:adjustRightInd w:val="0"/>
        <w:snapToGrid w:val="0"/>
        <w:spacing w:before="0" w:line="400" w:lineRule="exact"/>
        <w:jc w:val="left"/>
        <w:rPr>
          <w:rFonts w:ascii="宋体" w:eastAsia="宋体" w:cs="Times New Roman"/>
          <w:b/>
          <w:color w:val="auto"/>
          <w:sz w:val="24"/>
          <w:szCs w:val="24"/>
          <w:highlight w:val="auto"/>
        </w:rPr>
      </w:pPr>
      <w:r>
        <w:rPr>
          <w:rFonts w:ascii="宋体" w:eastAsia="宋体" w:cs="Times New Roman" w:hint="eastAsia"/>
          <w:b/>
          <w:color w:val="auto"/>
          <w:sz w:val="24"/>
          <w:szCs w:val="24"/>
          <w:lang w:val="en-US" w:eastAsia="zh-CN"/>
          <w:highlight w:val="auto"/>
        </w:rPr>
        <w:t xml:space="preserve">22. </w:t>
      </w:r>
      <w:r>
        <w:rPr>
          <w:rFonts w:ascii="宋体" w:eastAsia="宋体" w:cs="Times New Roman" w:hint="eastAsia"/>
          <w:b/>
          <w:color w:val="auto"/>
          <w:sz w:val="24"/>
          <w:szCs w:val="24"/>
          <w:highlight w:val="auto"/>
        </w:rPr>
        <w:t>通知</w:t>
      </w:r>
    </w:p>
    <w:p>
      <w:pPr>
        <w:autoSpaceDE w:val="0"/>
        <w:autoSpaceDN w:val="0"/>
        <w:adjustRightInd w:val="0"/>
        <w:spacing w:line="400" w:lineRule="exact"/>
        <w:ind w:firstLineChars="200" w:firstLine="420"/>
        <w:jc w:val="both"/>
        <w:rPr>
          <w:rFonts w:ascii="宋体" w:eastAsia="宋体" w:cs="宋体" w:hint="eastAsia"/>
          <w:color w:val="auto"/>
          <w:sz w:val="21"/>
          <w:szCs w:val="21"/>
          <w:lang w:val="en-US" w:eastAsia="zh-CN" w:bidi="ar-SA"/>
          <w:highlight w:val="auto"/>
        </w:rPr>
      </w:pPr>
      <w:r>
        <w:rPr>
          <w:rFonts w:ascii="宋体" w:eastAsia="宋体" w:cs="宋体" w:hint="eastAsia"/>
          <w:color w:val="auto"/>
          <w:sz w:val="21"/>
          <w:szCs w:val="21"/>
          <w:lang w:val="en-US" w:eastAsia="zh-CN" w:bidi="ar-SA"/>
          <w:highlight w:val="auto"/>
        </w:rPr>
        <w:t>22.1 本合同任何一方向对方发出的通知、信件、数据电文等，应当发送至本合同第一部分《政府采购合同协议书》所约定的通讯地址、联系人、联系电话或电子邮箱。</w:t>
      </w:r>
    </w:p>
    <w:p>
      <w:pPr>
        <w:autoSpaceDE w:val="0"/>
        <w:autoSpaceDN w:val="0"/>
        <w:adjustRightInd w:val="0"/>
        <w:spacing w:line="400" w:lineRule="exact"/>
        <w:ind w:firstLine="0"/>
        <w:jc w:val="both"/>
        <w:rPr>
          <w:rFonts w:ascii="华文楷体" w:eastAsia="华文楷体" w:cs="华文楷体"/>
          <w:color w:val="auto"/>
          <w:sz w:val="21"/>
          <w:szCs w:val="21"/>
          <w:lang w:val="en-US" w:eastAsia="zh-CN" w:bidi="ar-SA"/>
          <w:highlight w:val="auto"/>
        </w:rPr>
      </w:pPr>
      <w:r>
        <w:rPr>
          <w:rFonts w:ascii="宋体" w:eastAsia="宋体" w:cs="宋体" w:hint="eastAsia"/>
          <w:color w:val="auto"/>
          <w:sz w:val="21"/>
          <w:szCs w:val="21"/>
          <w:lang w:val="en-US" w:eastAsia="zh-CN" w:bidi="ar-SA"/>
          <w:highlight w:val="auto"/>
        </w:rPr>
        <w:t xml:space="preserve">    22.2 一方当事人变更名称、住所、联系人、联系电话或电子邮箱等信息的，应当在变更后3日内及时书面通知对方，对方实际收到变更通知前的送达仍为有效送达。</w:t>
      </w:r>
    </w:p>
    <w:p>
      <w:pPr>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2</w:t>
      </w:r>
      <w:r>
        <w:rPr>
          <w:rFonts w:ascii="宋体" w:eastAsia="宋体" w:cs="Times New Roman" w:hint="eastAsia"/>
          <w:color w:val="auto"/>
          <w:szCs w:val="21"/>
          <w:lang w:val="en-US" w:eastAsia="zh-CN"/>
          <w:highlight w:val="auto"/>
        </w:rPr>
        <w:t>2</w:t>
      </w: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3</w:t>
      </w:r>
      <w:r>
        <w:rPr>
          <w:rFonts w:ascii="宋体" w:eastAsia="宋体" w:cs="Times New Roman" w:hint="eastAsia"/>
          <w:color w:val="auto"/>
          <w:szCs w:val="21"/>
          <w:highlight w:val="auto"/>
        </w:rPr>
        <w:t>本合同一方给另一方的通知均应采用书面形式，传真或快递送到本合同中规定的对方的地址和办理签收手续。</w:t>
      </w:r>
    </w:p>
    <w:p>
      <w:pPr>
        <w:adjustRightInd w:val="0"/>
        <w:snapToGrid w:val="0"/>
        <w:spacing w:before="0" w:line="400" w:lineRule="exact"/>
        <w:ind w:firstLineChars="200" w:firstLine="420"/>
        <w:jc w:val="left"/>
        <w:rPr>
          <w:rFonts w:ascii="宋体" w:eastAsia="宋体" w:cs="Times New Roman"/>
          <w:color w:val="auto"/>
          <w:szCs w:val="21"/>
          <w:highlight w:val="auto"/>
        </w:rPr>
      </w:pPr>
      <w:r>
        <w:rPr>
          <w:rFonts w:ascii="宋体" w:eastAsia="宋体" w:cs="Times New Roman" w:hint="eastAsia"/>
          <w:color w:val="auto"/>
          <w:szCs w:val="21"/>
          <w:highlight w:val="auto"/>
        </w:rPr>
        <w:t>2</w:t>
      </w:r>
      <w:r>
        <w:rPr>
          <w:rFonts w:ascii="宋体" w:eastAsia="宋体" w:cs="Times New Roman" w:hint="eastAsia"/>
          <w:color w:val="auto"/>
          <w:szCs w:val="21"/>
          <w:lang w:val="en-US" w:eastAsia="zh-CN"/>
          <w:highlight w:val="auto"/>
        </w:rPr>
        <w:t>2</w:t>
      </w: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4</w:t>
      </w:r>
      <w:r>
        <w:rPr>
          <w:rFonts w:ascii="宋体" w:eastAsia="宋体" w:cs="Times New Roman" w:hint="eastAsia"/>
          <w:color w:val="auto"/>
          <w:szCs w:val="21"/>
          <w:highlight w:val="auto"/>
        </w:rPr>
        <w:t>通知以送达之日或通知书中规定的生效之日起生效，两者中以较迟之日为准。</w:t>
      </w:r>
    </w:p>
    <w:p>
      <w:pPr>
        <w:numPr>
          <w:ilvl w:val="0"/>
          <w:numId w:val="8"/>
        </w:numPr>
        <w:adjustRightInd w:val="0"/>
        <w:snapToGrid w:val="0"/>
        <w:spacing w:before="0" w:line="400" w:lineRule="exact"/>
        <w:jc w:val="left"/>
        <w:rPr>
          <w:rFonts w:ascii="宋体" w:eastAsia="宋体" w:cs="Times New Roman"/>
          <w:b/>
          <w:bCs/>
          <w:color w:val="auto"/>
          <w:sz w:val="24"/>
          <w:szCs w:val="24"/>
          <w:highlight w:val="auto"/>
        </w:rPr>
      </w:pPr>
      <w:r>
        <w:rPr>
          <w:rFonts w:ascii="宋体" w:eastAsia="宋体" w:cs="Times New Roman" w:hint="eastAsia"/>
          <w:b/>
          <w:bCs/>
          <w:color w:val="auto"/>
          <w:sz w:val="24"/>
          <w:szCs w:val="24"/>
          <w:highlight w:val="auto"/>
        </w:rPr>
        <w:t>合同未尽事项</w:t>
      </w:r>
    </w:p>
    <w:p>
      <w:pPr>
        <w:adjustRightInd w:val="0"/>
        <w:snapToGrid w:val="0"/>
        <w:spacing w:before="0" w:line="400" w:lineRule="exact"/>
        <w:ind w:firstLineChars="200" w:firstLine="420"/>
        <w:jc w:val="left"/>
        <w:rPr>
          <w:rFonts w:ascii="宋体" w:eastAsia="宋体" w:cs="Times New Roman" w:hint="eastAsia"/>
          <w:bCs/>
          <w:color w:val="auto"/>
          <w:szCs w:val="21"/>
          <w:highlight w:val="auto"/>
        </w:rPr>
      </w:pPr>
      <w:r>
        <w:rPr>
          <w:rFonts w:ascii="宋体" w:eastAsia="宋体" w:cs="Times New Roman" w:hint="eastAsia"/>
          <w:bCs/>
          <w:color w:val="auto"/>
          <w:szCs w:val="21"/>
          <w:highlight w:val="auto"/>
        </w:rPr>
        <w:t>2</w:t>
      </w:r>
      <w:r>
        <w:rPr>
          <w:rFonts w:ascii="宋体" w:eastAsia="宋体" w:cs="Times New Roman" w:hint="eastAsia"/>
          <w:bCs/>
          <w:color w:val="auto"/>
          <w:szCs w:val="21"/>
          <w:lang w:val="en-US" w:eastAsia="zh-CN"/>
          <w:highlight w:val="auto"/>
        </w:rPr>
        <w:t>3</w:t>
      </w:r>
      <w:r>
        <w:rPr>
          <w:rFonts w:ascii="宋体" w:eastAsia="宋体" w:cs="Times New Roman" w:hint="eastAsia"/>
          <w:bCs/>
          <w:color w:val="auto"/>
          <w:szCs w:val="21"/>
          <w:highlight w:val="auto"/>
        </w:rPr>
        <w:t>.1合同未尽事项见</w:t>
      </w:r>
      <w:r>
        <w:rPr>
          <w:rFonts w:ascii="宋体" w:eastAsia="宋体" w:cs="Times New Roman" w:hint="eastAsia"/>
          <w:b/>
          <w:color w:val="auto"/>
          <w:szCs w:val="21"/>
          <w:highlight w:val="auto"/>
        </w:rPr>
        <w:t>【政府采购合同专用条款】</w:t>
      </w:r>
      <w:r>
        <w:rPr>
          <w:rFonts w:ascii="宋体" w:eastAsia="宋体" w:cs="Times New Roman" w:hint="eastAsia"/>
          <w:bCs/>
          <w:color w:val="auto"/>
          <w:szCs w:val="21"/>
          <w:highlight w:val="auto"/>
        </w:rPr>
        <w:t>。</w:t>
      </w:r>
    </w:p>
    <w:p>
      <w:pPr>
        <w:adjustRightInd w:val="0"/>
        <w:snapToGrid w:val="0"/>
        <w:spacing w:line="400" w:lineRule="exact"/>
        <w:ind w:firstLine="0"/>
        <w:jc w:val="left"/>
        <w:rPr>
          <w:rFonts w:ascii="黑体" w:eastAsia="黑体" w:cs="Times New Roman"/>
          <w:color w:val="auto"/>
          <w:sz w:val="28"/>
          <w:szCs w:val="28"/>
          <w:highlight w:val="auto"/>
        </w:rPr>
      </w:pPr>
      <w:r>
        <w:rPr>
          <w:rFonts w:ascii="宋体" w:eastAsia="宋体" w:cs="Times New Roman" w:hint="eastAsia"/>
          <w:bCs/>
          <w:color w:val="auto"/>
          <w:szCs w:val="21"/>
          <w:lang w:val="en-US" w:eastAsia="zh-CN"/>
          <w:highlight w:val="auto"/>
        </w:rPr>
        <w:t xml:space="preserve">    23.2 合同附件与合同正文具有同等的法律效力。</w:t>
      </w:r>
      <w:bookmarkStart w:id="10" w:name="_Toc20313"/>
    </w:p>
    <w:p>
      <w:pPr>
        <w:adjustRightInd w:val="0"/>
        <w:snapToGrid w:val="0"/>
        <w:jc w:val="center"/>
        <w:rPr>
          <w:rFonts w:ascii="黑体" w:eastAsia="黑体" w:cs="Times New Roman" w:hint="eastAsia"/>
          <w:b w:val="0"/>
          <w:bCs w:val="0"/>
          <w:color w:val="auto"/>
          <w:sz w:val="28"/>
          <w:szCs w:val="28"/>
          <w:highlight w:val="auto"/>
        </w:rPr>
      </w:pPr>
      <w:r>
        <w:rPr>
          <w:rFonts w:ascii="黑体" w:eastAsia="黑体" w:cs="Times New Roman" w:hint="eastAsia"/>
          <w:b w:val="0"/>
          <w:bCs w:val="0"/>
          <w:color w:val="auto"/>
          <w:sz w:val="28"/>
          <w:szCs w:val="28"/>
          <w:highlight w:val="auto"/>
        </w:rPr>
        <w:br w:type="page"/>
      </w:r>
    </w:p>
    <w:p>
      <w:pPr>
        <w:keepNext/>
        <w:keepLines/>
        <w:widowControl w:val="0"/>
        <w:adjustRightInd w:val="0"/>
        <w:snapToGrid w:val="0"/>
        <w:spacing w:line="360" w:lineRule="auto"/>
        <w:jc w:val="center"/>
        <w:outlineLvl w:val="1"/>
        <w:rPr>
          <w:rFonts w:ascii="黑体" w:eastAsia="黑体" w:cs="Times New Roman"/>
          <w:b w:val="0"/>
          <w:bCs w:val="0"/>
          <w:color w:val="auto"/>
          <w:kern w:val="2"/>
          <w:sz w:val="28"/>
          <w:szCs w:val="28"/>
          <w:lang w:val="en-US" w:eastAsia="zh-CN" w:bidi="ar-SA"/>
          <w:highlight w:val="auto"/>
        </w:rPr>
      </w:pPr>
      <w:r>
        <w:rPr>
          <w:rFonts w:ascii="黑体" w:eastAsia="黑体" w:cs="Times New Roman" w:hint="eastAsia"/>
          <w:b w:val="0"/>
          <w:bCs w:val="0"/>
          <w:color w:val="auto"/>
          <w:kern w:val="2"/>
          <w:sz w:val="28"/>
          <w:szCs w:val="28"/>
          <w:lang w:val="en-US" w:eastAsia="zh-CN" w:bidi="ar-SA"/>
          <w:highlight w:val="auto"/>
        </w:rPr>
        <w:t>第三节 政府采购合同专用条款</w:t>
      </w:r>
      <w:bookmarkEnd w:id="10"/>
    </w:p>
    <w:tbl>
      <w:tblPr>
        <w:jc w:val="left"/>
        <w:tblInd w:w="108" w:type="dxa"/>
        <w:tblW w:w="851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1607"/>
        <w:gridCol w:w="1742"/>
        <w:gridCol w:w="5170"/>
      </w:tblGrid>
      <w:tr>
        <w:trPr>
          <w:trHeight w:val="736"/>
        </w:trPr>
        <w:tc>
          <w:tcPr>
            <w:tcW w:w="1607" w:type="dxa"/>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第1.2（</w:t>
            </w:r>
            <w:r>
              <w:rPr>
                <w:rFonts w:ascii="宋体" w:eastAsia="宋体" w:cs="Times New Roman" w:hint="eastAsia"/>
                <w:color w:val="auto"/>
                <w:szCs w:val="21"/>
                <w:lang w:val="en-US" w:eastAsia="zh-CN"/>
                <w:highlight w:val="auto"/>
              </w:rPr>
              <w:t>6</w:t>
            </w:r>
            <w:r>
              <w:rPr>
                <w:rFonts w:ascii="宋体" w:eastAsia="宋体" w:cs="Times New Roman" w:hint="eastAsia"/>
                <w:color w:val="auto"/>
                <w:szCs w:val="21"/>
                <w:highlight w:val="auto"/>
              </w:rPr>
              <w:t>）项</w:t>
            </w:r>
          </w:p>
        </w:tc>
        <w:tc>
          <w:tcPr>
            <w:tcW w:w="1742" w:type="dxa"/>
            <w:vAlign w:val="center"/>
          </w:tcPr>
          <w:p>
            <w:pPr>
              <w:adjustRightInd w:val="0"/>
              <w:snapToGrid w:val="0"/>
              <w:jc w:val="left"/>
              <w:rPr>
                <w:rFonts w:ascii="宋体" w:eastAsia="宋体" w:cs="Times New Roman"/>
                <w:color w:val="auto"/>
                <w:szCs w:val="21"/>
                <w:highlight w:val="auto"/>
              </w:rPr>
            </w:pPr>
            <w:r>
              <w:rPr>
                <w:rFonts w:ascii="宋体" w:eastAsia="宋体" w:cs="Times New Roman" w:hint="eastAsia"/>
                <w:color w:val="auto"/>
                <w:szCs w:val="21"/>
                <w:lang w:eastAsia="zh-CN"/>
                <w:highlight w:val="auto"/>
              </w:rPr>
              <w:t>联合体具体要求</w:t>
            </w:r>
          </w:p>
        </w:tc>
        <w:tc>
          <w:tcPr>
            <w:tcW w:w="5170" w:type="dxa"/>
            <w:vAlign w:val="center"/>
          </w:tcPr>
          <w:p>
            <w:pPr>
              <w:adjustRightInd w:val="0"/>
              <w:snapToGrid w:val="0"/>
              <w:jc w:val="left"/>
              <w:rPr>
                <w:rFonts w:ascii="宋体" w:eastAsia="宋体" w:cs="Times New Roman"/>
                <w:color w:val="auto"/>
                <w:szCs w:val="21"/>
                <w:highlight w:val="auto"/>
              </w:rPr>
            </w:pPr>
          </w:p>
        </w:tc>
      </w:tr>
      <w:tr>
        <w:trPr>
          <w:trHeight w:val="604"/>
        </w:trPr>
        <w:tc>
          <w:tcPr>
            <w:tcW w:w="1607" w:type="dxa"/>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hint="eastAsia"/>
                <w:color w:val="auto"/>
                <w:kern w:val="2"/>
                <w:sz w:val="21"/>
                <w:szCs w:val="21"/>
                <w:lang w:val="en-US" w:eastAsia="zh-CN" w:bidi="ar-SA"/>
                <w:highlight w:val="auto"/>
              </w:rPr>
            </w:pPr>
            <w:r>
              <w:rPr>
                <w:rFonts w:ascii="宋体" w:eastAsia="宋体" w:cs="Times New Roman" w:hint="eastAsia"/>
                <w:color w:val="auto"/>
                <w:szCs w:val="21"/>
                <w:highlight w:val="auto"/>
              </w:rPr>
              <w:t>第1.2（</w:t>
            </w:r>
            <w:r>
              <w:rPr>
                <w:rFonts w:ascii="宋体" w:eastAsia="宋体" w:cs="Times New Roman" w:hint="eastAsia"/>
                <w:color w:val="auto"/>
                <w:szCs w:val="21"/>
                <w:lang w:val="en-US" w:eastAsia="zh-CN"/>
                <w:highlight w:val="auto"/>
              </w:rPr>
              <w:t>7</w:t>
            </w:r>
            <w:r>
              <w:rPr>
                <w:rFonts w:ascii="宋体" w:eastAsia="宋体" w:cs="Times New Roman" w:hint="eastAsia"/>
                <w:color w:val="auto"/>
                <w:szCs w:val="21"/>
                <w:highlight w:val="auto"/>
              </w:rPr>
              <w:t>）项</w:t>
            </w:r>
          </w:p>
        </w:tc>
        <w:tc>
          <w:tcPr>
            <w:tcW w:w="1742" w:type="dxa"/>
            <w:vAlign w:val="center"/>
          </w:tcPr>
          <w:p>
            <w:pPr>
              <w:adjustRightInd w:val="0"/>
              <w:snapToGrid w:val="0"/>
              <w:jc w:val="left"/>
              <w:rPr>
                <w:rFonts w:ascii="宋体" w:eastAsia="宋体" w:cs="Times New Roman" w:hint="eastAsia"/>
                <w:color w:val="auto"/>
                <w:kern w:val="2"/>
                <w:sz w:val="21"/>
                <w:szCs w:val="21"/>
                <w:lang w:val="en-US" w:eastAsia="zh-CN" w:bidi="ar-SA"/>
                <w:highlight w:val="auto"/>
              </w:rPr>
            </w:pPr>
            <w:r>
              <w:rPr>
                <w:rFonts w:ascii="宋体" w:eastAsia="宋体" w:cs="Times New Roman" w:hint="eastAsia"/>
                <w:color w:val="auto"/>
                <w:szCs w:val="21"/>
                <w:highlight w:val="auto"/>
              </w:rPr>
              <w:t>其他术语解释</w:t>
            </w:r>
          </w:p>
        </w:tc>
        <w:tc>
          <w:tcPr>
            <w:tcW w:w="5170" w:type="dxa"/>
            <w:vAlign w:val="center"/>
          </w:tcPr>
          <w:p>
            <w:pPr>
              <w:adjustRightInd w:val="0"/>
              <w:snapToGrid w:val="0"/>
              <w:jc w:val="left"/>
              <w:rPr>
                <w:rFonts w:ascii="宋体" w:eastAsia="宋体" w:cs="Times New Roman"/>
                <w:color w:val="auto"/>
                <w:kern w:val="2"/>
                <w:sz w:val="21"/>
                <w:szCs w:val="21"/>
                <w:lang w:val="en-US" w:eastAsia="zh-CN" w:bidi="ar-SA"/>
                <w:highlight w:val="auto"/>
              </w:rPr>
            </w:pPr>
          </w:p>
        </w:tc>
      </w:tr>
      <w:tr>
        <w:trPr>
          <w:trHeight w:val="736"/>
        </w:trPr>
        <w:tc>
          <w:tcPr>
            <w:tcW w:w="1607" w:type="dxa"/>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color w:val="auto"/>
                <w:szCs w:val="21"/>
                <w:lang w:val="en-US" w:eastAsia="zh-CN"/>
                <w:highlight w:val="auto"/>
              </w:rPr>
            </w:pPr>
            <w:r>
              <w:rPr>
                <w:rFonts w:ascii="宋体" w:eastAsia="宋体" w:cs="Times New Roman" w:hint="eastAsia"/>
                <w:color w:val="auto"/>
                <w:szCs w:val="21"/>
                <w:lang w:eastAsia="zh-CN"/>
                <w:highlight w:val="auto"/>
              </w:rPr>
              <w:t>第</w:t>
            </w:r>
            <w:r>
              <w:rPr>
                <w:rFonts w:ascii="宋体" w:eastAsia="宋体" w:cs="Times New Roman" w:hint="eastAsia"/>
                <w:color w:val="auto"/>
                <w:szCs w:val="21"/>
                <w:lang w:val="en-US" w:eastAsia="zh-CN"/>
                <w:highlight w:val="auto"/>
              </w:rPr>
              <w:t>4.4款</w:t>
            </w:r>
          </w:p>
        </w:tc>
        <w:tc>
          <w:tcPr>
            <w:tcW w:w="1742" w:type="dxa"/>
            <w:vAlign w:val="center"/>
          </w:tcPr>
          <w:p>
            <w:pPr>
              <w:adjustRightInd w:val="0"/>
              <w:snapToGrid w:val="0"/>
              <w:jc w:val="left"/>
              <w:rPr>
                <w:rFonts w:ascii="宋体" w:eastAsia="宋体" w:cs="Times New Roman" w:hint="eastAsia"/>
                <w:color w:val="auto"/>
                <w:szCs w:val="21"/>
                <w:lang w:eastAsia="zh-CN"/>
                <w:highlight w:val="auto"/>
              </w:rPr>
            </w:pPr>
            <w:r>
              <w:rPr>
                <w:rFonts w:ascii="宋体" w:eastAsia="宋体" w:cs="Times New Roman" w:hint="eastAsia"/>
                <w:color w:val="auto"/>
                <w:szCs w:val="21"/>
                <w:lang w:eastAsia="zh-CN"/>
                <w:highlight w:val="auto"/>
              </w:rPr>
              <w:t>履约验收中甲方提出异议或作出说明的期限</w:t>
            </w:r>
          </w:p>
        </w:tc>
        <w:tc>
          <w:tcPr>
            <w:tcW w:w="5170" w:type="dxa"/>
            <w:vAlign w:val="center"/>
          </w:tcPr>
          <w:p>
            <w:pPr>
              <w:adjustRightInd w:val="0"/>
              <w:snapToGrid w:val="0"/>
              <w:jc w:val="left"/>
              <w:rPr>
                <w:rFonts w:ascii="宋体" w:eastAsia="宋体" w:cs="Times New Roman"/>
                <w:color w:val="auto"/>
                <w:kern w:val="2"/>
                <w:sz w:val="21"/>
                <w:szCs w:val="21"/>
                <w:lang w:val="en-US" w:eastAsia="zh-CN" w:bidi="ar-SA"/>
                <w:highlight w:val="auto"/>
              </w:rPr>
            </w:pPr>
          </w:p>
        </w:tc>
      </w:tr>
      <w:tr>
        <w:trPr>
          <w:trHeight w:val="736"/>
        </w:trPr>
        <w:tc>
          <w:tcPr>
            <w:tcW w:w="1607" w:type="dxa"/>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hint="eastAsia"/>
                <w:color w:val="auto"/>
                <w:szCs w:val="21"/>
                <w:highlight w:val="auto"/>
              </w:rPr>
            </w:pPr>
            <w:r>
              <w:rPr>
                <w:rFonts w:ascii="宋体" w:eastAsia="宋体" w:cs="Times New Roman" w:hint="eastAsia"/>
                <w:color w:val="auto"/>
                <w:szCs w:val="21"/>
                <w:lang w:eastAsia="zh-CN"/>
                <w:highlight w:val="auto"/>
              </w:rPr>
              <w:t>第</w:t>
            </w:r>
            <w:r>
              <w:rPr>
                <w:rFonts w:ascii="宋体" w:eastAsia="宋体" w:cs="Times New Roman" w:hint="eastAsia"/>
                <w:color w:val="auto"/>
                <w:szCs w:val="21"/>
                <w:lang w:val="en-US" w:eastAsia="zh-CN"/>
                <w:highlight w:val="auto"/>
              </w:rPr>
              <w:t>4.6款</w:t>
            </w:r>
          </w:p>
        </w:tc>
        <w:tc>
          <w:tcPr>
            <w:tcW w:w="1742" w:type="dxa"/>
            <w:vAlign w:val="center"/>
          </w:tcPr>
          <w:p>
            <w:pPr>
              <w:adjustRightInd w:val="0"/>
              <w:snapToGrid w:val="0"/>
              <w:jc w:val="left"/>
              <w:rPr>
                <w:rFonts w:ascii="宋体" w:eastAsia="宋体" w:cs="Times New Roman" w:hint="eastAsia"/>
                <w:color w:val="auto"/>
                <w:szCs w:val="21"/>
                <w:lang w:eastAsia="zh-CN"/>
                <w:highlight w:val="auto"/>
              </w:rPr>
            </w:pPr>
            <w:r>
              <w:rPr>
                <w:rFonts w:ascii="宋体" w:eastAsia="宋体" w:cs="Times New Roman" w:hint="eastAsia"/>
                <w:color w:val="auto"/>
                <w:szCs w:val="21"/>
                <w:lang w:eastAsia="zh-CN"/>
                <w:highlight w:val="auto"/>
              </w:rPr>
              <w:t>约定甲方承担的其他义务和责任</w:t>
            </w:r>
          </w:p>
        </w:tc>
        <w:tc>
          <w:tcPr>
            <w:tcW w:w="5170" w:type="dxa"/>
            <w:vAlign w:val="center"/>
          </w:tcPr>
          <w:p>
            <w:pPr>
              <w:adjustRightInd w:val="0"/>
              <w:snapToGrid w:val="0"/>
              <w:jc w:val="left"/>
              <w:rPr>
                <w:rFonts w:ascii="宋体" w:eastAsia="宋体" w:cs="Times New Roman"/>
                <w:color w:val="auto"/>
                <w:kern w:val="2"/>
                <w:sz w:val="21"/>
                <w:szCs w:val="21"/>
                <w:lang w:val="en-US" w:eastAsia="zh-CN" w:bidi="ar-SA"/>
                <w:highlight w:val="auto"/>
              </w:rPr>
            </w:pPr>
          </w:p>
        </w:tc>
      </w:tr>
      <w:tr>
        <w:trPr>
          <w:trHeight w:val="736"/>
        </w:trPr>
        <w:tc>
          <w:tcPr>
            <w:tcW w:w="1607" w:type="dxa"/>
            <w:vAlign w:val="center"/>
          </w:tcPr>
          <w:p>
            <w:pPr>
              <w:adjustRightInd w:val="0"/>
              <w:snapToGrid w:val="0"/>
              <w:jc w:val="center"/>
              <w:rPr>
                <w:rFonts w:ascii="宋体" w:eastAsia="宋体" w:cs="Times New Roman" w:hint="eastAsia"/>
                <w:color w:val="auto"/>
                <w:szCs w:val="21"/>
                <w:lang w:eastAsia="zh-CN"/>
                <w:highlight w:val="auto"/>
              </w:rPr>
            </w:pPr>
            <w:r>
              <w:rPr>
                <w:rFonts w:ascii="宋体" w:eastAsia="宋体" w:cs="Times New Roman" w:hint="eastAsia"/>
                <w:color w:val="auto"/>
                <w:szCs w:val="21"/>
                <w:lang w:eastAsia="zh-CN"/>
                <w:highlight w:val="auto"/>
              </w:rPr>
              <w:t>第二节</w:t>
            </w:r>
          </w:p>
          <w:p>
            <w:pPr>
              <w:snapToGrid w:val="0"/>
              <w:jc w:val="center"/>
              <w:rPr>
                <w:rFonts w:ascii="Times New Roman" w:eastAsia="宋体" w:cs="Times New Roman" w:hAnsi="Times New Roman"/>
                <w:color w:val="auto"/>
                <w:szCs w:val="24"/>
                <w:lang w:val="en-US" w:eastAsia="zh-CN"/>
                <w:highlight w:val="auto"/>
              </w:rPr>
            </w:pPr>
            <w:r>
              <w:rPr>
                <w:rFonts w:ascii="宋体" w:eastAsia="宋体" w:cs="Times New Roman" w:hint="eastAsia"/>
                <w:color w:val="auto"/>
                <w:szCs w:val="21"/>
                <w:lang w:eastAsia="zh-CN"/>
                <w:highlight w:val="auto"/>
              </w:rPr>
              <w:t>第</w:t>
            </w:r>
            <w:r>
              <w:rPr>
                <w:rFonts w:ascii="宋体" w:eastAsia="宋体" w:cs="Times New Roman" w:hint="eastAsia"/>
                <w:color w:val="auto"/>
                <w:szCs w:val="21"/>
                <w:lang w:val="en-US" w:eastAsia="zh-CN"/>
                <w:highlight w:val="auto"/>
              </w:rPr>
              <w:t>5.4款</w:t>
            </w:r>
          </w:p>
        </w:tc>
        <w:tc>
          <w:tcPr>
            <w:tcW w:w="1742" w:type="dxa"/>
            <w:vAlign w:val="center"/>
          </w:tcPr>
          <w:p>
            <w:pPr>
              <w:adjustRightInd w:val="0"/>
              <w:snapToGrid w:val="0"/>
              <w:jc w:val="left"/>
              <w:rPr>
                <w:rFonts w:ascii="宋体" w:eastAsia="宋体" w:cs="Times New Roman" w:hint="eastAsia"/>
                <w:color w:val="auto"/>
                <w:szCs w:val="21"/>
                <w:lang w:eastAsia="zh-CN"/>
                <w:highlight w:val="auto"/>
              </w:rPr>
            </w:pPr>
            <w:r>
              <w:rPr>
                <w:rFonts w:ascii="宋体" w:eastAsia="宋体" w:cs="Times New Roman" w:hint="eastAsia"/>
                <w:color w:val="auto"/>
                <w:szCs w:val="21"/>
                <w:lang w:eastAsia="zh-CN"/>
                <w:highlight w:val="auto"/>
              </w:rPr>
              <w:t>约定乙方承担的其他义务和责任</w:t>
            </w:r>
          </w:p>
        </w:tc>
        <w:tc>
          <w:tcPr>
            <w:tcW w:w="5170" w:type="dxa"/>
            <w:vAlign w:val="center"/>
          </w:tcPr>
          <w:p>
            <w:pPr>
              <w:adjustRightInd w:val="0"/>
              <w:snapToGrid w:val="0"/>
              <w:jc w:val="left"/>
              <w:rPr>
                <w:rFonts w:ascii="宋体" w:eastAsia="宋体" w:cs="Times New Roman"/>
                <w:color w:val="auto"/>
                <w:kern w:val="2"/>
                <w:sz w:val="21"/>
                <w:szCs w:val="21"/>
                <w:lang w:val="en-US" w:eastAsia="zh-CN" w:bidi="ar-SA"/>
                <w:highlight w:val="auto"/>
              </w:rPr>
            </w:pPr>
          </w:p>
        </w:tc>
      </w:tr>
      <w:tr>
        <w:trPr>
          <w:trHeight w:val="736"/>
        </w:trPr>
        <w:tc>
          <w:tcPr>
            <w:tcW w:w="1607" w:type="dxa"/>
            <w:vAlign w:val="center"/>
          </w:tcPr>
          <w:p>
            <w:pPr>
              <w:adjustRightInd w:val="0"/>
              <w:snapToGrid w:val="0"/>
              <w:jc w:val="center"/>
              <w:rPr>
                <w:rFonts w:ascii="宋体" w:eastAsia="宋体" w:cs="Times New Roman" w:hint="eastAsia"/>
                <w:color w:val="auto"/>
                <w:szCs w:val="21"/>
                <w:lang w:eastAsia="zh-CN"/>
                <w:highlight w:val="auto"/>
              </w:rPr>
            </w:pPr>
            <w:r>
              <w:rPr>
                <w:rFonts w:ascii="宋体" w:eastAsia="宋体" w:cs="Times New Roman" w:hint="eastAsia"/>
                <w:color w:val="auto"/>
                <w:szCs w:val="21"/>
                <w:lang w:eastAsia="zh-CN"/>
                <w:highlight w:val="auto"/>
              </w:rPr>
              <w:t>第二节</w:t>
            </w:r>
          </w:p>
          <w:p>
            <w:pPr>
              <w:snapToGrid w:val="0"/>
              <w:jc w:val="center"/>
              <w:rPr>
                <w:rFonts w:ascii="宋体" w:eastAsia="宋体" w:cs="Times New Roman" w:hint="eastAsia"/>
                <w:color w:val="auto"/>
                <w:szCs w:val="21"/>
                <w:lang w:eastAsia="zh-CN"/>
                <w:highlight w:val="auto"/>
              </w:rPr>
            </w:pPr>
            <w:r>
              <w:rPr>
                <w:rFonts w:ascii="宋体" w:eastAsia="宋体" w:cs="Times New Roman" w:hint="eastAsia"/>
                <w:color w:val="auto"/>
                <w:szCs w:val="21"/>
                <w:lang w:eastAsia="zh-CN"/>
                <w:highlight w:val="auto"/>
              </w:rPr>
              <w:t>第</w:t>
            </w:r>
            <w:r>
              <w:rPr>
                <w:rFonts w:ascii="宋体" w:eastAsia="宋体" w:cs="Times New Roman" w:hint="eastAsia"/>
                <w:color w:val="auto"/>
                <w:szCs w:val="21"/>
                <w:lang w:val="en-US" w:eastAsia="zh-CN"/>
                <w:highlight w:val="auto"/>
              </w:rPr>
              <w:t>6.1款</w:t>
            </w:r>
          </w:p>
        </w:tc>
        <w:tc>
          <w:tcPr>
            <w:tcW w:w="1742" w:type="dxa"/>
            <w:vAlign w:val="center"/>
          </w:tcPr>
          <w:p>
            <w:pPr>
              <w:adjustRightInd w:val="0"/>
              <w:snapToGrid w:val="0"/>
              <w:jc w:val="left"/>
              <w:rPr>
                <w:rFonts w:ascii="宋体" w:eastAsia="宋体" w:cs="Times New Roman" w:hint="eastAsia"/>
                <w:color w:val="auto"/>
                <w:szCs w:val="21"/>
                <w:lang w:eastAsia="zh-CN"/>
                <w:highlight w:val="auto"/>
              </w:rPr>
            </w:pPr>
            <w:r>
              <w:rPr>
                <w:rFonts w:ascii="宋体" w:eastAsia="宋体" w:cs="Times New Roman" w:hint="eastAsia"/>
                <w:color w:val="auto"/>
                <w:szCs w:val="21"/>
                <w:lang w:eastAsia="zh-CN"/>
                <w:highlight w:val="auto"/>
              </w:rPr>
              <w:t>履行合同义务的顺序</w:t>
            </w:r>
          </w:p>
        </w:tc>
        <w:tc>
          <w:tcPr>
            <w:tcW w:w="5170" w:type="dxa"/>
            <w:vAlign w:val="center"/>
          </w:tcPr>
          <w:p>
            <w:pPr>
              <w:adjustRightInd w:val="0"/>
              <w:snapToGrid w:val="0"/>
              <w:jc w:val="left"/>
              <w:rPr>
                <w:rFonts w:ascii="宋体" w:eastAsia="宋体" w:cs="Times New Roman"/>
                <w:color w:val="auto"/>
                <w:kern w:val="2"/>
                <w:sz w:val="21"/>
                <w:szCs w:val="21"/>
                <w:lang w:val="en-US" w:eastAsia="zh-CN" w:bidi="ar-SA"/>
                <w:highlight w:val="auto"/>
              </w:rPr>
            </w:pPr>
          </w:p>
        </w:tc>
      </w:tr>
      <w:tr>
        <w:trPr>
          <w:trHeight w:val="667"/>
        </w:trPr>
        <w:tc>
          <w:tcPr>
            <w:tcW w:w="1607" w:type="dxa"/>
            <w:vMerge w:val="restart"/>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w:t>
            </w:r>
            <w:r>
              <w:rPr>
                <w:rFonts w:ascii="宋体" w:eastAsia="宋体" w:cs="Times New Roman" w:hint="eastAsia"/>
                <w:color w:val="auto"/>
                <w:szCs w:val="21"/>
                <w:lang w:val="en-US" w:eastAsia="zh-CN"/>
                <w:highlight w:val="auto"/>
              </w:rPr>
              <w:t>7</w:t>
            </w:r>
            <w:r>
              <w:rPr>
                <w:rFonts w:ascii="宋体" w:eastAsia="宋体" w:cs="Times New Roman" w:hint="eastAsia"/>
                <w:color w:val="auto"/>
                <w:szCs w:val="21"/>
                <w:highlight w:val="auto"/>
              </w:rPr>
              <w:t>.1</w:t>
            </w:r>
            <w:r>
              <w:rPr>
                <w:rFonts w:ascii="宋体" w:eastAsia="宋体" w:cs="Times New Roman" w:hint="eastAsia"/>
                <w:color w:val="auto"/>
                <w:szCs w:val="21"/>
                <w:lang w:val="en-US" w:eastAsia="zh-CN"/>
                <w:highlight w:val="auto"/>
              </w:rPr>
              <w:t>款</w:t>
            </w:r>
          </w:p>
        </w:tc>
        <w:tc>
          <w:tcPr>
            <w:tcW w:w="1742" w:type="dxa"/>
            <w:vAlign w:val="center"/>
          </w:tcPr>
          <w:p>
            <w:pPr>
              <w:adjustRightInd w:val="0"/>
              <w:snapToGrid w:val="0"/>
              <w:jc w:val="left"/>
              <w:rPr>
                <w:rFonts w:ascii="宋体" w:eastAsia="宋体" w:cs="Times New Roman"/>
                <w:color w:val="auto"/>
                <w:szCs w:val="21"/>
                <w:highlight w:val="auto"/>
              </w:rPr>
            </w:pPr>
            <w:r>
              <w:rPr>
                <w:rFonts w:ascii="宋体" w:eastAsia="宋体" w:cs="Times New Roman" w:hint="eastAsia"/>
                <w:color w:val="auto"/>
                <w:szCs w:val="21"/>
                <w:highlight w:val="auto"/>
              </w:rPr>
              <w:t>包装</w:t>
            </w:r>
            <w:r>
              <w:rPr>
                <w:rFonts w:ascii="宋体" w:eastAsia="宋体" w:cs="Times New Roman" w:hint="eastAsia"/>
                <w:color w:val="auto"/>
                <w:szCs w:val="21"/>
                <w:lang w:eastAsia="zh-CN"/>
                <w:highlight w:val="auto"/>
              </w:rPr>
              <w:t>特殊要求</w:t>
            </w:r>
          </w:p>
        </w:tc>
        <w:tc>
          <w:tcPr>
            <w:tcW w:w="5170" w:type="dxa"/>
            <w:vAlign w:val="center"/>
          </w:tcPr>
          <w:p>
            <w:pPr>
              <w:rPr>
                <w:rFonts w:ascii="Times New Roman" w:eastAsia="宋体" w:cs="Times New Roman" w:hAnsi="Times New Roman"/>
                <w:color w:val="auto"/>
                <w:szCs w:val="24"/>
                <w:highlight w:val="auto"/>
              </w:rPr>
            </w:pPr>
          </w:p>
        </w:tc>
      </w:tr>
      <w:tr>
        <w:trPr>
          <w:trHeight w:val="667"/>
        </w:trPr>
        <w:tc>
          <w:tcPr>
            <w:tcW w:w="1607" w:type="dxa"/>
            <w:vMerge/>
            <w:vAlign w:val="center"/>
          </w:tcPr>
          <w:p/>
        </w:tc>
        <w:tc>
          <w:tcPr>
            <w:tcW w:w="1742" w:type="dxa"/>
            <w:vAlign w:val="center"/>
          </w:tcPr>
          <w:p>
            <w:pPr>
              <w:adjustRightInd w:val="0"/>
              <w:snapToGrid w:val="0"/>
              <w:jc w:val="left"/>
              <w:rPr>
                <w:rFonts w:ascii="宋体" w:eastAsia="宋体" w:cs="Times New Roman" w:hint="eastAsia"/>
                <w:color w:val="auto"/>
                <w:szCs w:val="21"/>
                <w:lang w:eastAsia="zh-CN"/>
                <w:highlight w:val="auto"/>
              </w:rPr>
            </w:pPr>
            <w:r>
              <w:rPr>
                <w:rFonts w:ascii="宋体" w:eastAsia="宋体" w:cs="Times New Roman" w:hint="eastAsia"/>
                <w:color w:val="auto"/>
                <w:szCs w:val="21"/>
                <w:lang w:eastAsia="zh-CN"/>
                <w:highlight w:val="auto"/>
              </w:rPr>
              <w:t>指定现场</w:t>
            </w:r>
          </w:p>
        </w:tc>
        <w:tc>
          <w:tcPr>
            <w:tcW w:w="5170" w:type="dxa"/>
            <w:vAlign w:val="center"/>
          </w:tcPr>
          <w:p>
            <w:pPr>
              <w:rPr>
                <w:rFonts w:ascii="Times New Roman" w:eastAsia="宋体" w:cs="Times New Roman" w:hAnsi="Times New Roman" w:hint="eastAsia"/>
                <w:color w:val="auto"/>
                <w:szCs w:val="24"/>
                <w:highlight w:val="auto"/>
              </w:rPr>
            </w:pPr>
          </w:p>
        </w:tc>
      </w:tr>
      <w:tr>
        <w:trPr>
          <w:trHeight w:val="772"/>
        </w:trPr>
        <w:tc>
          <w:tcPr>
            <w:tcW w:w="1607" w:type="dxa"/>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hint="eastAsia"/>
                <w:color w:val="auto"/>
                <w:szCs w:val="21"/>
                <w:highlight w:val="auto"/>
              </w:rPr>
            </w:pPr>
            <w:r>
              <w:rPr>
                <w:rFonts w:ascii="宋体" w:eastAsia="宋体" w:cs="Times New Roman" w:hint="eastAsia"/>
                <w:color w:val="auto"/>
                <w:szCs w:val="21"/>
                <w:highlight w:val="auto"/>
              </w:rPr>
              <w:t>第</w:t>
            </w:r>
            <w:r>
              <w:rPr>
                <w:rFonts w:ascii="宋体" w:eastAsia="宋体" w:cs="Times New Roman" w:hint="eastAsia"/>
                <w:color w:val="auto"/>
                <w:szCs w:val="21"/>
                <w:lang w:val="en-US" w:eastAsia="zh-CN"/>
                <w:highlight w:val="auto"/>
              </w:rPr>
              <w:t>7</w:t>
            </w:r>
            <w:r>
              <w:rPr>
                <w:rFonts w:ascii="宋体" w:eastAsia="宋体" w:cs="Times New Roman" w:hint="eastAsia"/>
                <w:color w:val="auto"/>
                <w:szCs w:val="21"/>
                <w:highlight w:val="auto"/>
              </w:rPr>
              <w:t>.2</w:t>
            </w:r>
            <w:r>
              <w:rPr>
                <w:rFonts w:ascii="宋体" w:eastAsia="宋体" w:cs="Times New Roman" w:hint="eastAsia"/>
                <w:color w:val="auto"/>
                <w:szCs w:val="21"/>
                <w:lang w:val="en-US" w:eastAsia="zh-CN"/>
                <w:highlight w:val="auto"/>
              </w:rPr>
              <w:t>款</w:t>
            </w:r>
          </w:p>
        </w:tc>
        <w:tc>
          <w:tcPr>
            <w:tcW w:w="1742" w:type="dxa"/>
            <w:vAlign w:val="center"/>
          </w:tcPr>
          <w:p>
            <w:pPr>
              <w:adjustRightInd w:val="0"/>
              <w:snapToGrid w:val="0"/>
              <w:jc w:val="left"/>
              <w:rPr>
                <w:rFonts w:ascii="宋体" w:eastAsia="宋体" w:cs="Times New Roman" w:hint="eastAsia"/>
                <w:color w:val="auto"/>
                <w:szCs w:val="21"/>
                <w:lang w:eastAsia="zh-CN"/>
                <w:highlight w:val="auto"/>
              </w:rPr>
            </w:pPr>
            <w:r>
              <w:rPr>
                <w:rFonts w:ascii="宋体" w:eastAsia="宋体" w:cs="Times New Roman" w:hint="eastAsia"/>
                <w:color w:val="auto"/>
                <w:szCs w:val="21"/>
                <w:lang w:eastAsia="zh-CN"/>
                <w:highlight w:val="auto"/>
              </w:rPr>
              <w:t>运输特殊要求</w:t>
            </w:r>
          </w:p>
        </w:tc>
        <w:tc>
          <w:tcPr>
            <w:tcW w:w="5170" w:type="dxa"/>
            <w:vAlign w:val="center"/>
          </w:tcPr>
          <w:p>
            <w:pPr>
              <w:rPr>
                <w:rFonts w:ascii="Times New Roman" w:eastAsia="宋体" w:cs="Times New Roman" w:hAnsi="Times New Roman" w:hint="eastAsia"/>
                <w:color w:val="auto"/>
                <w:szCs w:val="24"/>
                <w:highlight w:val="auto"/>
              </w:rPr>
            </w:pPr>
          </w:p>
        </w:tc>
      </w:tr>
      <w:tr>
        <w:trPr>
          <w:trHeight w:val="667"/>
        </w:trPr>
        <w:tc>
          <w:tcPr>
            <w:tcW w:w="1607" w:type="dxa"/>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hint="eastAsia"/>
                <w:color w:val="auto"/>
                <w:szCs w:val="21"/>
                <w:highlight w:val="auto"/>
              </w:rPr>
            </w:pPr>
            <w:r>
              <w:rPr>
                <w:rFonts w:ascii="宋体" w:eastAsia="宋体" w:cs="Times New Roman" w:hint="eastAsia"/>
                <w:color w:val="auto"/>
                <w:szCs w:val="21"/>
                <w:highlight w:val="auto"/>
              </w:rPr>
              <w:t>第</w:t>
            </w:r>
            <w:r>
              <w:rPr>
                <w:rFonts w:ascii="宋体" w:eastAsia="宋体" w:cs="Times New Roman" w:hint="eastAsia"/>
                <w:color w:val="auto"/>
                <w:szCs w:val="21"/>
                <w:lang w:val="en-US" w:eastAsia="zh-CN"/>
                <w:highlight w:val="auto"/>
              </w:rPr>
              <w:t>7</w:t>
            </w:r>
            <w:r>
              <w:rPr>
                <w:rFonts w:ascii="宋体" w:eastAsia="宋体" w:cs="Times New Roman" w:hint="eastAsia"/>
                <w:color w:val="auto"/>
                <w:szCs w:val="21"/>
                <w:highlight w:val="auto"/>
              </w:rPr>
              <w:t>.3</w:t>
            </w:r>
            <w:r>
              <w:rPr>
                <w:rFonts w:ascii="宋体" w:eastAsia="宋体" w:cs="Times New Roman" w:hint="eastAsia"/>
                <w:color w:val="auto"/>
                <w:szCs w:val="21"/>
                <w:lang w:val="en-US" w:eastAsia="zh-CN"/>
                <w:highlight w:val="auto"/>
              </w:rPr>
              <w:t>款</w:t>
            </w:r>
          </w:p>
        </w:tc>
        <w:tc>
          <w:tcPr>
            <w:tcW w:w="1742" w:type="dxa"/>
            <w:vAlign w:val="center"/>
          </w:tcPr>
          <w:p>
            <w:pPr>
              <w:adjustRightInd w:val="0"/>
              <w:snapToGrid w:val="0"/>
              <w:jc w:val="left"/>
              <w:rPr>
                <w:rFonts w:ascii="宋体" w:eastAsia="宋体" w:cs="Times New Roman" w:hint="eastAsia"/>
                <w:color w:val="auto"/>
                <w:szCs w:val="21"/>
                <w:lang w:eastAsia="zh-CN"/>
                <w:highlight w:val="auto"/>
              </w:rPr>
            </w:pPr>
            <w:r>
              <w:rPr>
                <w:rFonts w:ascii="宋体" w:eastAsia="宋体" w:cs="Times New Roman" w:hint="eastAsia"/>
                <w:color w:val="auto"/>
                <w:szCs w:val="21"/>
                <w:lang w:eastAsia="zh-CN"/>
                <w:highlight w:val="auto"/>
              </w:rPr>
              <w:t>保险要求</w:t>
            </w:r>
          </w:p>
        </w:tc>
        <w:tc>
          <w:tcPr>
            <w:tcW w:w="5170" w:type="dxa"/>
            <w:vAlign w:val="center"/>
          </w:tcPr>
          <w:p>
            <w:pPr>
              <w:rPr>
                <w:rFonts w:ascii="Times New Roman" w:eastAsia="宋体" w:cs="Times New Roman" w:hAnsi="Times New Roman" w:hint="eastAsia"/>
                <w:color w:val="auto"/>
                <w:szCs w:val="24"/>
                <w:highlight w:val="auto"/>
              </w:rPr>
            </w:pPr>
          </w:p>
        </w:tc>
      </w:tr>
      <w:tr>
        <w:trPr>
          <w:trHeight w:val="736"/>
        </w:trPr>
        <w:tc>
          <w:tcPr>
            <w:tcW w:w="1607" w:type="dxa"/>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w:t>
            </w:r>
            <w:r>
              <w:rPr>
                <w:rFonts w:ascii="宋体" w:eastAsia="宋体" w:cs="Times New Roman" w:hint="eastAsia"/>
                <w:color w:val="auto"/>
                <w:szCs w:val="21"/>
                <w:lang w:val="en-US" w:eastAsia="zh-CN"/>
                <w:highlight w:val="auto"/>
              </w:rPr>
              <w:t>8</w:t>
            </w:r>
            <w:r>
              <w:rPr>
                <w:rFonts w:ascii="宋体" w:eastAsia="宋体" w:cs="Times New Roman" w:hint="eastAsia"/>
                <w:color w:val="auto"/>
                <w:szCs w:val="21"/>
                <w:highlight w:val="auto"/>
              </w:rPr>
              <w:t>.2（1）项</w:t>
            </w:r>
          </w:p>
        </w:tc>
        <w:tc>
          <w:tcPr>
            <w:tcW w:w="1742" w:type="dxa"/>
            <w:vAlign w:val="center"/>
          </w:tcPr>
          <w:p>
            <w:pPr>
              <w:adjustRightInd w:val="0"/>
              <w:snapToGrid w:val="0"/>
              <w:jc w:val="left"/>
              <w:rPr>
                <w:rFonts w:ascii="宋体" w:eastAsia="宋体" w:cs="Times New Roman"/>
                <w:color w:val="auto"/>
                <w:szCs w:val="21"/>
                <w:highlight w:val="auto"/>
              </w:rPr>
            </w:pPr>
            <w:r>
              <w:rPr>
                <w:rFonts w:ascii="宋体" w:eastAsia="宋体" w:cs="Times New Roman" w:hint="eastAsia"/>
                <w:color w:val="auto"/>
                <w:szCs w:val="21"/>
                <w:highlight w:val="auto"/>
              </w:rPr>
              <w:t>质量保证期</w:t>
            </w:r>
          </w:p>
        </w:tc>
        <w:tc>
          <w:tcPr>
            <w:tcW w:w="5170" w:type="dxa"/>
            <w:vAlign w:val="center"/>
          </w:tcPr>
          <w:p>
            <w:pPr>
              <w:autoSpaceDE w:val="0"/>
              <w:autoSpaceDN w:val="0"/>
              <w:adjustRightInd w:val="0"/>
              <w:snapToGrid w:val="0"/>
              <w:ind w:firstLineChars="200" w:firstLine="420"/>
              <w:jc w:val="left"/>
              <w:rPr>
                <w:rFonts w:ascii="宋体" w:eastAsia="宋体" w:cs="Times New Roman"/>
                <w:color w:val="auto"/>
                <w:szCs w:val="21"/>
                <w:highlight w:val="auto"/>
              </w:rPr>
            </w:pPr>
          </w:p>
        </w:tc>
      </w:tr>
      <w:tr>
        <w:trPr>
          <w:trHeight w:val="736"/>
        </w:trPr>
        <w:tc>
          <w:tcPr>
            <w:tcW w:w="1607" w:type="dxa"/>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w:t>
            </w:r>
            <w:r>
              <w:rPr>
                <w:rFonts w:ascii="宋体" w:eastAsia="宋体" w:cs="Times New Roman" w:hint="eastAsia"/>
                <w:color w:val="auto"/>
                <w:szCs w:val="21"/>
                <w:lang w:val="en-US" w:eastAsia="zh-CN"/>
                <w:highlight w:val="auto"/>
              </w:rPr>
              <w:t>8</w:t>
            </w:r>
            <w:r>
              <w:rPr>
                <w:rFonts w:ascii="宋体" w:eastAsia="宋体" w:cs="Times New Roman" w:hint="eastAsia"/>
                <w:color w:val="auto"/>
                <w:szCs w:val="21"/>
                <w:highlight w:val="auto"/>
              </w:rPr>
              <w:t>.2（3）项</w:t>
            </w:r>
          </w:p>
        </w:tc>
        <w:tc>
          <w:tcPr>
            <w:tcW w:w="1742" w:type="dxa"/>
            <w:vAlign w:val="center"/>
          </w:tcPr>
          <w:p>
            <w:pPr>
              <w:adjustRightInd w:val="0"/>
              <w:snapToGrid w:val="0"/>
              <w:jc w:val="left"/>
              <w:rPr>
                <w:rFonts w:ascii="宋体" w:eastAsia="宋体" w:cs="Times New Roman" w:hint="eastAsia"/>
                <w:color w:val="auto"/>
                <w:szCs w:val="21"/>
                <w:lang w:eastAsia="zh-CN"/>
                <w:highlight w:val="auto"/>
              </w:rPr>
            </w:pPr>
            <w:r>
              <w:rPr>
                <w:rFonts w:ascii="宋体" w:eastAsia="宋体" w:cs="Times New Roman" w:hint="eastAsia"/>
                <w:color w:val="auto"/>
                <w:szCs w:val="21"/>
                <w:lang w:eastAsia="zh-CN"/>
                <w:highlight w:val="auto"/>
              </w:rPr>
              <w:t>货物质量缺陷</w:t>
            </w:r>
          </w:p>
          <w:p>
            <w:pPr>
              <w:adjustRightInd w:val="0"/>
              <w:snapToGrid w:val="0"/>
              <w:jc w:val="left"/>
              <w:rPr>
                <w:rFonts w:ascii="宋体" w:eastAsia="宋体" w:cs="Times New Roman"/>
                <w:color w:val="auto"/>
                <w:szCs w:val="21"/>
                <w:highlight w:val="auto"/>
              </w:rPr>
            </w:pPr>
            <w:r>
              <w:rPr>
                <w:rFonts w:ascii="宋体" w:eastAsia="宋体" w:cs="Times New Roman" w:hint="eastAsia"/>
                <w:color w:val="auto"/>
                <w:szCs w:val="21"/>
                <w:highlight w:val="auto"/>
              </w:rPr>
              <w:t>响应时间</w:t>
            </w:r>
          </w:p>
        </w:tc>
        <w:tc>
          <w:tcPr>
            <w:tcW w:w="5170" w:type="dxa"/>
            <w:vAlign w:val="center"/>
          </w:tcPr>
          <w:p>
            <w:pPr>
              <w:adjustRightInd w:val="0"/>
              <w:snapToGrid w:val="0"/>
              <w:jc w:val="left"/>
              <w:rPr>
                <w:rFonts w:ascii="宋体" w:eastAsia="宋体" w:cs="Times New Roman"/>
                <w:color w:val="auto"/>
                <w:szCs w:val="21"/>
                <w:highlight w:val="auto"/>
              </w:rPr>
            </w:pPr>
          </w:p>
        </w:tc>
      </w:tr>
      <w:tr>
        <w:trPr>
          <w:trHeight w:val="736"/>
        </w:trPr>
        <w:tc>
          <w:tcPr>
            <w:tcW w:w="1607" w:type="dxa"/>
            <w:vAlign w:val="center"/>
          </w:tcPr>
          <w:p>
            <w:pPr>
              <w:snapToGrid w:val="0"/>
              <w:jc w:val="center"/>
              <w:rPr>
                <w:rFonts w:ascii="宋体" w:eastAsia="宋体" w:cs="宋体" w:hint="eastAsia"/>
                <w:color w:val="auto"/>
                <w:szCs w:val="21"/>
                <w:lang w:val="en-US" w:eastAsia="zh-CN"/>
                <w:highlight w:val="auto"/>
              </w:rPr>
            </w:pPr>
            <w:r>
              <w:rPr>
                <w:rFonts w:ascii="宋体" w:eastAsia="宋体" w:cs="宋体" w:hint="eastAsia"/>
                <w:color w:val="auto"/>
                <w:szCs w:val="21"/>
                <w:lang w:val="en-US" w:eastAsia="zh-CN"/>
                <w:highlight w:val="auto"/>
              </w:rPr>
              <w:t>第二节</w:t>
            </w:r>
          </w:p>
          <w:p>
            <w:pPr>
              <w:autoSpaceDE w:val="0"/>
              <w:autoSpaceDN w:val="0"/>
              <w:adjustRightInd w:val="0"/>
              <w:spacing w:line="400" w:lineRule="exact"/>
              <w:ind w:firstLine="0"/>
              <w:jc w:val="center"/>
              <w:rPr>
                <w:rFonts w:ascii="华文楷体" w:eastAsia="华文楷体" w:cs="华文楷体"/>
                <w:color w:val="auto"/>
                <w:sz w:val="22"/>
                <w:szCs w:val="21"/>
                <w:lang w:val="en-US" w:eastAsia="zh-CN" w:bidi="ar-SA"/>
                <w:highlight w:val="auto"/>
              </w:rPr>
            </w:pPr>
            <w:r>
              <w:rPr>
                <w:rFonts w:ascii="宋体" w:eastAsia="宋体" w:cs="宋体" w:hint="eastAsia"/>
                <w:color w:val="auto"/>
                <w:sz w:val="22"/>
                <w:szCs w:val="21"/>
                <w:lang w:val="en-US" w:eastAsia="zh-CN" w:bidi="ar-SA"/>
                <w:highlight w:val="auto"/>
              </w:rPr>
              <w:t>第11.1款</w:t>
            </w:r>
          </w:p>
        </w:tc>
        <w:tc>
          <w:tcPr>
            <w:tcW w:w="1742" w:type="dxa"/>
            <w:vAlign w:val="center"/>
          </w:tcPr>
          <w:p>
            <w:pPr>
              <w:adjustRightInd w:val="0"/>
              <w:snapToGrid w:val="0"/>
              <w:jc w:val="both"/>
              <w:rPr>
                <w:rFonts w:ascii="宋体" w:eastAsia="宋体" w:cs="Times New Roman"/>
                <w:color w:val="auto"/>
                <w:szCs w:val="21"/>
                <w:lang w:val="en-US" w:eastAsia="zh-CN"/>
                <w:highlight w:val="auto"/>
              </w:rPr>
            </w:pPr>
            <w:r>
              <w:rPr>
                <w:rFonts w:ascii="宋体" w:eastAsia="宋体" w:cs="Times New Roman" w:hint="eastAsia"/>
                <w:color w:val="auto"/>
                <w:szCs w:val="21"/>
                <w:lang w:val="en-US" w:eastAsia="zh-CN"/>
                <w:highlight w:val="auto"/>
              </w:rPr>
              <w:t>其他应当保密的信息</w:t>
            </w:r>
          </w:p>
        </w:tc>
        <w:tc>
          <w:tcPr>
            <w:tcW w:w="5170" w:type="dxa"/>
            <w:vAlign w:val="center"/>
          </w:tcPr>
          <w:p>
            <w:pPr>
              <w:adjustRightInd w:val="0"/>
              <w:snapToGrid w:val="0"/>
              <w:jc w:val="left"/>
              <w:rPr>
                <w:rFonts w:ascii="宋体" w:eastAsia="宋体" w:cs="Times New Roman"/>
                <w:color w:val="auto"/>
                <w:szCs w:val="21"/>
                <w:highlight w:val="auto"/>
              </w:rPr>
            </w:pPr>
          </w:p>
        </w:tc>
      </w:tr>
      <w:tr>
        <w:trPr>
          <w:trHeight w:val="697"/>
        </w:trPr>
        <w:tc>
          <w:tcPr>
            <w:tcW w:w="1607" w:type="dxa"/>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第1</w:t>
            </w:r>
            <w:r>
              <w:rPr>
                <w:rFonts w:ascii="宋体" w:eastAsia="宋体" w:cs="Times New Roman" w:hint="eastAsia"/>
                <w:color w:val="auto"/>
                <w:szCs w:val="21"/>
                <w:lang w:val="en-US" w:eastAsia="zh-CN"/>
                <w:highlight w:val="auto"/>
              </w:rPr>
              <w:t>2</w:t>
            </w:r>
            <w:r>
              <w:rPr>
                <w:rFonts w:ascii="宋体" w:eastAsia="宋体" w:cs="Times New Roman" w:hint="eastAsia"/>
                <w:color w:val="auto"/>
                <w:szCs w:val="21"/>
                <w:highlight w:val="auto"/>
              </w:rPr>
              <w:t>.2款</w:t>
            </w:r>
          </w:p>
        </w:tc>
        <w:tc>
          <w:tcPr>
            <w:tcW w:w="1742" w:type="dxa"/>
            <w:vAlign w:val="center"/>
          </w:tcPr>
          <w:p>
            <w:pPr>
              <w:adjustRightInd w:val="0"/>
              <w:snapToGrid w:val="0"/>
              <w:jc w:val="left"/>
              <w:rPr>
                <w:rFonts w:ascii="宋体" w:eastAsia="宋体" w:cs="Times New Roman" w:hint="eastAsia"/>
                <w:color w:val="auto"/>
                <w:szCs w:val="21"/>
                <w:lang w:eastAsia="zh-CN"/>
                <w:highlight w:val="auto"/>
              </w:rPr>
            </w:pPr>
            <w:r>
              <w:rPr>
                <w:rFonts w:ascii="宋体" w:eastAsia="宋体" w:cs="Times New Roman" w:hint="eastAsia"/>
                <w:color w:val="auto"/>
                <w:szCs w:val="21"/>
                <w:highlight w:val="auto"/>
              </w:rPr>
              <w:t>合同价款支付</w:t>
            </w:r>
            <w:r>
              <w:rPr>
                <w:rFonts w:ascii="宋体" w:eastAsia="宋体" w:cs="Times New Roman" w:hint="eastAsia"/>
                <w:color w:val="auto"/>
                <w:szCs w:val="21"/>
                <w:lang w:eastAsia="zh-CN"/>
                <w:highlight w:val="auto"/>
              </w:rPr>
              <w:t>时间</w:t>
            </w:r>
          </w:p>
        </w:tc>
        <w:tc>
          <w:tcPr>
            <w:tcW w:w="5170" w:type="dxa"/>
            <w:vAlign w:val="center"/>
          </w:tcPr>
          <w:p>
            <w:pPr>
              <w:adjustRightInd w:val="0"/>
              <w:snapToGrid w:val="0"/>
              <w:jc w:val="left"/>
              <w:rPr>
                <w:rFonts w:ascii="宋体" w:eastAsia="宋体" w:cs="Times New Roman"/>
                <w:color w:val="auto"/>
                <w:szCs w:val="21"/>
                <w:highlight w:val="auto"/>
              </w:rPr>
            </w:pPr>
          </w:p>
        </w:tc>
      </w:tr>
      <w:tr>
        <w:trPr>
          <w:trHeight w:val="697"/>
        </w:trPr>
        <w:tc>
          <w:tcPr>
            <w:tcW w:w="1607" w:type="dxa"/>
            <w:vAlign w:val="center"/>
          </w:tcPr>
          <w:p>
            <w:pPr>
              <w:adjustRightInd w:val="0"/>
              <w:snapToGrid w:val="0"/>
              <w:jc w:val="center"/>
              <w:rPr>
                <w:rFonts w:ascii="宋体" w:eastAsia="宋体" w:cs="Times New Roman" w:hint="eastAsia"/>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hint="eastAsia"/>
                <w:color w:val="auto"/>
                <w:szCs w:val="21"/>
                <w:highlight w:val="auto"/>
              </w:rPr>
            </w:pPr>
            <w:r>
              <w:rPr>
                <w:rFonts w:ascii="宋体" w:eastAsia="宋体" w:cs="Times New Roman" w:hint="eastAsia"/>
                <w:color w:val="auto"/>
                <w:szCs w:val="21"/>
                <w:highlight w:val="auto"/>
              </w:rPr>
              <w:t>第</w:t>
            </w:r>
            <w:r>
              <w:rPr>
                <w:rFonts w:ascii="宋体" w:eastAsia="宋体" w:cs="Times New Roman" w:hint="eastAsia"/>
                <w:color w:val="auto"/>
                <w:szCs w:val="21"/>
                <w:lang w:val="en-US" w:eastAsia="zh-CN"/>
                <w:highlight w:val="auto"/>
              </w:rPr>
              <w:t>13.2</w:t>
            </w:r>
            <w:r>
              <w:rPr>
                <w:rFonts w:ascii="宋体" w:eastAsia="宋体" w:cs="Times New Roman" w:hint="eastAsia"/>
                <w:color w:val="auto"/>
                <w:szCs w:val="21"/>
                <w:highlight w:val="auto"/>
              </w:rPr>
              <w:t>款</w:t>
            </w:r>
          </w:p>
        </w:tc>
        <w:tc>
          <w:tcPr>
            <w:tcW w:w="1742" w:type="dxa"/>
            <w:vAlign w:val="center"/>
          </w:tcPr>
          <w:p>
            <w:pPr>
              <w:adjustRightInd w:val="0"/>
              <w:snapToGrid w:val="0"/>
              <w:jc w:val="left"/>
              <w:rPr>
                <w:rFonts w:ascii="宋体" w:eastAsia="宋体" w:cs="Times New Roman"/>
                <w:color w:val="auto"/>
                <w:szCs w:val="21"/>
                <w:lang w:val="en-US" w:eastAsia="zh-CN"/>
                <w:highlight w:val="auto"/>
              </w:rPr>
            </w:pPr>
            <w:r>
              <w:rPr>
                <w:rFonts w:ascii="宋体" w:eastAsia="宋体" w:cs="Times New Roman" w:hint="eastAsia"/>
                <w:color w:val="auto"/>
                <w:szCs w:val="21"/>
                <w:lang w:val="en-US" w:eastAsia="zh-CN"/>
                <w:highlight w:val="auto"/>
              </w:rPr>
              <w:t>履约保证金不予退还的情形</w:t>
            </w:r>
          </w:p>
        </w:tc>
        <w:tc>
          <w:tcPr>
            <w:tcW w:w="5170" w:type="dxa"/>
            <w:vAlign w:val="center"/>
          </w:tcPr>
          <w:p>
            <w:pPr>
              <w:adjustRightInd w:val="0"/>
              <w:snapToGrid w:val="0"/>
              <w:jc w:val="left"/>
              <w:rPr>
                <w:rFonts w:ascii="宋体" w:eastAsia="宋体" w:cs="Times New Roman"/>
                <w:color w:val="auto"/>
                <w:szCs w:val="21"/>
                <w:highlight w:val="auto"/>
              </w:rPr>
            </w:pPr>
          </w:p>
        </w:tc>
      </w:tr>
      <w:tr>
        <w:trPr>
          <w:trHeight w:val="736"/>
        </w:trPr>
        <w:tc>
          <w:tcPr>
            <w:tcW w:w="1607" w:type="dxa"/>
            <w:vAlign w:val="center"/>
          </w:tcPr>
          <w:p>
            <w:pPr>
              <w:adjustRightInd w:val="0"/>
              <w:snapToGrid w:val="0"/>
              <w:jc w:val="center"/>
              <w:rPr>
                <w:rFonts w:ascii="宋体" w:eastAsia="宋体" w:cs="Times New Roman" w:hint="eastAsia"/>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hint="eastAsia"/>
                <w:color w:val="auto"/>
                <w:szCs w:val="21"/>
                <w:highlight w:val="auto"/>
              </w:rPr>
            </w:pPr>
            <w:r>
              <w:rPr>
                <w:rFonts w:ascii="宋体" w:eastAsia="宋体" w:cs="Times New Roman" w:hint="eastAsia"/>
                <w:color w:val="auto"/>
                <w:szCs w:val="21"/>
                <w:highlight w:val="auto"/>
              </w:rPr>
              <w:t>第</w:t>
            </w:r>
            <w:r>
              <w:rPr>
                <w:rFonts w:ascii="宋体" w:eastAsia="宋体" w:cs="Times New Roman" w:hint="eastAsia"/>
                <w:color w:val="auto"/>
                <w:szCs w:val="21"/>
                <w:lang w:val="en-US" w:eastAsia="zh-CN"/>
                <w:highlight w:val="auto"/>
              </w:rPr>
              <w:t>13.3</w:t>
            </w:r>
            <w:r>
              <w:rPr>
                <w:rFonts w:ascii="宋体" w:eastAsia="宋体" w:cs="Times New Roman" w:hint="eastAsia"/>
                <w:color w:val="auto"/>
                <w:szCs w:val="21"/>
                <w:highlight w:val="auto"/>
              </w:rPr>
              <w:t>款</w:t>
            </w:r>
          </w:p>
        </w:tc>
        <w:tc>
          <w:tcPr>
            <w:tcW w:w="1742" w:type="dxa"/>
            <w:vAlign w:val="center"/>
          </w:tcPr>
          <w:p>
            <w:pPr>
              <w:adjustRightInd w:val="0"/>
              <w:snapToGrid w:val="0"/>
              <w:jc w:val="left"/>
              <w:rPr>
                <w:rFonts w:ascii="宋体" w:eastAsia="宋体" w:cs="Times New Roman"/>
                <w:color w:val="auto"/>
                <w:szCs w:val="21"/>
                <w:highlight w:val="auto"/>
              </w:rPr>
            </w:pPr>
            <w:r>
              <w:rPr>
                <w:rFonts w:ascii="宋体" w:eastAsia="宋体" w:cs="Times New Roman" w:hint="eastAsia"/>
                <w:color w:val="auto"/>
                <w:szCs w:val="21"/>
                <w:highlight w:val="auto"/>
              </w:rPr>
              <w:t>履约保证金退还时间及</w:t>
            </w:r>
            <w:r>
              <w:rPr>
                <w:rFonts w:ascii="宋体" w:eastAsia="宋体" w:cs="Times New Roman" w:hint="eastAsia"/>
                <w:color w:val="auto"/>
                <w:szCs w:val="21"/>
                <w:lang w:eastAsia="zh-CN"/>
                <w:highlight w:val="auto"/>
              </w:rPr>
              <w:t>逾期退还的</w:t>
            </w:r>
            <w:r>
              <w:rPr>
                <w:rFonts w:ascii="宋体" w:eastAsia="宋体" w:cs="Times New Roman" w:hint="eastAsia"/>
                <w:color w:val="auto"/>
                <w:szCs w:val="21"/>
                <w:highlight w:val="auto"/>
              </w:rPr>
              <w:t>违约金</w:t>
            </w:r>
          </w:p>
        </w:tc>
        <w:tc>
          <w:tcPr>
            <w:tcW w:w="5170" w:type="dxa"/>
            <w:vAlign w:val="center"/>
          </w:tcPr>
          <w:p>
            <w:pPr>
              <w:adjustRightInd w:val="0"/>
              <w:snapToGrid w:val="0"/>
              <w:jc w:val="left"/>
              <w:rPr>
                <w:rFonts w:ascii="宋体" w:eastAsia="宋体" w:cs="Times New Roman"/>
                <w:color w:val="auto"/>
                <w:szCs w:val="21"/>
                <w:highlight w:val="auto"/>
              </w:rPr>
            </w:pPr>
          </w:p>
        </w:tc>
      </w:tr>
      <w:tr>
        <w:trPr>
          <w:trHeight w:val="784"/>
        </w:trPr>
        <w:tc>
          <w:tcPr>
            <w:tcW w:w="1607" w:type="dxa"/>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hint="eastAsia"/>
                <w:color w:val="auto"/>
                <w:szCs w:val="21"/>
                <w:highlight w:val="auto"/>
              </w:rPr>
            </w:pPr>
            <w:r>
              <w:rPr>
                <w:rFonts w:ascii="宋体" w:eastAsia="宋体" w:cs="Times New Roman" w:hint="eastAsia"/>
                <w:color w:val="auto"/>
                <w:szCs w:val="21"/>
                <w:highlight w:val="auto"/>
              </w:rPr>
              <w:t>第1</w:t>
            </w:r>
            <w:r>
              <w:rPr>
                <w:rFonts w:ascii="宋体" w:eastAsia="宋体" w:cs="Times New Roman" w:hint="eastAsia"/>
                <w:color w:val="auto"/>
                <w:szCs w:val="21"/>
                <w:lang w:val="en-US" w:eastAsia="zh-CN"/>
                <w:highlight w:val="auto"/>
              </w:rPr>
              <w:t>4</w:t>
            </w:r>
            <w:r>
              <w:rPr>
                <w:rFonts w:ascii="宋体" w:eastAsia="宋体" w:cs="Times New Roman" w:hint="eastAsia"/>
                <w:color w:val="auto"/>
                <w:szCs w:val="21"/>
                <w:highlight w:val="auto"/>
              </w:rPr>
              <w:t>.1（</w:t>
            </w:r>
            <w:r>
              <w:rPr>
                <w:rFonts w:ascii="宋体" w:eastAsia="宋体" w:cs="Times New Roman" w:hint="eastAsia"/>
                <w:color w:val="auto"/>
                <w:szCs w:val="21"/>
                <w:lang w:val="en-US" w:eastAsia="zh-CN"/>
                <w:highlight w:val="auto"/>
              </w:rPr>
              <w:t>3</w:t>
            </w:r>
            <w:r>
              <w:rPr>
                <w:rFonts w:ascii="宋体" w:eastAsia="宋体" w:cs="Times New Roman" w:hint="eastAsia"/>
                <w:color w:val="auto"/>
                <w:szCs w:val="21"/>
                <w:highlight w:val="auto"/>
              </w:rPr>
              <w:t>）项</w:t>
            </w:r>
          </w:p>
        </w:tc>
        <w:tc>
          <w:tcPr>
            <w:tcW w:w="1742" w:type="dxa"/>
            <w:vAlign w:val="center"/>
          </w:tcPr>
          <w:p>
            <w:pPr>
              <w:adjustRightInd w:val="0"/>
              <w:snapToGrid w:val="0"/>
              <w:jc w:val="left"/>
              <w:rPr>
                <w:rFonts w:ascii="宋体" w:eastAsia="宋体" w:cs="Times New Roman" w:hint="eastAsia"/>
                <w:color w:val="auto"/>
                <w:szCs w:val="21"/>
                <w:lang w:val="en-US" w:eastAsia="zh-CN"/>
                <w:highlight w:val="auto"/>
              </w:rPr>
            </w:pPr>
            <w:r>
              <w:rPr>
                <w:rFonts w:ascii="宋体" w:eastAsia="宋体" w:cs="Times New Roman" w:hint="eastAsia"/>
                <w:color w:val="auto"/>
                <w:szCs w:val="21"/>
                <w:lang w:val="en-US" w:eastAsia="zh-CN"/>
                <w:highlight w:val="auto"/>
              </w:rPr>
              <w:t>运行监督、维修期限</w:t>
            </w:r>
          </w:p>
        </w:tc>
        <w:tc>
          <w:tcPr>
            <w:tcW w:w="5170" w:type="dxa"/>
            <w:vAlign w:val="center"/>
          </w:tcPr>
          <w:p>
            <w:pPr>
              <w:adjustRightInd w:val="0"/>
              <w:snapToGrid w:val="0"/>
              <w:jc w:val="left"/>
              <w:rPr>
                <w:rFonts w:ascii="宋体" w:eastAsia="宋体" w:cs="Times New Roman"/>
                <w:color w:val="auto"/>
                <w:szCs w:val="21"/>
                <w:highlight w:val="auto"/>
              </w:rPr>
            </w:pPr>
          </w:p>
        </w:tc>
      </w:tr>
      <w:tr>
        <w:trPr>
          <w:trHeight w:val="784"/>
        </w:trPr>
        <w:tc>
          <w:tcPr>
            <w:tcW w:w="1607" w:type="dxa"/>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hint="eastAsia"/>
                <w:color w:val="auto"/>
                <w:szCs w:val="21"/>
                <w:highlight w:val="auto"/>
              </w:rPr>
            </w:pPr>
            <w:r>
              <w:rPr>
                <w:rFonts w:ascii="宋体" w:eastAsia="宋体" w:cs="Times New Roman" w:hint="eastAsia"/>
                <w:color w:val="auto"/>
                <w:szCs w:val="21"/>
                <w:highlight w:val="auto"/>
              </w:rPr>
              <w:t>第1</w:t>
            </w:r>
            <w:r>
              <w:rPr>
                <w:rFonts w:ascii="宋体" w:eastAsia="宋体" w:cs="Times New Roman" w:hint="eastAsia"/>
                <w:color w:val="auto"/>
                <w:szCs w:val="21"/>
                <w:lang w:val="en-US" w:eastAsia="zh-CN"/>
                <w:highlight w:val="auto"/>
              </w:rPr>
              <w:t>4</w:t>
            </w:r>
            <w:r>
              <w:rPr>
                <w:rFonts w:ascii="宋体" w:eastAsia="宋体" w:cs="Times New Roman" w:hint="eastAsia"/>
                <w:color w:val="auto"/>
                <w:szCs w:val="21"/>
                <w:highlight w:val="auto"/>
              </w:rPr>
              <w:t>.1（</w:t>
            </w:r>
            <w:r>
              <w:rPr>
                <w:rFonts w:ascii="宋体" w:eastAsia="宋体" w:cs="Times New Roman" w:hint="eastAsia"/>
                <w:color w:val="auto"/>
                <w:szCs w:val="21"/>
                <w:lang w:val="en-US" w:eastAsia="zh-CN"/>
                <w:highlight w:val="auto"/>
              </w:rPr>
              <w:t>5</w:t>
            </w:r>
            <w:r>
              <w:rPr>
                <w:rFonts w:ascii="宋体" w:eastAsia="宋体" w:cs="Times New Roman" w:hint="eastAsia"/>
                <w:color w:val="auto"/>
                <w:szCs w:val="21"/>
                <w:highlight w:val="auto"/>
              </w:rPr>
              <w:t>）项</w:t>
            </w:r>
          </w:p>
        </w:tc>
        <w:tc>
          <w:tcPr>
            <w:tcW w:w="1742" w:type="dxa"/>
            <w:vAlign w:val="center"/>
          </w:tcPr>
          <w:p>
            <w:pPr>
              <w:adjustRightInd w:val="0"/>
              <w:snapToGrid w:val="0"/>
              <w:jc w:val="left"/>
              <w:rPr>
                <w:rFonts w:ascii="宋体" w:eastAsia="宋体" w:cs="Times New Roman"/>
                <w:color w:val="auto"/>
                <w:szCs w:val="21"/>
                <w:lang w:val="en-US" w:eastAsia="zh-CN"/>
                <w:highlight w:val="auto"/>
              </w:rPr>
            </w:pPr>
            <w:r>
              <w:rPr>
                <w:rFonts w:ascii="宋体" w:eastAsia="宋体" w:cs="Times New Roman" w:hint="eastAsia"/>
                <w:color w:val="auto"/>
                <w:szCs w:val="21"/>
                <w:lang w:val="en-US" w:eastAsia="zh-CN"/>
                <w:highlight w:val="auto"/>
              </w:rPr>
              <w:t>货物回收的约定</w:t>
            </w:r>
          </w:p>
        </w:tc>
        <w:tc>
          <w:tcPr>
            <w:tcW w:w="5170" w:type="dxa"/>
            <w:vAlign w:val="center"/>
          </w:tcPr>
          <w:p>
            <w:pPr>
              <w:adjustRightInd w:val="0"/>
              <w:snapToGrid w:val="0"/>
              <w:jc w:val="left"/>
              <w:rPr>
                <w:rFonts w:ascii="宋体" w:eastAsia="宋体" w:cs="Times New Roman"/>
                <w:color w:val="auto"/>
                <w:szCs w:val="21"/>
                <w:highlight w:val="auto"/>
              </w:rPr>
            </w:pPr>
          </w:p>
        </w:tc>
      </w:tr>
      <w:tr>
        <w:trPr>
          <w:trHeight w:val="736"/>
        </w:trPr>
        <w:tc>
          <w:tcPr>
            <w:tcW w:w="1607" w:type="dxa"/>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第1</w:t>
            </w:r>
            <w:r>
              <w:rPr>
                <w:rFonts w:ascii="宋体" w:eastAsia="宋体" w:cs="Times New Roman" w:hint="eastAsia"/>
                <w:color w:val="auto"/>
                <w:szCs w:val="21"/>
                <w:lang w:val="en-US" w:eastAsia="zh-CN"/>
                <w:highlight w:val="auto"/>
              </w:rPr>
              <w:t>4</w:t>
            </w:r>
            <w:r>
              <w:rPr>
                <w:rFonts w:ascii="宋体" w:eastAsia="宋体" w:cs="Times New Roman" w:hint="eastAsia"/>
                <w:color w:val="auto"/>
                <w:szCs w:val="21"/>
                <w:highlight w:val="auto"/>
              </w:rPr>
              <w:t>.1（</w:t>
            </w:r>
            <w:r>
              <w:rPr>
                <w:rFonts w:ascii="宋体" w:eastAsia="宋体" w:cs="Times New Roman" w:hint="eastAsia"/>
                <w:color w:val="auto"/>
                <w:szCs w:val="21"/>
                <w:lang w:val="en-US" w:eastAsia="zh-CN"/>
                <w:highlight w:val="auto"/>
              </w:rPr>
              <w:t>6</w:t>
            </w:r>
            <w:r>
              <w:rPr>
                <w:rFonts w:ascii="宋体" w:eastAsia="宋体" w:cs="Times New Roman" w:hint="eastAsia"/>
                <w:color w:val="auto"/>
                <w:szCs w:val="21"/>
                <w:highlight w:val="auto"/>
              </w:rPr>
              <w:t>）项</w:t>
            </w:r>
          </w:p>
        </w:tc>
        <w:tc>
          <w:tcPr>
            <w:tcW w:w="1742" w:type="dxa"/>
            <w:vAlign w:val="center"/>
          </w:tcPr>
          <w:p>
            <w:pPr>
              <w:adjustRightInd w:val="0"/>
              <w:snapToGrid w:val="0"/>
              <w:jc w:val="left"/>
              <w:rPr>
                <w:rFonts w:ascii="宋体" w:eastAsia="宋体" w:cs="Times New Roman"/>
                <w:color w:val="auto"/>
                <w:szCs w:val="21"/>
                <w:highlight w:val="auto"/>
              </w:rPr>
            </w:pPr>
            <w:r>
              <w:rPr>
                <w:rFonts w:ascii="宋体" w:eastAsia="宋体" w:cs="Times New Roman" w:hint="eastAsia"/>
                <w:color w:val="auto"/>
                <w:szCs w:val="21"/>
                <w:highlight w:val="auto"/>
              </w:rPr>
              <w:t>乙方提供的其他服务</w:t>
            </w:r>
          </w:p>
        </w:tc>
        <w:tc>
          <w:tcPr>
            <w:tcW w:w="5170" w:type="dxa"/>
            <w:vAlign w:val="center"/>
          </w:tcPr>
          <w:p>
            <w:pPr>
              <w:adjustRightInd w:val="0"/>
              <w:snapToGrid w:val="0"/>
              <w:jc w:val="left"/>
              <w:rPr>
                <w:rFonts w:ascii="宋体" w:eastAsia="宋体" w:cs="Times New Roman"/>
                <w:color w:val="auto"/>
                <w:szCs w:val="21"/>
                <w:highlight w:val="auto"/>
              </w:rPr>
            </w:pPr>
          </w:p>
        </w:tc>
      </w:tr>
      <w:tr>
        <w:trPr>
          <w:trHeight w:val="736"/>
        </w:trPr>
        <w:tc>
          <w:tcPr>
            <w:tcW w:w="1607" w:type="dxa"/>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color w:val="auto"/>
                <w:szCs w:val="21"/>
                <w:lang w:val="en-US" w:eastAsia="zh-CN"/>
                <w:highlight w:val="auto"/>
              </w:rPr>
            </w:pPr>
            <w:r>
              <w:rPr>
                <w:rFonts w:ascii="宋体" w:eastAsia="宋体" w:cs="Times New Roman" w:hint="eastAsia"/>
                <w:color w:val="auto"/>
                <w:szCs w:val="21"/>
                <w:highlight w:val="auto"/>
              </w:rPr>
              <w:t>第1</w:t>
            </w:r>
            <w:r>
              <w:rPr>
                <w:rFonts w:ascii="宋体" w:eastAsia="宋体" w:cs="Times New Roman" w:hint="eastAsia"/>
                <w:color w:val="auto"/>
                <w:szCs w:val="21"/>
                <w:lang w:val="en-US" w:eastAsia="zh-CN"/>
                <w:highlight w:val="auto"/>
              </w:rPr>
              <w:t>5</w:t>
            </w: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1款</w:t>
            </w:r>
          </w:p>
        </w:tc>
        <w:tc>
          <w:tcPr>
            <w:tcW w:w="1742" w:type="dxa"/>
            <w:vAlign w:val="center"/>
          </w:tcPr>
          <w:p>
            <w:pPr>
              <w:adjustRightInd w:val="0"/>
              <w:snapToGrid w:val="0"/>
              <w:jc w:val="left"/>
              <w:rPr>
                <w:rFonts w:ascii="宋体" w:eastAsia="宋体" w:cs="Times New Roman" w:hint="eastAsia"/>
                <w:color w:val="auto"/>
                <w:szCs w:val="21"/>
                <w:highlight w:val="auto"/>
              </w:rPr>
            </w:pPr>
            <w:r>
              <w:rPr>
                <w:rFonts w:ascii="宋体" w:eastAsia="宋体" w:cs="Times New Roman" w:hint="eastAsia"/>
                <w:color w:val="auto"/>
                <w:szCs w:val="21"/>
                <w:lang w:eastAsia="zh-CN"/>
                <w:highlight w:val="auto"/>
              </w:rPr>
              <w:t>修理、重作、更换相关具体规定</w:t>
            </w:r>
          </w:p>
        </w:tc>
        <w:tc>
          <w:tcPr>
            <w:tcW w:w="5170" w:type="dxa"/>
            <w:vAlign w:val="center"/>
          </w:tcPr>
          <w:p>
            <w:pPr>
              <w:adjustRightInd w:val="0"/>
              <w:snapToGrid w:val="0"/>
              <w:jc w:val="left"/>
              <w:rPr>
                <w:rFonts w:ascii="宋体" w:eastAsia="宋体" w:cs="Times New Roman"/>
                <w:color w:val="auto"/>
                <w:szCs w:val="21"/>
                <w:highlight w:val="auto"/>
              </w:rPr>
            </w:pPr>
          </w:p>
        </w:tc>
      </w:tr>
      <w:tr>
        <w:trPr>
          <w:trHeight w:val="736"/>
        </w:trPr>
        <w:tc>
          <w:tcPr>
            <w:tcW w:w="1607" w:type="dxa"/>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第1</w:t>
            </w:r>
            <w:r>
              <w:rPr>
                <w:rFonts w:ascii="宋体" w:eastAsia="宋体" w:cs="Times New Roman" w:hint="eastAsia"/>
                <w:color w:val="auto"/>
                <w:szCs w:val="21"/>
                <w:lang w:val="en-US" w:eastAsia="zh-CN"/>
                <w:highlight w:val="auto"/>
              </w:rPr>
              <w:t>5</w:t>
            </w:r>
            <w:r>
              <w:rPr>
                <w:rFonts w:ascii="宋体" w:eastAsia="宋体" w:cs="Times New Roman" w:hint="eastAsia"/>
                <w:color w:val="auto"/>
                <w:szCs w:val="21"/>
                <w:highlight w:val="auto"/>
              </w:rPr>
              <w:t>.2（2）项</w:t>
            </w:r>
          </w:p>
        </w:tc>
        <w:tc>
          <w:tcPr>
            <w:tcW w:w="1742" w:type="dxa"/>
            <w:vAlign w:val="center"/>
          </w:tcPr>
          <w:p>
            <w:pPr>
              <w:adjustRightInd w:val="0"/>
              <w:snapToGrid w:val="0"/>
              <w:jc w:val="left"/>
              <w:rPr>
                <w:rFonts w:ascii="宋体" w:eastAsia="宋体" w:cs="Times New Roman"/>
                <w:color w:val="auto"/>
                <w:szCs w:val="21"/>
                <w:highlight w:val="auto"/>
              </w:rPr>
            </w:pPr>
            <w:r>
              <w:rPr>
                <w:rFonts w:ascii="宋体" w:eastAsia="宋体" w:cs="Times New Roman" w:hint="eastAsia"/>
                <w:color w:val="auto"/>
                <w:szCs w:val="21"/>
                <w:highlight w:val="auto"/>
              </w:rPr>
              <w:t>迟延交货赔偿费</w:t>
            </w:r>
          </w:p>
        </w:tc>
        <w:tc>
          <w:tcPr>
            <w:tcW w:w="5170" w:type="dxa"/>
            <w:vAlign w:val="center"/>
          </w:tcPr>
          <w:p>
            <w:pPr>
              <w:adjustRightInd w:val="0"/>
              <w:snapToGrid w:val="0"/>
              <w:jc w:val="left"/>
              <w:rPr>
                <w:rFonts w:ascii="宋体" w:eastAsia="宋体" w:cs="Times New Roman"/>
                <w:color w:val="auto"/>
                <w:szCs w:val="21"/>
                <w:u w:val="single"/>
                <w:highlight w:val="auto"/>
              </w:rPr>
            </w:pPr>
          </w:p>
        </w:tc>
      </w:tr>
      <w:tr>
        <w:trPr>
          <w:trHeight w:val="736"/>
        </w:trPr>
        <w:tc>
          <w:tcPr>
            <w:tcW w:w="1607" w:type="dxa"/>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hint="eastAsia"/>
                <w:color w:val="auto"/>
                <w:szCs w:val="21"/>
                <w:highlight w:val="auto"/>
              </w:rPr>
            </w:pPr>
            <w:r>
              <w:rPr>
                <w:rFonts w:ascii="宋体" w:eastAsia="宋体" w:cs="Times New Roman" w:hint="eastAsia"/>
                <w:color w:val="auto"/>
                <w:szCs w:val="21"/>
                <w:highlight w:val="auto"/>
              </w:rPr>
              <w:t>第1</w:t>
            </w:r>
            <w:r>
              <w:rPr>
                <w:rFonts w:ascii="宋体" w:eastAsia="宋体" w:cs="Times New Roman" w:hint="eastAsia"/>
                <w:color w:val="auto"/>
                <w:szCs w:val="21"/>
                <w:lang w:val="en-US" w:eastAsia="zh-CN"/>
                <w:highlight w:val="auto"/>
              </w:rPr>
              <w:t>5</w:t>
            </w:r>
            <w:r>
              <w:rPr>
                <w:rFonts w:ascii="宋体" w:eastAsia="宋体" w:cs="Times New Roman" w:hint="eastAsia"/>
                <w:color w:val="auto"/>
                <w:szCs w:val="21"/>
                <w:highlight w:val="auto"/>
              </w:rPr>
              <w:t>.</w:t>
            </w:r>
            <w:r>
              <w:rPr>
                <w:rFonts w:ascii="宋体" w:eastAsia="宋体" w:cs="Times New Roman" w:hint="eastAsia"/>
                <w:color w:val="auto"/>
                <w:szCs w:val="21"/>
                <w:lang w:val="en-US" w:eastAsia="zh-CN"/>
                <w:highlight w:val="auto"/>
              </w:rPr>
              <w:t>3款</w:t>
            </w:r>
          </w:p>
        </w:tc>
        <w:tc>
          <w:tcPr>
            <w:tcW w:w="1742" w:type="dxa"/>
            <w:vAlign w:val="center"/>
          </w:tcPr>
          <w:p>
            <w:pPr>
              <w:adjustRightInd w:val="0"/>
              <w:snapToGrid w:val="0"/>
              <w:jc w:val="left"/>
              <w:rPr>
                <w:rFonts w:ascii="宋体" w:eastAsia="宋体" w:cs="Times New Roman" w:hint="eastAsia"/>
                <w:color w:val="auto"/>
                <w:szCs w:val="21"/>
                <w:highlight w:val="auto"/>
              </w:rPr>
            </w:pPr>
            <w:r>
              <w:rPr>
                <w:rFonts w:ascii="宋体" w:eastAsia="宋体" w:cs="Times New Roman" w:hint="eastAsia"/>
                <w:color w:val="auto"/>
                <w:szCs w:val="21"/>
                <w:highlight w:val="auto"/>
              </w:rPr>
              <w:t>逾期付款利息</w:t>
            </w:r>
          </w:p>
        </w:tc>
        <w:tc>
          <w:tcPr>
            <w:tcW w:w="5170" w:type="dxa"/>
            <w:vAlign w:val="center"/>
          </w:tcPr>
          <w:p>
            <w:pPr>
              <w:adjustRightInd w:val="0"/>
              <w:snapToGrid w:val="0"/>
              <w:jc w:val="left"/>
              <w:rPr>
                <w:rFonts w:ascii="宋体" w:eastAsia="宋体" w:cs="Times New Roman"/>
                <w:color w:val="auto"/>
                <w:szCs w:val="21"/>
                <w:u w:val="single"/>
                <w:highlight w:val="auto"/>
              </w:rPr>
            </w:pPr>
          </w:p>
        </w:tc>
      </w:tr>
      <w:tr>
        <w:trPr>
          <w:trHeight w:val="876"/>
        </w:trPr>
        <w:tc>
          <w:tcPr>
            <w:tcW w:w="1607" w:type="dxa"/>
            <w:tcBorders>
              <w:bottom w:val="single" w:sz="2" w:space="0" w:color="auto"/>
              <w:right w:val="single" w:sz="2" w:space="0" w:color="auto"/>
            </w:tcBorders>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第1</w:t>
            </w:r>
            <w:r>
              <w:rPr>
                <w:rFonts w:ascii="宋体" w:eastAsia="宋体" w:cs="Times New Roman" w:hint="eastAsia"/>
                <w:color w:val="auto"/>
                <w:szCs w:val="21"/>
                <w:lang w:val="en-US" w:eastAsia="zh-CN"/>
                <w:highlight w:val="auto"/>
              </w:rPr>
              <w:t>5</w:t>
            </w:r>
            <w:r>
              <w:rPr>
                <w:rFonts w:ascii="宋体" w:eastAsia="宋体" w:cs="Times New Roman" w:hint="eastAsia"/>
                <w:color w:val="auto"/>
                <w:szCs w:val="21"/>
                <w:highlight w:val="auto"/>
              </w:rPr>
              <w:t>.4</w:t>
            </w:r>
            <w:r>
              <w:rPr>
                <w:rFonts w:ascii="宋体" w:eastAsia="宋体" w:cs="Times New Roman" w:hint="eastAsia"/>
                <w:color w:val="auto"/>
                <w:szCs w:val="21"/>
                <w:lang w:val="en-US" w:eastAsia="zh-CN"/>
                <w:highlight w:val="auto"/>
              </w:rPr>
              <w:t>款</w:t>
            </w:r>
          </w:p>
        </w:tc>
        <w:tc>
          <w:tcPr>
            <w:tcW w:w="1742" w:type="dxa"/>
            <w:tcBorders>
              <w:left w:val="single" w:sz="2" w:space="0" w:color="auto"/>
              <w:bottom w:val="single" w:sz="2" w:space="0" w:color="auto"/>
              <w:right w:val="single" w:sz="2" w:space="0" w:color="auto"/>
            </w:tcBorders>
            <w:vAlign w:val="center"/>
          </w:tcPr>
          <w:p>
            <w:pPr>
              <w:adjustRightInd w:val="0"/>
              <w:snapToGrid w:val="0"/>
              <w:jc w:val="left"/>
              <w:rPr>
                <w:rFonts w:ascii="宋体" w:eastAsia="宋体" w:cs="Times New Roman"/>
                <w:color w:val="auto"/>
                <w:szCs w:val="21"/>
                <w:highlight w:val="auto"/>
              </w:rPr>
            </w:pPr>
            <w:r>
              <w:rPr>
                <w:rFonts w:ascii="宋体" w:eastAsia="宋体" w:cs="Times New Roman" w:hint="eastAsia"/>
                <w:color w:val="auto"/>
                <w:szCs w:val="21"/>
                <w:highlight w:val="auto"/>
              </w:rPr>
              <w:t>其他违约责任</w:t>
            </w:r>
          </w:p>
        </w:tc>
        <w:tc>
          <w:tcPr>
            <w:tcW w:w="5170" w:type="dxa"/>
            <w:tcBorders>
              <w:left w:val="single" w:sz="2" w:space="0" w:color="auto"/>
              <w:bottom w:val="single" w:sz="2" w:space="0" w:color="auto"/>
            </w:tcBorders>
            <w:vAlign w:val="center"/>
          </w:tcPr>
          <w:p>
            <w:pPr>
              <w:adjustRightInd w:val="0"/>
              <w:snapToGrid w:val="0"/>
              <w:jc w:val="left"/>
              <w:rPr>
                <w:rFonts w:ascii="宋体" w:eastAsia="宋体" w:cs="Times New Roman"/>
                <w:color w:val="auto"/>
                <w:szCs w:val="21"/>
                <w:u w:val="single"/>
                <w:highlight w:val="auto"/>
              </w:rPr>
            </w:pPr>
          </w:p>
        </w:tc>
      </w:tr>
      <w:tr>
        <w:trPr>
          <w:trHeight w:val="90"/>
        </w:trPr>
        <w:tc>
          <w:tcPr>
            <w:tcW w:w="1607" w:type="dxa"/>
            <w:tcBorders>
              <w:top w:val="single" w:sz="2" w:space="0" w:color="auto"/>
              <w:right w:val="single" w:sz="2" w:space="0" w:color="auto"/>
            </w:tcBorders>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w:t>
            </w:r>
            <w:r>
              <w:rPr>
                <w:rFonts w:ascii="宋体" w:eastAsia="宋体" w:cs="Times New Roman" w:hint="eastAsia"/>
                <w:color w:val="auto"/>
                <w:szCs w:val="21"/>
                <w:lang w:val="en-US" w:eastAsia="zh-CN"/>
                <w:highlight w:val="auto"/>
              </w:rPr>
              <w:t>19</w:t>
            </w:r>
            <w:r>
              <w:rPr>
                <w:rFonts w:ascii="宋体" w:eastAsia="宋体" w:cs="Times New Roman" w:hint="eastAsia"/>
                <w:color w:val="auto"/>
                <w:szCs w:val="21"/>
                <w:highlight w:val="auto"/>
              </w:rPr>
              <w:t>.2</w:t>
            </w:r>
            <w:r>
              <w:rPr>
                <w:rFonts w:ascii="宋体" w:eastAsia="宋体" w:cs="Times New Roman" w:hint="eastAsia"/>
                <w:color w:val="auto"/>
                <w:szCs w:val="21"/>
                <w:lang w:val="en-US" w:eastAsia="zh-CN"/>
                <w:highlight w:val="auto"/>
              </w:rPr>
              <w:t>款</w:t>
            </w:r>
          </w:p>
        </w:tc>
        <w:tc>
          <w:tcPr>
            <w:tcW w:w="1742" w:type="dxa"/>
            <w:tcBorders>
              <w:top w:val="single" w:sz="2" w:space="0" w:color="auto"/>
              <w:left w:val="single" w:sz="2" w:space="0" w:color="auto"/>
              <w:right w:val="single" w:sz="2" w:space="0" w:color="auto"/>
            </w:tcBorders>
            <w:vAlign w:val="center"/>
          </w:tcPr>
          <w:p>
            <w:pPr>
              <w:adjustRightInd w:val="0"/>
              <w:snapToGrid w:val="0"/>
              <w:jc w:val="left"/>
              <w:rPr>
                <w:rFonts w:ascii="宋体" w:eastAsia="宋体" w:cs="Times New Roman"/>
                <w:color w:val="auto"/>
                <w:szCs w:val="21"/>
                <w:highlight w:val="auto"/>
              </w:rPr>
            </w:pPr>
            <w:r>
              <w:rPr>
                <w:rFonts w:ascii="宋体" w:eastAsia="宋体" w:cs="Times New Roman" w:hint="eastAsia"/>
                <w:color w:val="auto"/>
                <w:szCs w:val="21"/>
                <w:lang w:val="en-US" w:eastAsia="zh-CN"/>
                <w:highlight w:val="auto"/>
              </w:rPr>
              <w:t>解决争议的方法</w:t>
            </w:r>
          </w:p>
        </w:tc>
        <w:tc>
          <w:tcPr>
            <w:tcW w:w="5170" w:type="dxa"/>
            <w:tcBorders>
              <w:top w:val="single" w:sz="2" w:space="0" w:color="auto"/>
              <w:left w:val="single" w:sz="2" w:space="0" w:color="auto"/>
            </w:tcBorders>
            <w:vAlign w:val="center"/>
          </w:tcPr>
          <w:p>
            <w:pPr>
              <w:autoSpaceDE w:val="0"/>
              <w:autoSpaceDN w:val="0"/>
              <w:adjustRightInd w:val="0"/>
              <w:snapToGrid w:val="0"/>
              <w:spacing w:line="400" w:lineRule="exact"/>
              <w:jc w:val="left"/>
              <w:rPr>
                <w:rFonts w:ascii="宋体" w:eastAsia="宋体" w:cs="宋体" w:hint="eastAsia"/>
                <w:b w:val="0"/>
                <w:bCs w:val="0"/>
                <w:iCs/>
                <w:color w:val="auto"/>
                <w:szCs w:val="21"/>
                <w:highlight w:val="auto"/>
              </w:rPr>
            </w:pPr>
            <w:r>
              <w:rPr>
                <w:rFonts w:ascii="宋体" w:eastAsia="宋体" w:cs="宋体" w:hint="eastAsia"/>
                <w:b w:val="0"/>
                <w:bCs w:val="0"/>
                <w:iCs/>
                <w:color w:val="auto"/>
                <w:szCs w:val="21"/>
                <w:highlight w:val="auto"/>
              </w:rPr>
              <w:t>因本合同及合同有关事项发生的争议，按下列第</w:t>
            </w:r>
            <w:r>
              <w:rPr>
                <w:rFonts w:ascii="宋体" w:eastAsia="宋体" w:cs="宋体" w:hint="eastAsia"/>
                <w:b w:val="0"/>
                <w:bCs w:val="0"/>
                <w:iCs/>
                <w:color w:val="auto"/>
                <w:szCs w:val="21"/>
                <w:u w:val="single"/>
                <w:highlight w:val="auto"/>
              </w:rPr>
              <w:t xml:space="preserve">   </w:t>
            </w:r>
            <w:r>
              <w:rPr>
                <w:rFonts w:ascii="宋体" w:eastAsia="宋体" w:cs="宋体" w:hint="eastAsia"/>
                <w:b w:val="0"/>
                <w:bCs w:val="0"/>
                <w:iCs/>
                <w:color w:val="auto"/>
                <w:szCs w:val="21"/>
                <w:highlight w:val="auto"/>
              </w:rPr>
              <w:t>种方式解决：</w:t>
            </w:r>
          </w:p>
          <w:p>
            <w:pPr>
              <w:autoSpaceDE w:val="0"/>
              <w:autoSpaceDN w:val="0"/>
              <w:adjustRightInd w:val="0"/>
              <w:snapToGrid w:val="0"/>
              <w:spacing w:line="400" w:lineRule="exact"/>
              <w:jc w:val="left"/>
              <w:rPr>
                <w:rFonts w:ascii="宋体" w:eastAsia="宋体" w:cs="宋体" w:hint="eastAsia"/>
                <w:b w:val="0"/>
                <w:bCs w:val="0"/>
                <w:iCs/>
                <w:color w:val="auto"/>
                <w:szCs w:val="21"/>
                <w:highlight w:val="auto"/>
              </w:rPr>
            </w:pPr>
            <w:r>
              <w:rPr>
                <w:rFonts w:ascii="宋体" w:eastAsia="宋体" w:cs="宋体" w:hint="eastAsia"/>
                <w:b w:val="0"/>
                <w:bCs w:val="0"/>
                <w:iCs/>
                <w:color w:val="auto"/>
                <w:szCs w:val="21"/>
                <w:highlight w:val="auto"/>
              </w:rPr>
              <w:t>（1）向</w:t>
            </w:r>
            <w:r>
              <w:rPr>
                <w:rFonts w:ascii="宋体" w:eastAsia="宋体" w:cs="宋体" w:hint="eastAsia"/>
                <w:b w:val="0"/>
                <w:bCs w:val="0"/>
                <w:iCs/>
                <w:color w:val="auto"/>
                <w:szCs w:val="21"/>
                <w:u w:val="single"/>
                <w:highlight w:val="auto"/>
              </w:rPr>
              <w:t xml:space="preserve">                    </w:t>
            </w:r>
            <w:r>
              <w:rPr>
                <w:rFonts w:ascii="宋体" w:eastAsia="宋体" w:cs="宋体" w:hint="eastAsia"/>
                <w:b w:val="0"/>
                <w:bCs w:val="0"/>
                <w:iCs/>
                <w:color w:val="auto"/>
                <w:szCs w:val="21"/>
                <w:highlight w:val="auto"/>
              </w:rPr>
              <w:t>仲裁委员会申请仲裁，仲裁地点为</w:t>
            </w:r>
            <w:r>
              <w:rPr>
                <w:rFonts w:ascii="宋体" w:eastAsia="宋体" w:cs="宋体" w:hint="eastAsia"/>
                <w:b w:val="0"/>
                <w:bCs w:val="0"/>
                <w:iCs/>
                <w:color w:val="auto"/>
                <w:szCs w:val="21"/>
                <w:u w:val="single"/>
                <w:highlight w:val="auto"/>
              </w:rPr>
              <w:t xml:space="preserve">           </w:t>
            </w:r>
            <w:r>
              <w:rPr>
                <w:rFonts w:ascii="宋体" w:eastAsia="宋体" w:cs="宋体" w:hint="eastAsia"/>
                <w:b w:val="0"/>
                <w:bCs w:val="0"/>
                <w:iCs/>
                <w:color w:val="auto"/>
                <w:szCs w:val="21"/>
                <w:highlight w:val="auto"/>
              </w:rPr>
              <w:t>；</w:t>
            </w:r>
          </w:p>
          <w:p>
            <w:pPr>
              <w:adjustRightInd w:val="0"/>
              <w:snapToGrid w:val="0"/>
              <w:ind w:firstLine="0"/>
              <w:jc w:val="left"/>
              <w:rPr>
                <w:rFonts w:ascii="宋体" w:eastAsia="宋体" w:cs="Times New Roman"/>
                <w:color w:val="auto"/>
                <w:szCs w:val="21"/>
                <w:u w:val="single"/>
                <w:highlight w:val="auto"/>
              </w:rPr>
            </w:pPr>
            <w:r>
              <w:rPr>
                <w:rFonts w:ascii="宋体" w:eastAsia="宋体" w:cs="宋体" w:hint="eastAsia"/>
                <w:b w:val="0"/>
                <w:bCs w:val="0"/>
                <w:iCs/>
                <w:color w:val="auto"/>
                <w:szCs w:val="21"/>
                <w:highlight w:val="auto"/>
              </w:rPr>
              <w:t>（2）向</w:t>
            </w:r>
            <w:r>
              <w:rPr>
                <w:rFonts w:ascii="宋体" w:eastAsia="宋体" w:cs="宋体" w:hint="eastAsia"/>
                <w:b w:val="0"/>
                <w:bCs w:val="0"/>
                <w:iCs/>
                <w:color w:val="auto"/>
                <w:szCs w:val="21"/>
                <w:u w:val="single"/>
                <w:highlight w:val="auto"/>
              </w:rPr>
              <w:t xml:space="preserve">                    </w:t>
            </w:r>
            <w:r>
              <w:rPr>
                <w:rFonts w:ascii="宋体" w:eastAsia="宋体" w:cs="宋体" w:hint="eastAsia"/>
                <w:b w:val="0"/>
                <w:bCs w:val="0"/>
                <w:iCs/>
                <w:color w:val="auto"/>
                <w:szCs w:val="21"/>
                <w:highlight w:val="auto"/>
              </w:rPr>
              <w:t>人民法院起诉。</w:t>
            </w:r>
          </w:p>
        </w:tc>
      </w:tr>
      <w:tr>
        <w:trPr>
          <w:trHeight w:val="770"/>
        </w:trPr>
        <w:tc>
          <w:tcPr>
            <w:tcW w:w="1607" w:type="dxa"/>
            <w:vAlign w:val="center"/>
          </w:tcPr>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第二节</w:t>
            </w:r>
          </w:p>
          <w:p>
            <w:pPr>
              <w:adjustRightInd w:val="0"/>
              <w:snapToGrid w:val="0"/>
              <w:jc w:val="center"/>
              <w:rPr>
                <w:rFonts w:ascii="宋体" w:eastAsia="宋体" w:cs="Times New Roman"/>
                <w:color w:val="auto"/>
                <w:szCs w:val="21"/>
                <w:highlight w:val="auto"/>
              </w:rPr>
            </w:pPr>
            <w:r>
              <w:rPr>
                <w:rFonts w:ascii="宋体" w:eastAsia="宋体" w:cs="Times New Roman" w:hint="eastAsia"/>
                <w:color w:val="auto"/>
                <w:szCs w:val="21"/>
                <w:highlight w:val="auto"/>
              </w:rPr>
              <w:t>第2</w:t>
            </w:r>
            <w:r>
              <w:rPr>
                <w:rFonts w:ascii="宋体" w:eastAsia="宋体" w:cs="Times New Roman" w:hint="eastAsia"/>
                <w:color w:val="auto"/>
                <w:szCs w:val="21"/>
                <w:lang w:val="en-US" w:eastAsia="zh-CN"/>
                <w:highlight w:val="auto"/>
              </w:rPr>
              <w:t>3.1</w:t>
            </w:r>
            <w:r>
              <w:rPr>
                <w:rFonts w:ascii="宋体" w:eastAsia="宋体" w:cs="Times New Roman" w:hint="eastAsia"/>
                <w:color w:val="auto"/>
                <w:szCs w:val="21"/>
                <w:lang w:eastAsia="zh-CN"/>
                <w:highlight w:val="auto"/>
              </w:rPr>
              <w:t>款</w:t>
            </w:r>
          </w:p>
        </w:tc>
        <w:tc>
          <w:tcPr>
            <w:tcW w:w="1742" w:type="dxa"/>
            <w:vAlign w:val="center"/>
          </w:tcPr>
          <w:p>
            <w:pPr>
              <w:adjustRightInd w:val="0"/>
              <w:snapToGrid w:val="0"/>
              <w:jc w:val="left"/>
              <w:rPr>
                <w:rFonts w:ascii="宋体" w:eastAsia="宋体" w:cs="Times New Roman"/>
                <w:color w:val="auto"/>
                <w:szCs w:val="21"/>
                <w:highlight w:val="auto"/>
              </w:rPr>
            </w:pPr>
            <w:r>
              <w:rPr>
                <w:rFonts w:ascii="宋体" w:eastAsia="宋体" w:cs="Times New Roman" w:hint="eastAsia"/>
                <w:bCs/>
                <w:color w:val="auto"/>
                <w:szCs w:val="21"/>
                <w:lang w:eastAsia="zh-CN"/>
                <w:highlight w:val="auto"/>
              </w:rPr>
              <w:t>其他专用条款</w:t>
            </w:r>
          </w:p>
        </w:tc>
        <w:tc>
          <w:tcPr>
            <w:tcW w:w="5170" w:type="dxa"/>
            <w:vAlign w:val="center"/>
          </w:tcPr>
          <w:p>
            <w:pPr>
              <w:adjustRightInd w:val="0"/>
              <w:snapToGrid w:val="0"/>
              <w:jc w:val="left"/>
              <w:rPr>
                <w:rFonts w:ascii="宋体" w:eastAsia="宋体" w:cs="Times New Roman"/>
                <w:color w:val="auto"/>
                <w:szCs w:val="21"/>
                <w:lang w:val="en-US" w:eastAsia="zh-CN"/>
                <w:highlight w:val="auto"/>
              </w:rPr>
            </w:pPr>
          </w:p>
        </w:tc>
      </w:tr>
    </w:tbl>
    <w:p>
      <w:pPr>
        <w:rPr>
          <w:rFonts w:ascii="Times New Roman" w:eastAsia="宋体" w:cs="Times New Roman" w:hAnsi="Times New Roman"/>
          <w:color w:val="auto"/>
          <w:szCs w:val="24"/>
          <w:highlight w:val="auto"/>
        </w:rPr>
      </w:pPr>
    </w:p>
    <w:p>
      <w:pPr>
        <w:rPr>
          <w:rFonts w:ascii="Times New Roman" w:eastAsia="宋体" w:cs="Times New Roman" w:hAnsi="Times New Roman"/>
          <w:color w:val="auto"/>
          <w:szCs w:val="24"/>
          <w:highlight w:val="auto"/>
        </w:rPr>
      </w:pPr>
    </w:p>
    <w:p>
      <w:pPr>
        <w:widowControl/>
        <w:shd w:val="clear" w:color="auto" w:fill="FFFFFF"/>
        <w:jc w:val="left"/>
        <w:rPr>
          <w:rFonts w:ascii="宋体" w:eastAsia="宋体" w:cs="宋体" w:hint="eastAsia"/>
          <w:color w:val="auto"/>
          <w:kern w:val="0"/>
          <w:sz w:val="27"/>
          <w:szCs w:val="27"/>
          <w:highlight w:val="auto"/>
        </w:rPr>
      </w:pPr>
    </w:p>
    <w:p>
      <w:pPr>
        <w:adjustRightInd w:val="0"/>
        <w:snapToGrid w:val="0"/>
        <w:spacing w:line="360" w:lineRule="auto"/>
        <w:rPr>
          <w:rFonts w:ascii="宋体" w:eastAsia="宋体" w:cs="宋体" w:hint="eastAsia"/>
          <w:b/>
          <w:color w:val="auto"/>
          <w:sz w:val="36"/>
          <w:szCs w:val="36"/>
          <w:highlight w:val="auto"/>
        </w:rPr>
      </w:pPr>
      <w:r>
        <w:rPr>
          <w:rFonts w:ascii="宋体" w:eastAsia="宋体" w:cs="宋体" w:hint="eastAsia"/>
          <w:color w:val="auto"/>
          <w:kern w:val="0"/>
          <w:sz w:val="27"/>
          <w:szCs w:val="27"/>
          <w:highlight w:val="auto"/>
        </w:rPr>
        <w:t xml:space="preserve">  </w:t>
      </w:r>
      <w:r>
        <w:rPr>
          <w:rFonts w:ascii="宋体" w:eastAsia="宋体" w:cs="宋体" w:hint="eastAsia"/>
          <w:b/>
          <w:bCs/>
          <w:caps/>
          <w:smallCaps w:val="0"/>
          <w:color w:val="auto"/>
          <w:kern w:val="10"/>
          <w:sz w:val="30"/>
          <w:szCs w:val="30"/>
          <w:highlight w:val="auto"/>
        </w:rPr>
        <w:t>（注：以上为合同范本式样，具体合同由采购人、</w:t>
      </w:r>
      <w:r>
        <w:rPr>
          <w:rFonts w:ascii="宋体" w:eastAsia="宋体" w:cs="宋体" w:hint="eastAsia"/>
          <w:b/>
          <w:bCs/>
          <w:caps/>
          <w:smallCaps w:val="0"/>
          <w:color w:val="auto"/>
          <w:kern w:val="10"/>
          <w:sz w:val="30"/>
          <w:szCs w:val="30"/>
          <w:lang w:eastAsia="zh-CN"/>
          <w:highlight w:val="auto"/>
        </w:rPr>
        <w:t>中标</w:t>
      </w:r>
      <w:r>
        <w:rPr>
          <w:rFonts w:ascii="宋体" w:eastAsia="宋体" w:cs="宋体" w:hint="eastAsia"/>
          <w:b/>
          <w:bCs/>
          <w:caps/>
          <w:smallCaps w:val="0"/>
          <w:color w:val="auto"/>
          <w:kern w:val="10"/>
          <w:sz w:val="30"/>
          <w:szCs w:val="30"/>
          <w:lang w:val="en-US" w:eastAsia="zh-CN"/>
          <w:highlight w:val="auto"/>
        </w:rPr>
        <w:t>/</w:t>
      </w:r>
      <w:r>
        <w:rPr>
          <w:rFonts w:ascii="宋体" w:eastAsia="宋体" w:cs="宋体" w:hint="eastAsia"/>
          <w:b/>
          <w:bCs/>
          <w:caps/>
          <w:smallCaps w:val="0"/>
          <w:color w:val="auto"/>
          <w:kern w:val="10"/>
          <w:sz w:val="30"/>
          <w:szCs w:val="30"/>
          <w:highlight w:val="auto"/>
        </w:rPr>
        <w:t>成交供应商依据</w:t>
      </w:r>
      <w:r>
        <w:rPr>
          <w:rFonts w:ascii="宋体" w:eastAsia="宋体" w:cs="宋体" w:hint="eastAsia"/>
          <w:b/>
          <w:bCs/>
          <w:caps/>
          <w:smallCaps w:val="0"/>
          <w:color w:val="auto"/>
          <w:kern w:val="10"/>
          <w:sz w:val="30"/>
          <w:szCs w:val="30"/>
          <w:lang w:eastAsia="zh-CN"/>
          <w:highlight w:val="auto"/>
        </w:rPr>
        <w:t>招标</w:t>
      </w:r>
      <w:r>
        <w:rPr>
          <w:rFonts w:ascii="宋体" w:eastAsia="宋体" w:cs="宋体" w:hint="eastAsia"/>
          <w:b/>
          <w:bCs/>
          <w:caps/>
          <w:smallCaps w:val="0"/>
          <w:color w:val="auto"/>
          <w:kern w:val="10"/>
          <w:sz w:val="30"/>
          <w:szCs w:val="30"/>
          <w:highlight w:val="auto"/>
        </w:rPr>
        <w:t>文件、</w:t>
      </w:r>
      <w:r>
        <w:rPr>
          <w:rFonts w:ascii="宋体" w:eastAsia="宋体" w:cs="宋体" w:hint="eastAsia"/>
          <w:b/>
          <w:bCs/>
          <w:caps/>
          <w:smallCaps w:val="0"/>
          <w:color w:val="auto"/>
          <w:kern w:val="10"/>
          <w:sz w:val="30"/>
          <w:szCs w:val="30"/>
          <w:lang w:eastAsia="zh-CN"/>
          <w:highlight w:val="auto"/>
        </w:rPr>
        <w:t>投标</w:t>
      </w:r>
      <w:r>
        <w:rPr>
          <w:rFonts w:ascii="宋体" w:eastAsia="宋体" w:cs="宋体" w:hint="eastAsia"/>
          <w:b/>
          <w:bCs/>
          <w:caps/>
          <w:smallCaps w:val="0"/>
          <w:color w:val="auto"/>
          <w:kern w:val="10"/>
          <w:sz w:val="30"/>
          <w:szCs w:val="30"/>
          <w:highlight w:val="auto"/>
        </w:rPr>
        <w:t>文件和其他相关文件具体制定）</w:t>
      </w:r>
    </w:p>
    <w:p>
      <w:pPr>
        <w:widowControl/>
        <w:shd w:val="clear" w:color="auto" w:fill="FFFFFF"/>
        <w:rPr>
          <w:rFonts w:ascii="宋体" w:eastAsia="宋体" w:cs="宋体" w:hint="eastAsia"/>
          <w:color w:val="auto"/>
          <w:kern w:val="0"/>
          <w:sz w:val="27"/>
          <w:szCs w:val="27"/>
          <w:lang w:val="en-US" w:eastAsia="zh-CN"/>
          <w:highlight w:val="auto"/>
        </w:rPr>
      </w:pPr>
    </w:p>
    <w:p>
      <w:pPr>
        <w:widowControl/>
        <w:shd w:val="clear" w:color="auto" w:fill="FFFFFF"/>
        <w:jc w:val="center"/>
        <w:rPr>
          <w:rFonts w:ascii="宋体" w:eastAsia="宋体" w:cs="宋体" w:hint="eastAsia"/>
          <w:b/>
          <w:bCs/>
          <w:color w:val="auto"/>
          <w:kern w:val="0"/>
          <w:sz w:val="27"/>
          <w:szCs w:val="27"/>
          <w:highlight w:val="auto"/>
        </w:rPr>
        <w:sectPr>
          <w:headerReference w:type="default" r:id="rId6"/>
          <w:footerReference w:type="default" r:id="rId7"/>
          <w:pgSz w:w="11906" w:h="16838"/>
          <w:pgMar w:top="1440" w:right="1800" w:bottom="1440" w:left="1800" w:header="851" w:footer="992" w:gutter="0"/>
          <w:pgNumType/>
          <w:docGrid w:type="lines" w:linePitch="312" w:charSpace="0"/>
        </w:sectPr>
      </w:pPr>
    </w:p>
    <w:p>
      <w:pPr>
        <w:pStyle w:val="1"/>
        <w:bidi w:val="0"/>
        <w:jc w:val="center"/>
        <w:rPr>
          <w:rFonts w:ascii="宋体" w:eastAsia="宋体" w:cs="宋体" w:hint="eastAsia"/>
          <w:color w:val="auto"/>
          <w:sz w:val="30"/>
          <w:szCs w:val="30"/>
          <w:highlight w:val="auto"/>
        </w:rPr>
      </w:pPr>
      <w:bookmarkStart w:id="11" w:name="_Toc9339"/>
      <w:r>
        <w:rPr>
          <w:rFonts w:ascii="宋体" w:eastAsia="宋体" w:cs="宋体" w:hint="eastAsia"/>
          <w:color w:val="auto"/>
          <w:sz w:val="30"/>
          <w:szCs w:val="30"/>
          <w:highlight w:val="auto"/>
        </w:rPr>
        <w:t>第四章 招标内容与技术要求</w:t>
      </w:r>
      <w:bookmarkEnd w:id="11"/>
    </w:p>
    <w:p>
      <w:pPr>
        <w:widowControl/>
        <w:shd w:val="clear" w:color="auto" w:fill="FFFFFF"/>
        <w:jc w:val="left"/>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一.主要商务要求：</w:t>
      </w:r>
    </w:p>
    <w:tbl>
      <w:tblPr>
        <w:jc w:val="left"/>
        <w:tblInd w:w="-214" w:type="dxa"/>
        <w:tblW w:w="8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50"/>
        <w:gridCol w:w="1867"/>
        <w:gridCol w:w="6350"/>
      </w:tblGrid>
      <w:tr>
        <w:tc>
          <w:tcPr>
            <w:tcW w:w="750"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序号</w:t>
            </w:r>
          </w:p>
        </w:tc>
        <w:tc>
          <w:tcPr>
            <w:tcW w:w="1867"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类型</w:t>
            </w:r>
          </w:p>
        </w:tc>
        <w:tc>
          <w:tcPr>
            <w:tcW w:w="6350"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要求</w:t>
            </w:r>
          </w:p>
        </w:tc>
      </w:tr>
      <w:tr>
        <w:tc>
          <w:tcPr>
            <w:tcW w:w="750"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1</w:t>
            </w:r>
          </w:p>
        </w:tc>
        <w:tc>
          <w:tcPr>
            <w:tcW w:w="1867"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供货周期</w:t>
            </w:r>
          </w:p>
        </w:tc>
        <w:tc>
          <w:tcPr>
            <w:tcW w:w="6350"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产品合同签订后 30日内交货</w:t>
            </w:r>
          </w:p>
        </w:tc>
      </w:tr>
      <w:tr>
        <w:tc>
          <w:tcPr>
            <w:tcW w:w="750"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2</w:t>
            </w:r>
          </w:p>
        </w:tc>
        <w:tc>
          <w:tcPr>
            <w:tcW w:w="1867"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标的提供地点</w:t>
            </w:r>
          </w:p>
        </w:tc>
        <w:tc>
          <w:tcPr>
            <w:tcW w:w="6350"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包头海关指定地点</w:t>
            </w:r>
          </w:p>
        </w:tc>
      </w:tr>
      <w:tr>
        <w:tc>
          <w:tcPr>
            <w:tcW w:w="750"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3</w:t>
            </w:r>
          </w:p>
        </w:tc>
        <w:tc>
          <w:tcPr>
            <w:tcW w:w="1867"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合同履约期限</w:t>
            </w:r>
          </w:p>
        </w:tc>
        <w:tc>
          <w:tcPr>
            <w:tcW w:w="6350"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合同签订后至项目质量保修期结束</w:t>
            </w:r>
          </w:p>
        </w:tc>
      </w:tr>
      <w:tr>
        <w:tc>
          <w:tcPr>
            <w:tcW w:w="750"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4</w:t>
            </w:r>
          </w:p>
        </w:tc>
        <w:tc>
          <w:tcPr>
            <w:tcW w:w="1867"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验收要求</w:t>
            </w:r>
          </w:p>
        </w:tc>
        <w:tc>
          <w:tcPr>
            <w:tcW w:w="6350"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按采购人使用需求及相关行业标准实施</w:t>
            </w:r>
          </w:p>
        </w:tc>
      </w:tr>
      <w:tr>
        <w:trPr>
          <w:trHeight w:val="3984"/>
        </w:trPr>
        <w:tc>
          <w:tcPr>
            <w:tcW w:w="750"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5</w:t>
            </w:r>
          </w:p>
        </w:tc>
        <w:tc>
          <w:tcPr>
            <w:tcW w:w="1867"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合同支付方式</w:t>
            </w:r>
          </w:p>
        </w:tc>
        <w:tc>
          <w:tcPr>
            <w:tcW w:w="6350"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设备全部到货并经甲方（用户）签收后，乙方向甲方提交下列单据之日起10个工作日内，甲方向乙方支付合同总价100%合同款（金额）。</w:t>
            </w:r>
          </w:p>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乙方提交单据：合同(正文部分复印件）、中标通知书（或成交通知书）、发票（原件）、设备到货验收合格签收单（须装订成册）（复印件）。</w:t>
            </w:r>
          </w:p>
        </w:tc>
      </w:tr>
      <w:tr>
        <w:trPr>
          <w:trHeight w:val="655"/>
        </w:trPr>
        <w:tc>
          <w:tcPr>
            <w:tcW w:w="750"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6</w:t>
            </w:r>
          </w:p>
        </w:tc>
        <w:tc>
          <w:tcPr>
            <w:tcW w:w="1867"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履约保证金</w:t>
            </w:r>
          </w:p>
        </w:tc>
        <w:tc>
          <w:tcPr>
            <w:tcW w:w="6350"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不收取</w:t>
            </w:r>
          </w:p>
        </w:tc>
      </w:tr>
      <w:tr>
        <w:tc>
          <w:tcPr>
            <w:tcW w:w="750"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7</w:t>
            </w:r>
          </w:p>
        </w:tc>
        <w:tc>
          <w:tcPr>
            <w:tcW w:w="1867"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质保期</w:t>
            </w:r>
          </w:p>
        </w:tc>
        <w:tc>
          <w:tcPr>
            <w:tcW w:w="6350" w:type="dxa"/>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产品安装调试经用户验收合格当天起，质保期一年，保修期满后不收取任何维修、差旅费等，仅收取配件费。</w:t>
            </w:r>
          </w:p>
        </w:tc>
      </w:tr>
    </w:tbl>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二.技术标准与要求： </w:t>
      </w:r>
    </w:p>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b/>
          <w:bCs/>
          <w:color w:val="auto"/>
          <w:kern w:val="0"/>
          <w:sz w:val="26"/>
          <w:szCs w:val="26"/>
          <w:lang w:val="en-US" w:eastAsia="zh-CN"/>
          <w:highlight w:val="auto"/>
        </w:rPr>
      </w:pPr>
      <w:r>
        <w:rPr>
          <w:rFonts w:ascii="宋体" w:eastAsia="宋体" w:cs="宋体" w:hint="eastAsia"/>
          <w:b/>
          <w:bCs/>
          <w:color w:val="auto"/>
          <w:kern w:val="0"/>
          <w:sz w:val="26"/>
          <w:szCs w:val="26"/>
          <w:lang w:val="en-US" w:eastAsia="zh-CN"/>
          <w:highlight w:val="auto"/>
        </w:rPr>
        <w:t>1.项目基本情况</w:t>
      </w:r>
    </w:p>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1.1项目名称和预算金额</w:t>
      </w:r>
    </w:p>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项目名称：包头海关口岸检疫查验能力提升项目。</w:t>
      </w:r>
    </w:p>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预算金额：44万元</w:t>
      </w:r>
    </w:p>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1.2采购项目的功能和目标</w:t>
      </w:r>
    </w:p>
    <w:p>
      <w:pPr>
        <w:keepNext w:val="0"/>
        <w:keepLines w:val="0"/>
        <w:pageBreakBefore w:val="0"/>
        <w:widowControl w:val="0"/>
        <w:kinsoku/>
        <w:wordWrap/>
        <w:overflowPunct/>
        <w:topLinePunct w:val="0"/>
        <w:autoSpaceDE/>
        <w:autoSpaceDN/>
        <w:bidi w:val="0"/>
        <w:adjustRightInd/>
        <w:snapToGrid/>
        <w:ind w:firstLineChars="200" w:firstLine="520"/>
        <w:textAlignment w:val="auto"/>
        <w:rPr>
          <w:rFonts w:ascii="宋体" w:eastAsia="宋体" w:cs="宋体" w:hint="eastAsia"/>
          <w:color w:val="auto"/>
          <w:lang w:val="en-US" w:eastAsia="zh-CN"/>
          <w:highlight w:val="auto"/>
        </w:rPr>
      </w:pPr>
      <w:r>
        <w:rPr>
          <w:rFonts w:ascii="宋体" w:eastAsia="宋体" w:cs="宋体" w:hint="eastAsia"/>
          <w:color w:val="auto"/>
          <w:kern w:val="0"/>
          <w:sz w:val="26"/>
          <w:szCs w:val="26"/>
          <w:lang w:val="en-US" w:eastAsia="zh-CN"/>
          <w:highlight w:val="auto"/>
        </w:rPr>
        <w:t>用于户外有害生物持续广谱性监测、诱集；用于对外来入侵昆虫进行诱捕监测，可选择性诱或光诱方式进行昆虫诱捕，手持式动物疫病快检。</w:t>
      </w:r>
    </w:p>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1.3采购项目需实现的政府采购政策目标</w:t>
      </w:r>
    </w:p>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是否允许采购进口产品：否</w:t>
      </w:r>
    </w:p>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b/>
          <w:bCs/>
          <w:color w:val="auto"/>
          <w:kern w:val="0"/>
          <w:sz w:val="26"/>
          <w:szCs w:val="26"/>
          <w:lang w:val="en-US" w:eastAsia="zh-CN"/>
          <w:highlight w:val="auto"/>
        </w:rPr>
      </w:pPr>
      <w:r>
        <w:rPr>
          <w:rFonts w:ascii="宋体" w:eastAsia="宋体" w:cs="宋体" w:hint="eastAsia"/>
          <w:b/>
          <w:bCs/>
          <w:color w:val="auto"/>
          <w:kern w:val="0"/>
          <w:sz w:val="26"/>
          <w:szCs w:val="26"/>
          <w:lang w:val="en-US" w:eastAsia="zh-CN"/>
          <w:highlight w:val="auto"/>
        </w:rPr>
        <w:t>2.技术标准与要求</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754"/>
        <w:gridCol w:w="3733"/>
        <w:gridCol w:w="1434"/>
        <w:gridCol w:w="1375"/>
      </w:tblGrid>
      <w:tr>
        <w:tc>
          <w:tcPr>
            <w:tcW w:w="1754" w:type="dxa"/>
          </w:tcPr>
          <w:p>
            <w:pPr>
              <w:widowControl/>
              <w:spacing w:line="240" w:lineRule="auto"/>
              <w:jc w:val="center"/>
              <w:rPr>
                <w:rFonts w:ascii="宋体" w:eastAsia="宋体" w:cs="宋体" w:hint="eastAsia"/>
                <w:b/>
                <w:bCs/>
                <w:color w:val="auto"/>
                <w:sz w:val="28"/>
                <w:szCs w:val="28"/>
                <w:highlight w:val="auto"/>
              </w:rPr>
            </w:pPr>
            <w:r>
              <w:rPr>
                <w:rFonts w:ascii="宋体" w:eastAsia="宋体" w:cs="宋体" w:hint="eastAsia"/>
                <w:b/>
                <w:bCs/>
                <w:color w:val="auto"/>
                <w:sz w:val="28"/>
                <w:szCs w:val="28"/>
                <w:highlight w:val="auto"/>
              </w:rPr>
              <w:t>需求单位</w:t>
            </w:r>
          </w:p>
        </w:tc>
        <w:tc>
          <w:tcPr>
            <w:tcW w:w="3733" w:type="dxa"/>
          </w:tcPr>
          <w:p>
            <w:pPr>
              <w:widowControl/>
              <w:spacing w:line="240" w:lineRule="auto"/>
              <w:jc w:val="center"/>
              <w:rPr>
                <w:rFonts w:ascii="宋体" w:eastAsia="宋体" w:cs="宋体" w:hint="eastAsia"/>
                <w:b/>
                <w:bCs/>
                <w:color w:val="auto"/>
                <w:sz w:val="28"/>
                <w:szCs w:val="28"/>
                <w:highlight w:val="auto"/>
              </w:rPr>
            </w:pPr>
            <w:r>
              <w:rPr>
                <w:rFonts w:ascii="宋体" w:eastAsia="宋体" w:cs="宋体" w:hint="eastAsia"/>
                <w:b/>
                <w:bCs/>
                <w:color w:val="auto"/>
                <w:sz w:val="28"/>
                <w:szCs w:val="28"/>
                <w:highlight w:val="auto"/>
              </w:rPr>
              <w:t>品名/型号</w:t>
            </w:r>
          </w:p>
        </w:tc>
        <w:tc>
          <w:tcPr>
            <w:tcW w:w="1434" w:type="dxa"/>
          </w:tcPr>
          <w:p>
            <w:pPr>
              <w:widowControl/>
              <w:spacing w:line="240" w:lineRule="auto"/>
              <w:jc w:val="center"/>
              <w:rPr>
                <w:rFonts w:ascii="宋体" w:eastAsia="宋体" w:cs="宋体" w:hint="eastAsia"/>
                <w:b/>
                <w:bCs/>
                <w:color w:val="auto"/>
                <w:sz w:val="28"/>
                <w:szCs w:val="28"/>
                <w:highlight w:val="auto"/>
              </w:rPr>
            </w:pPr>
            <w:r>
              <w:rPr>
                <w:rFonts w:ascii="宋体" w:eastAsia="宋体" w:cs="宋体" w:hint="eastAsia"/>
                <w:b/>
                <w:bCs/>
                <w:color w:val="auto"/>
                <w:sz w:val="28"/>
                <w:szCs w:val="28"/>
                <w:highlight w:val="auto"/>
              </w:rPr>
              <w:t>数量</w:t>
            </w:r>
          </w:p>
        </w:tc>
        <w:tc>
          <w:tcPr>
            <w:tcW w:w="1375" w:type="dxa"/>
          </w:tcPr>
          <w:p>
            <w:pPr>
              <w:widowControl/>
              <w:spacing w:line="240" w:lineRule="auto"/>
              <w:jc w:val="center"/>
              <w:rPr>
                <w:rFonts w:ascii="宋体" w:eastAsia="宋体" w:cs="宋体" w:hint="eastAsia"/>
                <w:b/>
                <w:bCs/>
                <w:color w:val="auto"/>
                <w:sz w:val="28"/>
                <w:szCs w:val="28"/>
                <w:highlight w:val="auto"/>
              </w:rPr>
            </w:pPr>
            <w:r>
              <w:rPr>
                <w:rFonts w:ascii="宋体" w:eastAsia="宋体" w:cs="宋体" w:hint="eastAsia"/>
                <w:b/>
                <w:bCs/>
                <w:color w:val="auto"/>
                <w:sz w:val="28"/>
                <w:szCs w:val="28"/>
                <w:highlight w:val="auto"/>
              </w:rPr>
              <w:t>预算金额（万元）</w:t>
            </w:r>
          </w:p>
        </w:tc>
      </w:tr>
      <w:tr>
        <w:trPr>
          <w:trHeight w:val="644"/>
        </w:trPr>
        <w:tc>
          <w:tcPr>
            <w:tcW w:w="1754" w:type="dxa"/>
            <w:vMerge w:val="restart"/>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包头海关</w:t>
            </w:r>
          </w:p>
        </w:tc>
        <w:tc>
          <w:tcPr>
            <w:tcW w:w="3733"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jc w:val="center"/>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户外太阳能诱虫灯</w:t>
            </w:r>
          </w:p>
        </w:tc>
        <w:tc>
          <w:tcPr>
            <w:tcW w:w="1434"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2</w:t>
            </w:r>
          </w:p>
        </w:tc>
        <w:tc>
          <w:tcPr>
            <w:tcW w:w="1375"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2</w:t>
            </w:r>
          </w:p>
        </w:tc>
      </w:tr>
      <w:tr>
        <w:trPr>
          <w:trHeight w:val="569"/>
        </w:trPr>
        <w:tc>
          <w:tcPr>
            <w:tcW w:w="1754" w:type="dxa"/>
            <w:vMerge/>
            <w:vAlign w:val="center"/>
          </w:tcPr>
          <w:p/>
        </w:tc>
        <w:tc>
          <w:tcPr>
            <w:tcW w:w="3733"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jc w:val="center"/>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有害生物监测工具箱</w:t>
            </w:r>
          </w:p>
        </w:tc>
        <w:tc>
          <w:tcPr>
            <w:tcW w:w="1434"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2</w:t>
            </w:r>
          </w:p>
        </w:tc>
        <w:tc>
          <w:tcPr>
            <w:tcW w:w="1375"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2</w:t>
            </w:r>
          </w:p>
        </w:tc>
      </w:tr>
      <w:tr>
        <w:trPr>
          <w:trHeight w:val="569"/>
        </w:trPr>
        <w:tc>
          <w:tcPr>
            <w:tcW w:w="1754" w:type="dxa"/>
            <w:vMerge/>
            <w:vAlign w:val="center"/>
          </w:tcPr>
          <w:p/>
        </w:tc>
        <w:tc>
          <w:tcPr>
            <w:tcW w:w="3733"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jc w:val="center"/>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智能昆虫诱捕仪</w:t>
            </w:r>
          </w:p>
        </w:tc>
        <w:tc>
          <w:tcPr>
            <w:tcW w:w="1434"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1</w:t>
            </w:r>
          </w:p>
        </w:tc>
        <w:tc>
          <w:tcPr>
            <w:tcW w:w="1375"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5</w:t>
            </w:r>
          </w:p>
        </w:tc>
      </w:tr>
      <w:tr>
        <w:trPr>
          <w:trHeight w:val="569"/>
        </w:trPr>
        <w:tc>
          <w:tcPr>
            <w:tcW w:w="1754" w:type="dxa"/>
            <w:vMerge/>
            <w:vAlign w:val="center"/>
          </w:tcPr>
          <w:p/>
        </w:tc>
        <w:tc>
          <w:tcPr>
            <w:tcW w:w="3733"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jc w:val="center"/>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手持式动物疫病快检一体机</w:t>
            </w:r>
          </w:p>
        </w:tc>
        <w:tc>
          <w:tcPr>
            <w:tcW w:w="1434"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1</w:t>
            </w:r>
          </w:p>
        </w:tc>
        <w:tc>
          <w:tcPr>
            <w:tcW w:w="1375"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35</w:t>
            </w:r>
          </w:p>
        </w:tc>
      </w:tr>
      <w:tr>
        <w:trPr>
          <w:trHeight w:val="569"/>
        </w:trPr>
        <w:tc>
          <w:tcPr>
            <w:tcW w:w="1754" w:type="dxa"/>
            <w:vMerge/>
            <w:vAlign w:val="center"/>
          </w:tcPr>
          <w:p/>
        </w:tc>
        <w:tc>
          <w:tcPr>
            <w:tcW w:w="3733"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jc w:val="center"/>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合计</w:t>
            </w:r>
          </w:p>
        </w:tc>
        <w:tc>
          <w:tcPr>
            <w:tcW w:w="1434"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6</w:t>
            </w:r>
          </w:p>
        </w:tc>
        <w:tc>
          <w:tcPr>
            <w:tcW w:w="1375"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44</w:t>
            </w:r>
          </w:p>
        </w:tc>
      </w:tr>
    </w:tbl>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户外太阳能诱虫灯：太阳能供电，通过温度、光波等多种方式诱虫，稳定性强、低能耗，诱虫率高。</w:t>
      </w:r>
    </w:p>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有害生物监测工具箱：具备诱捕、采集、鉴定外来入侵昆虫、杂草、种子等有害生物相关工具，能够承担野外复杂作业相关需求。</w:t>
      </w:r>
    </w:p>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智能昆虫诱捕仪：在无人监管情况下，自动完成昆虫诱捕，具备记录、传输诱捕昆虫信息功能，相关信息自动保存，方便传输。</w:t>
      </w:r>
    </w:p>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手持式动物疫病快检一体机：可快速检测动物产品、血液及活动物等样本中的口蹄疫、非洲猪瘟、高致病性禽流感等进境检疫一类、二类动物疫病，并具备检测结果的统计分析及报告导出功能。</w:t>
      </w:r>
    </w:p>
    <w:p>
      <w:pPr>
        <w:widowControl/>
        <w:shd w:val="clear" w:color="auto" w:fill="FFFFFF"/>
        <w:jc w:val="left"/>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lang w:eastAsia="zh-CN"/>
          <w:highlight w:val="auto"/>
        </w:rPr>
        <w:t>三．</w:t>
      </w:r>
      <w:r>
        <w:rPr>
          <w:rFonts w:ascii="宋体" w:eastAsia="宋体" w:cs="宋体" w:hint="eastAsia"/>
          <w:b/>
          <w:bCs/>
          <w:color w:val="auto"/>
          <w:kern w:val="0"/>
          <w:sz w:val="27"/>
          <w:szCs w:val="27"/>
          <w:highlight w:val="auto"/>
        </w:rPr>
        <w:t>售后服务要求</w:t>
      </w:r>
    </w:p>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1.免费提供软件终生升级。</w:t>
      </w:r>
    </w:p>
    <w:p>
      <w:pPr>
        <w:keepNext w:val="0"/>
        <w:keepLines w:val="0"/>
        <w:pageBreakBefore w:val="0"/>
        <w:widowControl/>
        <w:shd w:val="clear" w:color="auto" w:fill="FFFFFF"/>
        <w:kinsoku/>
        <w:wordWrap/>
        <w:overflowPunct/>
        <w:topLinePunct w:val="0"/>
        <w:autoSpaceDE/>
        <w:autoSpaceDN/>
        <w:bidi w:val="0"/>
        <w:adjustRightInd/>
        <w:snapToGrid/>
        <w:spacing w:before="100" w:after="100" w:line="360" w:lineRule="auto"/>
        <w:ind w:firstLineChars="200" w:firstLine="520"/>
        <w:textAlignment w:val="auto"/>
        <w:rPr>
          <w:rFonts w:ascii="宋体" w:eastAsia="宋体" w:cs="宋体" w:hint="eastAsia"/>
          <w:color w:val="auto"/>
          <w:kern w:val="0"/>
          <w:sz w:val="26"/>
          <w:szCs w:val="26"/>
          <w:lang w:val="en-US" w:eastAsia="zh-CN"/>
          <w:highlight w:val="auto"/>
        </w:rPr>
      </w:pPr>
      <w:r>
        <w:rPr>
          <w:rFonts w:ascii="宋体" w:eastAsia="宋体" w:cs="宋体" w:hint="eastAsia"/>
          <w:color w:val="auto"/>
          <w:kern w:val="0"/>
          <w:sz w:val="26"/>
          <w:szCs w:val="26"/>
          <w:lang w:val="en-US" w:eastAsia="zh-CN"/>
          <w:highlight w:val="auto"/>
        </w:rPr>
        <w:t>2.免费维修与更换部件响应时间 12 小时，24 小时内到现场完成。</w:t>
      </w:r>
    </w:p>
    <w:p>
      <w:pPr>
        <w:widowControl/>
        <w:shd w:val="clear" w:color="auto" w:fill="FFFFFF"/>
        <w:jc w:val="left"/>
        <w:rPr>
          <w:rFonts w:ascii="宋体" w:eastAsia="宋体" w:cs="宋体" w:hint="eastAsia"/>
          <w:b/>
          <w:bCs/>
          <w:color w:val="auto"/>
          <w:kern w:val="0"/>
          <w:sz w:val="27"/>
          <w:szCs w:val="27"/>
          <w:lang w:eastAsia="zh-CN"/>
          <w:highlight w:val="auto"/>
        </w:rPr>
      </w:pPr>
      <w:r>
        <w:rPr>
          <w:rFonts w:ascii="宋体" w:eastAsia="宋体" w:cs="宋体" w:hint="eastAsia"/>
          <w:b/>
          <w:bCs/>
          <w:color w:val="auto"/>
          <w:kern w:val="0"/>
          <w:sz w:val="27"/>
          <w:szCs w:val="27"/>
          <w:lang w:eastAsia="zh-CN"/>
          <w:highlight w:val="auto"/>
        </w:rPr>
        <w:t>四．培训要求</w:t>
      </w:r>
    </w:p>
    <w:p>
      <w:pPr>
        <w:widowControl/>
        <w:shd w:val="clear" w:color="auto" w:fill="FFFFFF"/>
        <w:jc w:val="center"/>
        <w:rPr>
          <w:rFonts w:ascii="宋体" w:eastAsia="宋体" w:cs="宋体" w:hint="eastAsia"/>
          <w:b/>
          <w:bCs/>
          <w:color w:val="auto"/>
          <w:kern w:val="0"/>
          <w:sz w:val="27"/>
          <w:szCs w:val="27"/>
          <w:highlight w:val="auto"/>
        </w:rPr>
        <w:sectPr>
          <w:pgSz w:w="11906" w:h="16838"/>
          <w:pgMar w:top="1440" w:right="1800" w:bottom="1440" w:left="1800" w:header="851" w:footer="992" w:gutter="0"/>
          <w:pgNumType/>
          <w:docGrid w:type="lines" w:linePitch="312" w:charSpace="0"/>
        </w:sectPr>
      </w:pPr>
      <w:r>
        <w:rPr>
          <w:rFonts w:ascii="宋体" w:eastAsia="宋体" w:cs="宋体" w:hint="eastAsia"/>
          <w:color w:val="auto"/>
          <w:kern w:val="0"/>
          <w:sz w:val="26"/>
          <w:szCs w:val="26"/>
          <w:lang w:val="en-US" w:eastAsia="zh-CN"/>
          <w:highlight w:val="auto"/>
        </w:rPr>
        <w:t>提供操作和维修培训计划，用户现场或电话指导，免费培训。</w:t>
      </w:r>
    </w:p>
    <w:p>
      <w:pPr>
        <w:pStyle w:val="1"/>
        <w:bidi w:val="0"/>
        <w:jc w:val="center"/>
        <w:rPr>
          <w:rFonts w:ascii="宋体" w:eastAsia="宋体" w:cs="宋体" w:hint="eastAsia"/>
          <w:color w:val="auto"/>
          <w:sz w:val="30"/>
          <w:szCs w:val="30"/>
          <w:highlight w:val="auto"/>
        </w:rPr>
      </w:pPr>
      <w:bookmarkStart w:id="12" w:name="_Toc6348"/>
      <w:r>
        <w:rPr>
          <w:rFonts w:ascii="宋体" w:eastAsia="宋体" w:cs="宋体" w:hint="eastAsia"/>
          <w:color w:val="auto"/>
          <w:sz w:val="30"/>
          <w:szCs w:val="30"/>
          <w:highlight w:val="auto"/>
        </w:rPr>
        <w:t>第五章 投标人应当提交的资格、资信证明文件</w:t>
      </w:r>
      <w:bookmarkEnd w:id="12"/>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投标人应提交证明其有资格参加投标和中标后有能力履行合同的相关文件，并作为其投标文件的一部分，所有文件必须真实可靠、不得伪造，否则将按相关规定予以处罚。</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1.法人或者其他组织的营业执照等证明文件，自然人的身份证明：</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 xml:space="preserve">法人包括企业法人、机关法人、事业单位法人和社会团体法人；其他组织主要包括合伙企业、非企业专业服务机构、个体工商户、农村承包经营户；自然人是指具有完全民事行为能力、能够承担民事责任和义务的公民。如投标人是企业（包括合伙企业），要提供在市场监督管理部门注册的有效“企业法人营业执照”或“营业执照”；如投标人是事业单位，要提供有效的“事业单位法人证书”；投标人是非企业专业服务机构，如律师事务所、会计师事务所，要提供有效的执业许可证等证明文件；如投标人是个体工商户，要提供有效的“个体工商户营业执照”；如投标人是自然人，要提供有效的自然人身份证明。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分公司不是独立法人，不具备政府采购法第二十二条规定的投标人应当具备独立承担民事责任能力的条件。分公司经总公司授权，可以以分公司的名义参加政府采购活动，但其民事责任由总公司承担。</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2.财务状况报告，依法缴纳税收和社会保障资金的相关材料（详见资格性审查表要求）</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3.具有履行合同所必须的设备和专业技术能力的声明。</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4.投标人参加政府采购前三年内在经营活动中没有重大违法记录书面声明函。</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5.</w:t>
      </w:r>
      <w:r>
        <w:rPr>
          <w:rFonts w:ascii="宋体" w:eastAsia="宋体" w:cs="宋体" w:hint="eastAsia"/>
          <w:color w:val="auto"/>
          <w:kern w:val="0"/>
          <w:sz w:val="27"/>
          <w:szCs w:val="27"/>
          <w:lang w:val="en-US" w:eastAsia="zh-CN"/>
          <w:highlight w:val="auto"/>
        </w:rPr>
        <w:t>按照招标文件要求，投标人应当提交的其他资格、资信证明文件。</w:t>
      </w:r>
    </w:p>
    <w:p>
      <w:pPr>
        <w:widowControl/>
        <w:shd w:val="clear" w:color="auto" w:fill="FFFFFF"/>
        <w:rPr>
          <w:rFonts w:ascii="宋体" w:eastAsia="宋体" w:cs="宋体" w:hint="eastAsia"/>
          <w:color w:val="auto"/>
          <w:kern w:val="0"/>
          <w:sz w:val="27"/>
          <w:szCs w:val="27"/>
          <w:highlight w:val="auto"/>
        </w:rPr>
      </w:pPr>
    </w:p>
    <w:p>
      <w:pPr>
        <w:widowControl/>
        <w:shd w:val="clear" w:color="auto" w:fill="FFFFFF"/>
        <w:jc w:val="center"/>
        <w:rPr>
          <w:rFonts w:ascii="宋体" w:eastAsia="宋体" w:cs="宋体" w:hint="eastAsia"/>
          <w:b/>
          <w:bCs/>
          <w:color w:val="auto"/>
          <w:kern w:val="0"/>
          <w:sz w:val="27"/>
          <w:szCs w:val="27"/>
          <w:highlight w:val="auto"/>
        </w:rPr>
        <w:sectPr>
          <w:pgSz w:w="11906" w:h="16838"/>
          <w:pgMar w:top="1440" w:right="1800" w:bottom="1440" w:left="1800" w:header="851" w:footer="992" w:gutter="0"/>
          <w:pgNumType/>
          <w:docGrid w:type="lines" w:linePitch="312" w:charSpace="0"/>
        </w:sectPr>
      </w:pPr>
    </w:p>
    <w:p>
      <w:pPr>
        <w:pStyle w:val="1"/>
        <w:bidi w:val="0"/>
        <w:jc w:val="center"/>
        <w:rPr>
          <w:rFonts w:ascii="宋体" w:eastAsia="宋体" w:cs="宋体" w:hint="eastAsia"/>
          <w:color w:val="auto"/>
          <w:sz w:val="30"/>
          <w:szCs w:val="30"/>
          <w:highlight w:val="auto"/>
        </w:rPr>
      </w:pPr>
      <w:bookmarkStart w:id="13" w:name="_Toc4000"/>
      <w:r>
        <w:rPr>
          <w:rFonts w:ascii="宋体" w:eastAsia="宋体" w:cs="宋体" w:hint="eastAsia"/>
          <w:color w:val="auto"/>
          <w:sz w:val="30"/>
          <w:szCs w:val="30"/>
          <w:highlight w:val="auto"/>
        </w:rPr>
        <w:t>第六章 评审</w:t>
      </w:r>
      <w:bookmarkEnd w:id="13"/>
    </w:p>
    <w:p>
      <w:pPr>
        <w:widowControl/>
        <w:shd w:val="clear" w:color="auto" w:fill="FFFFFF"/>
        <w:jc w:val="left"/>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一、评审要求</w:t>
      </w:r>
    </w:p>
    <w:p>
      <w:pPr>
        <w:widowControl/>
        <w:shd w:val="clear" w:color="auto" w:fill="FFFFFF"/>
        <w:jc w:val="left"/>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1.评标方法</w:t>
      </w:r>
    </w:p>
    <w:p>
      <w:pPr>
        <w:keepNext w:val="0"/>
        <w:keepLines w:val="0"/>
        <w:pageBreakBefore w:val="0"/>
        <w:widowControl/>
        <w:shd w:val="clear" w:color="auto" w:fill="FFFFFF"/>
        <w:kinsoku/>
        <w:wordWrap/>
        <w:overflowPunct/>
        <w:topLinePunct w:val="0"/>
        <w:autoSpaceDE/>
        <w:autoSpaceDN/>
        <w:bidi w:val="0"/>
        <w:adjustRightInd/>
        <w:snapToGrid/>
        <w:spacing w:before="150" w:after="150"/>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eastAsia="zh-CN"/>
          <w:highlight w:val="auto"/>
        </w:rPr>
        <w:t>评标委员会</w:t>
      </w:r>
      <w:r>
        <w:rPr>
          <w:rFonts w:ascii="宋体" w:eastAsia="宋体" w:cs="宋体" w:hint="eastAsia"/>
          <w:color w:val="auto"/>
          <w:kern w:val="0"/>
          <w:sz w:val="27"/>
          <w:szCs w:val="27"/>
          <w:highlight w:val="auto"/>
        </w:rPr>
        <w:t>采用综合评分法对提交</w:t>
      </w:r>
      <w:r>
        <w:rPr>
          <w:rFonts w:ascii="宋体" w:eastAsia="宋体" w:cs="宋体" w:hint="eastAsia"/>
          <w:color w:val="auto"/>
          <w:kern w:val="0"/>
          <w:sz w:val="27"/>
          <w:szCs w:val="27"/>
          <w:lang w:eastAsia="zh-CN"/>
          <w:highlight w:val="auto"/>
        </w:rPr>
        <w:t>投标文件</w:t>
      </w:r>
      <w:r>
        <w:rPr>
          <w:rFonts w:ascii="宋体" w:eastAsia="宋体" w:cs="宋体" w:hint="eastAsia"/>
          <w:color w:val="auto"/>
          <w:kern w:val="0"/>
          <w:sz w:val="27"/>
          <w:szCs w:val="27"/>
          <w:highlight w:val="auto"/>
        </w:rPr>
        <w:t>的供应商进行综合评分。综合评分法，是指</w:t>
      </w:r>
      <w:r>
        <w:rPr>
          <w:rFonts w:ascii="宋体" w:eastAsia="宋体" w:cs="宋体" w:hint="eastAsia"/>
          <w:color w:val="auto"/>
          <w:kern w:val="0"/>
          <w:sz w:val="27"/>
          <w:szCs w:val="27"/>
          <w:lang w:eastAsia="zh-CN"/>
          <w:highlight w:val="auto"/>
        </w:rPr>
        <w:t>投标</w:t>
      </w:r>
      <w:r>
        <w:rPr>
          <w:rFonts w:ascii="宋体" w:eastAsia="宋体" w:cs="宋体" w:hint="eastAsia"/>
          <w:color w:val="auto"/>
          <w:kern w:val="0"/>
          <w:sz w:val="27"/>
          <w:szCs w:val="27"/>
          <w:highlight w:val="auto"/>
        </w:rPr>
        <w:t>文件满足</w:t>
      </w:r>
      <w:r>
        <w:rPr>
          <w:rFonts w:ascii="宋体" w:eastAsia="宋体" w:cs="宋体" w:hint="eastAsia"/>
          <w:color w:val="auto"/>
          <w:kern w:val="0"/>
          <w:sz w:val="27"/>
          <w:szCs w:val="27"/>
          <w:lang w:eastAsia="zh-CN"/>
          <w:highlight w:val="auto"/>
        </w:rPr>
        <w:t>招标</w:t>
      </w:r>
      <w:r>
        <w:rPr>
          <w:rFonts w:ascii="宋体" w:eastAsia="宋体" w:cs="宋体" w:hint="eastAsia"/>
          <w:color w:val="auto"/>
          <w:kern w:val="0"/>
          <w:sz w:val="27"/>
          <w:szCs w:val="27"/>
          <w:highlight w:val="auto"/>
        </w:rPr>
        <w:t>文件全部实质性要求且按评审因素的量化指标评审得分最高的供应商为</w:t>
      </w:r>
      <w:r>
        <w:rPr>
          <w:rFonts w:ascii="宋体" w:eastAsia="宋体" w:cs="宋体" w:hint="eastAsia"/>
          <w:color w:val="auto"/>
          <w:kern w:val="0"/>
          <w:sz w:val="27"/>
          <w:szCs w:val="27"/>
          <w:lang w:eastAsia="zh-CN"/>
          <w:highlight w:val="auto"/>
        </w:rPr>
        <w:t>中标</w:t>
      </w:r>
      <w:r>
        <w:rPr>
          <w:rFonts w:ascii="宋体" w:eastAsia="宋体" w:cs="宋体" w:hint="eastAsia"/>
          <w:color w:val="auto"/>
          <w:kern w:val="0"/>
          <w:sz w:val="27"/>
          <w:szCs w:val="27"/>
          <w:highlight w:val="auto"/>
        </w:rPr>
        <w:t>候选供应商的评审方法。</w:t>
      </w:r>
    </w:p>
    <w:p>
      <w:pPr>
        <w:widowControl/>
        <w:shd w:val="clear" w:color="auto" w:fill="FFFFFF"/>
        <w:jc w:val="left"/>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2.评标原则</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2.1评标活动遵循公平、公正、科学和择优的原则，以招标文件和投标文件为评标的基本依据，并按照招标文件规定的评标方法和评标标准进行评标。</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2.2具体评标事项由评标委员会负责，并按招标文件的规定办法进行评审。</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2.3 合格投标人不足三家的，不得评标。</w:t>
      </w:r>
    </w:p>
    <w:p>
      <w:pPr>
        <w:widowControl/>
        <w:shd w:val="clear" w:color="auto" w:fill="FFFFFF"/>
        <w:jc w:val="left"/>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3.评标委员会</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3.1评标委员会由采购人代表和有关技术、经济等方面的专家组成，成员人数为5人及以上单数，其中技术、经济等方面的评审专家不得少于成员总数的三分之二。</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3.2 评标委员会成员有下列情形之一的，应当回避：</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（1）参加采购活动前三年内,与投标人存在劳动关系,或者担任过投标人的董事、监事,或者是投标人的控股股东或实际控制人；</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（2）与投标人的法定代表人或者负责人有夫妻、直系血亲、三代以内旁系血亲或者近姻亲关系；</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（3）与投标人有其他可能影响政府采购活动公平、公正进行的关系；</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3.3评标委员会负责具体评标事务，并独立履行下列职责：</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（1）审查、评价投标文件是否符合招标文件的商务、技术等实质性要求；</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（2）要求投标人对投标文件有关事项作出澄清或者说明；</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（3）对投标文件进行比较和评价；</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（4）确定中标候选人名单，以及根据采购人委托直接确定中标人；</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（5）向采购人、采购代理机构或者有关部门报告评标中发现的违法行为；</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（6）法律法规规定的其他职责。</w:t>
      </w:r>
    </w:p>
    <w:p>
      <w:pPr>
        <w:widowControl/>
        <w:shd w:val="clear" w:color="auto" w:fill="FFFFFF"/>
        <w:jc w:val="left"/>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4.澄清</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对于投标文件中含义不明确、同类问题表述不一致或者有明显文字和计算错误的内容，评标委员会应当以书面形式要求投标人作出必要的澄清、说明或者补正。</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投标人的澄清、说明或者补正应当采用书面形式，并加盖公章，或者由法定代表人或其授权的代表签字。投标人的澄清、说明或者补正不得超出投标文件的范围或者改变投标文件的实质性内容。</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4.1评标委员会不接受投标人主动提出的澄清、说明或补正。</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4.2评标委员会对投标人提交的澄清、说明或补正有疑问的，可以要求投标人进一步澄清、说明或补正。</w:t>
      </w:r>
    </w:p>
    <w:p>
      <w:pPr>
        <w:widowControl/>
        <w:shd w:val="clear" w:color="auto" w:fill="FFFFFF"/>
        <w:jc w:val="left"/>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5.</w:t>
      </w:r>
      <w:r>
        <w:rPr>
          <w:rFonts w:ascii="宋体" w:eastAsia="宋体" w:cs="宋体" w:hint="eastAsia"/>
          <w:b/>
          <w:bCs/>
          <w:color w:val="auto"/>
          <w:kern w:val="0"/>
          <w:sz w:val="27"/>
          <w:szCs w:val="27"/>
          <w:lang w:val="en-US" w:eastAsia="zh-CN"/>
          <w:highlight w:val="auto"/>
        </w:rPr>
        <w:t>有下列情形之一的，视为投标人串通投标，其投标无效</w:t>
      </w:r>
      <w:r>
        <w:rPr>
          <w:rFonts w:ascii="宋体" w:eastAsia="宋体" w:cs="宋体" w:hint="eastAsia"/>
          <w:b/>
          <w:bCs/>
          <w:color w:val="auto"/>
          <w:kern w:val="0"/>
          <w:sz w:val="27"/>
          <w:szCs w:val="27"/>
          <w:highlight w:val="auto"/>
        </w:rPr>
        <w:t>：</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（1）不同投标人的投标文件由同一单位或者个人编制；</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（2）不同投标人委托同一单位或者个人办理投标事宜；</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（3）不同投标人的投标文件载明的项目管理成员或者联系人员为同一人；</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（4）不同投标人的投标文件异常一致或者投标报价呈规律性差异；</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highlight w:val="auto"/>
        </w:rPr>
        <w:t>（5）</w:t>
      </w:r>
      <w:r>
        <w:rPr>
          <w:rFonts w:ascii="宋体" w:eastAsia="宋体" w:cs="宋体" w:hint="eastAsia"/>
          <w:color w:val="auto"/>
          <w:kern w:val="0"/>
          <w:sz w:val="27"/>
          <w:szCs w:val="27"/>
          <w:lang w:val="en-US" w:eastAsia="zh-CN"/>
          <w:highlight w:val="auto"/>
        </w:rPr>
        <w:t>不同投标人的投标文件相互混装；</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w:t>
      </w:r>
      <w:r>
        <w:rPr>
          <w:rFonts w:ascii="宋体" w:eastAsia="宋体" w:cs="宋体" w:hint="eastAsia"/>
          <w:color w:val="auto"/>
          <w:kern w:val="0"/>
          <w:sz w:val="27"/>
          <w:szCs w:val="27"/>
          <w:lang w:val="en-US" w:eastAsia="zh-CN"/>
          <w:highlight w:val="auto"/>
        </w:rPr>
        <w:t>6</w:t>
      </w:r>
      <w:r>
        <w:rPr>
          <w:rFonts w:ascii="宋体" w:eastAsia="宋体" w:cs="宋体" w:hint="eastAsia"/>
          <w:color w:val="auto"/>
          <w:kern w:val="0"/>
          <w:sz w:val="27"/>
          <w:szCs w:val="27"/>
          <w:highlight w:val="auto"/>
        </w:rPr>
        <w:t>）不同投标人的投标保证金为从同一单位或个人的账户转出；</w:t>
      </w:r>
    </w:p>
    <w:p>
      <w:pPr>
        <w:widowControl/>
        <w:shd w:val="clear" w:color="auto" w:fill="FFFFFF"/>
        <w:jc w:val="left"/>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 xml:space="preserve">6. </w:t>
      </w:r>
      <w:r>
        <w:rPr>
          <w:rFonts w:ascii="宋体" w:eastAsia="宋体" w:cs="宋体" w:hint="eastAsia"/>
          <w:b/>
          <w:bCs/>
          <w:color w:val="auto"/>
          <w:kern w:val="0"/>
          <w:sz w:val="27"/>
          <w:szCs w:val="27"/>
          <w:lang w:val="en-US" w:eastAsia="zh-CN"/>
          <w:highlight w:val="auto"/>
        </w:rPr>
        <w:t xml:space="preserve">有下列情形之一的，属于恶意串通投标，其投标无效，并追究法律责任：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（1）投标人直接或者间接从采购人或者采购代理机构处获得其他投标人的相关情况并修改其投标文件；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（2）投标人按照采购人或者采购代理机构的授意撤换、修改投标文件；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（3）投标人之间协商报价、技术方案等投标文件的实质性内容；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（4）属于同一集团、协会、商会等组织成员的投标人按照该组织要求协同参加政府采购活动；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（5）投标人之间事先约定由某一特定投标人中标、成交；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（6）投标人之间商定部分投标人放弃参加政府采购活动或者放弃中标、成交；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（7）投标人与采购人或者采购代理机构之间、投标人相互之间，为谋求特定投标人中标、成交或者排斥其他投标人的其他串通行为。</w:t>
      </w:r>
    </w:p>
    <w:p>
      <w:pPr>
        <w:widowControl/>
        <w:shd w:val="clear" w:color="auto" w:fill="FFFFFF"/>
        <w:jc w:val="left"/>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7.投标无效的情形</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投标人存在下列情况之一的，投标无效: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（1）未按照招标文件的规定提交投标保证金的；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（2）投标文件未按招标文件要求签署、盖章的；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（3）不具备招标文件中规定的资格要求的；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（4）报价超过招标文件中规定的预算金额或者最高限价的；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（5）投标文件含有采购人不能接受的附加条件的；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（6）法律、法规和招标文件规定的其他无效情形。</w:t>
      </w:r>
    </w:p>
    <w:p>
      <w:pPr>
        <w:widowControl/>
        <w:shd w:val="clear" w:color="auto" w:fill="FFFFFF"/>
        <w:jc w:val="left"/>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8.废标的情形</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出现下列情形之一的，应予以废标。</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（1）符合专业条件的投标人或者对招标文件作实质响应的投标人不足3家；或参与竞争的核心产品品牌不足3个的；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（2）出现影响采购公正的违法、违规行为的；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（3）投标人的报价均超过了采购预算的；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（4）因重大变故，采购任务取消的；</w:t>
      </w:r>
    </w:p>
    <w:p>
      <w:pPr>
        <w:widowControl/>
        <w:shd w:val="clear" w:color="auto" w:fill="FFFFFF"/>
        <w:jc w:val="left"/>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9.定标</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评标委员会按照招标文件确定的评标方法、步骤、标准，对投标文件进行评审。</w:t>
      </w:r>
      <w:r>
        <w:rPr>
          <w:rFonts w:ascii="宋体" w:eastAsia="宋体" w:cs="宋体" w:hint="eastAsia"/>
          <w:color w:val="auto"/>
          <w:kern w:val="0"/>
          <w:sz w:val="27"/>
          <w:szCs w:val="27"/>
          <w:lang w:val="en-US" w:eastAsia="zh-CN"/>
          <w:highlight w:val="auto"/>
        </w:rPr>
        <w:t>评标结束后，评标委员会根据采购人委托直接确定中标人或者由采购人在评标报告确定的中标候选人名单中按顺序确定中标人。</w:t>
      </w:r>
    </w:p>
    <w:p>
      <w:pPr>
        <w:widowControl/>
        <w:shd w:val="clear" w:color="auto" w:fill="FFFFFF"/>
        <w:jc w:val="left"/>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二.政府采购政策落实</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 xml:space="preserve">1.节约能源、保护环境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 xml:space="preserve">采购的产品属于品目清单范围的，将依据国家确定的认证机构出具的、处于有效期之内的节能产品、环境标志产品认证证书，对获得证书的产品实施政府优先采购或强制采购，具体按照本招标文件相关要求执行。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 xml:space="preserve">2.促进中小企业发展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 xml:space="preserve">2.1采购人在政府采购活动中应当通过加强采购需求管理，落实预留采购份额、价格评审优惠、优先采购等措施，提高中小企业在政府采购中的份额，支持中小企业发展。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 xml:space="preserve">2.2《政府采购促进中小企业发展管理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2.3在政府采购活动中，投标人提供的货物、工程或者服务符合下列情形的，享受《政府采购促进中小企业发展管理办法》规定的中小企业扶持政策：</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 xml:space="preserve">（1）在货物采购项目中，货物由中小企业制造，即货物由中小企业生产且使用该中小企业商号或者注册商标；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 xml:space="preserve">（2）在工程采购项目中，工程由中小企业承建，即工程施工单位为中小企业；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（3）在服务采购项目中，服务由中小企业承接，即提供服务的人员为中小企业依照《中华人民共和国劳动合同法》订立劳动合同的从业人员。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 xml:space="preserve">在货物采购项目中，投标人提供的货物既有中小企业制造货物，也有大型企业制造货物的，不享受《政府采购促进中小企业发展管理办法》规定的中小企业扶持政策。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 xml:space="preserve">以联合体形式参加政府采购活动，联合体各方均为中小企业的，联合体视同中小企业。其中，联合体各方均为小微企业的，联合体视同小微企业。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2.4依照《政府采购促进中小企业发展管理办法》《关于政府采购支持监狱企业发展有关问题的通知》和《财政部 民政部中国残疾人联合会关于促进残疾人就业政府采购政策的通知》的规定，凡符合要求的小型、微型企业、监狱企业或残疾人福利性单位，按照比例给予相应的价格扣除。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lang w:val="en-US" w:eastAsia="zh-CN"/>
          <w:highlight w:val="auto"/>
        </w:rPr>
      </w:pPr>
      <w:r>
        <w:rPr>
          <w:rFonts w:ascii="宋体" w:eastAsia="宋体" w:cs="宋体" w:hint="eastAsia"/>
          <w:color w:val="auto"/>
          <w:kern w:val="0"/>
          <w:sz w:val="27"/>
          <w:szCs w:val="27"/>
          <w:lang w:val="en-US" w:eastAsia="zh-CN"/>
          <w:highlight w:val="auto"/>
        </w:rPr>
        <w:t>2.5在政府采购活动中，提供货物、工程或者服务符合享受中小企业扶持政策的，投标人应提供《中小企业声明函》；属于监狱企业的，应提供由省级以上监狱管理局、戒毒管理局（含新疆生产建设兵团）出具的属于监狱企业的证明文件；属于残疾人福利性单位的，应提供《残疾人福利性单位声明函》。投标人应当按照《中小企业声明函》《残疾人福利性单位声明函》规定格式提供（格式附后，不可修改），未按规定提供的，不得享受相关中小企业扶持政策。</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jc w:val="left"/>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投标人应当对提供材料的真实性负责，若有虚假，将追究其法律责任。</w:t>
      </w:r>
      <w:r>
        <w:rPr>
          <w:rFonts w:ascii="宋体" w:eastAsia="宋体" w:cs="宋体" w:hint="eastAsia"/>
          <w:color w:val="auto"/>
          <w:kern w:val="0"/>
          <w:sz w:val="27"/>
          <w:szCs w:val="27"/>
          <w:highlight w:val="auto"/>
        </w:rPr>
        <w:br/>
      </w:r>
      <w:r>
        <w:rPr>
          <w:rFonts w:ascii="宋体" w:eastAsia="宋体" w:cs="宋体" w:hint="eastAsia"/>
          <w:b/>
          <w:bCs/>
          <w:color w:val="auto"/>
          <w:kern w:val="0"/>
          <w:sz w:val="27"/>
          <w:szCs w:val="27"/>
          <w:highlight w:val="auto"/>
        </w:rPr>
        <w:t>三、评审程序</w:t>
      </w:r>
      <w:r>
        <w:rPr>
          <w:rFonts w:ascii="宋体" w:eastAsia="宋体" w:cs="宋体" w:hint="eastAsia"/>
          <w:color w:val="auto"/>
          <w:kern w:val="0"/>
          <w:sz w:val="27"/>
          <w:szCs w:val="27"/>
          <w:highlight w:val="auto"/>
        </w:rPr>
        <w:br/>
      </w:r>
      <w:r>
        <w:rPr>
          <w:rFonts w:ascii="宋体" w:eastAsia="宋体" w:cs="宋体" w:hint="eastAsia"/>
          <w:b/>
          <w:bCs/>
          <w:color w:val="auto"/>
          <w:kern w:val="0"/>
          <w:sz w:val="27"/>
          <w:szCs w:val="27"/>
          <w:highlight w:val="auto"/>
        </w:rPr>
        <w:t>1.资格性审查和符合性审查</w:t>
      </w:r>
      <w:bookmarkStart w:id="14" w:name="_GoBack"/>
      <w:bookmarkEnd w:id="14"/>
      <w:r>
        <w:rPr>
          <w:rFonts w:ascii="宋体" w:eastAsia="宋体" w:cs="宋体" w:hint="eastAsia"/>
          <w:color w:val="auto"/>
          <w:kern w:val="0"/>
          <w:sz w:val="27"/>
          <w:szCs w:val="27"/>
          <w:highlight w:val="auto"/>
        </w:rPr>
        <w:br/>
        <w:t>  资格性审查。依据法律法规和招标文件的规定，对投标文件中的资格证明文件等进行审查，以确定投标人是否具备投标资格。（</w:t>
      </w:r>
      <w:r>
        <w:rPr>
          <w:rFonts w:ascii="宋体" w:eastAsia="宋体" w:cs="宋体" w:hint="eastAsia"/>
          <w:b/>
          <w:bCs/>
          <w:color w:val="auto"/>
          <w:kern w:val="0"/>
          <w:sz w:val="27"/>
          <w:szCs w:val="27"/>
          <w:highlight w:val="auto"/>
        </w:rPr>
        <w:t>详见后附表一资格性审查表</w:t>
      </w:r>
      <w:r>
        <w:rPr>
          <w:rFonts w:ascii="宋体" w:eastAsia="宋体" w:cs="宋体" w:hint="eastAsia"/>
          <w:color w:val="auto"/>
          <w:kern w:val="0"/>
          <w:sz w:val="27"/>
          <w:szCs w:val="27"/>
          <w:highlight w:val="auto"/>
        </w:rPr>
        <w:t>）</w:t>
        <w:br/>
        <w:t>  符合性审查。依据招标文件的规定，从投标文件的有效性、完整性和对招标文件的响应程度进行审查，以确定是否对招标文件的实质性要求作出响应。（</w:t>
      </w:r>
      <w:r>
        <w:rPr>
          <w:rFonts w:ascii="宋体" w:eastAsia="宋体" w:cs="宋体" w:hint="eastAsia"/>
          <w:b/>
          <w:bCs/>
          <w:color w:val="auto"/>
          <w:kern w:val="0"/>
          <w:sz w:val="27"/>
          <w:szCs w:val="27"/>
          <w:highlight w:val="auto"/>
        </w:rPr>
        <w:t>详见后附表二符合性审查表</w:t>
      </w:r>
      <w:r>
        <w:rPr>
          <w:rFonts w:ascii="宋体" w:eastAsia="宋体" w:cs="宋体" w:hint="eastAsia"/>
          <w:color w:val="auto"/>
          <w:kern w:val="0"/>
          <w:sz w:val="27"/>
          <w:szCs w:val="27"/>
          <w:highlight w:val="auto"/>
        </w:rPr>
        <w:t>）</w:t>
        <w:br/>
        <w:t>  资格性审查和符合性审查中凡有其中任意一项未通过的，评审结果为未通过，未通过资格性审查、符合性审查的投标单位按无效投标处理。</w:t>
        <w:br/>
      </w:r>
      <w:r>
        <w:rPr>
          <w:rFonts w:ascii="宋体" w:eastAsia="宋体" w:cs="宋体" w:hint="eastAsia"/>
          <w:b/>
          <w:bCs/>
          <w:color w:val="auto"/>
          <w:kern w:val="0"/>
          <w:sz w:val="27"/>
          <w:szCs w:val="27"/>
          <w:highlight w:val="auto"/>
        </w:rPr>
        <w:t>2. 投标报价审查</w:t>
      </w:r>
      <w:r>
        <w:rPr>
          <w:rFonts w:ascii="宋体" w:eastAsia="宋体" w:cs="宋体" w:hint="eastAsia"/>
          <w:color w:val="auto"/>
          <w:kern w:val="0"/>
          <w:sz w:val="27"/>
          <w:szCs w:val="27"/>
          <w:highlight w:val="auto"/>
        </w:rPr>
        <w:br/>
        <w:t>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br/>
      </w:r>
      <w:r>
        <w:rPr>
          <w:rFonts w:ascii="宋体" w:eastAsia="宋体" w:cs="宋体" w:hint="eastAsia"/>
          <w:b/>
          <w:bCs/>
          <w:color w:val="auto"/>
          <w:kern w:val="0"/>
          <w:sz w:val="27"/>
          <w:szCs w:val="27"/>
          <w:highlight w:val="auto"/>
        </w:rPr>
        <w:t>3.政府采购政策功能落实</w:t>
      </w:r>
      <w:r>
        <w:rPr>
          <w:rFonts w:ascii="宋体" w:eastAsia="宋体" w:cs="宋体" w:hint="eastAsia"/>
          <w:color w:val="auto"/>
          <w:kern w:val="0"/>
          <w:sz w:val="27"/>
          <w:szCs w:val="27"/>
          <w:highlight w:val="auto"/>
        </w:rPr>
        <w:br/>
        <w:t>  对于小型、微型企业、监狱企业或残疾人福利性单位给予价格扣除。</w:t>
      </w:r>
    </w:p>
    <w:p>
      <w:pPr>
        <w:keepNext w:val="0"/>
        <w:keepLines w:val="0"/>
        <w:pageBreakBefore w:val="0"/>
        <w:widowControl/>
        <w:shd w:val="clear" w:color="auto" w:fill="FFFFFF"/>
        <w:kinsoku/>
        <w:wordWrap/>
        <w:overflowPunct/>
        <w:topLinePunct w:val="0"/>
        <w:autoSpaceDE/>
        <w:autoSpaceDN/>
        <w:bidi w:val="0"/>
        <w:adjustRightInd/>
        <w:snapToGrid/>
        <w:textAlignment w:val="auto"/>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4.核心产品同品牌审查</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采用最低评标价法的采购项目，提供相同品牌产品的不同投标人参加同一合同项下投标的，以其中通过资格审查、符合性审查且报价最低的参加评标；报价相同的，按最终投标文件时间或技术指标或售后服务条款或业绩的优劣顺序排列确定进入评审的投标人，其他投标无效。</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多家投标人提供的核心产品品牌相同的，按上述规定处理。</w:t>
      </w:r>
    </w:p>
    <w:p>
      <w:pPr>
        <w:widowControl/>
        <w:shd w:val="clear" w:color="auto" w:fill="FFFFFF"/>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5.详细评审</w:t>
      </w:r>
      <w:r>
        <w:rPr>
          <w:rFonts w:ascii="宋体" w:eastAsia="宋体" w:cs="宋体" w:hint="eastAsia"/>
          <w:color w:val="auto"/>
          <w:kern w:val="0"/>
          <w:sz w:val="27"/>
          <w:szCs w:val="27"/>
          <w:highlight w:val="auto"/>
        </w:rPr>
        <w:br/>
        <w:t>  综合评分法：分为投标报价评审、商务部分评审、技术部分评审。（详见后附表三详细评审表）</w:t>
        <w:br/>
        <w:t>  最低评标价法：无</w:t>
      </w:r>
    </w:p>
    <w:p>
      <w:pPr>
        <w:keepNext w:val="0"/>
        <w:keepLines w:val="0"/>
        <w:pageBreakBefore w:val="0"/>
        <w:widowControl/>
        <w:shd w:val="clear" w:color="auto" w:fill="FFFFFF"/>
        <w:kinsoku/>
        <w:wordWrap/>
        <w:overflowPunct/>
        <w:topLinePunct w:val="0"/>
        <w:autoSpaceDE/>
        <w:autoSpaceDN/>
        <w:bidi w:val="0"/>
        <w:adjustRightInd/>
        <w:snapToGrid/>
        <w:textAlignment w:val="auto"/>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6.汇总、排序</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综合评分法：评标结果按评审后总得分由高到低顺序排列。总得分相同的，按投标报价由低到高顺序排列。得分且投标报价相同的，按最终上传投标文件时间或技术指标或售后服务条款或业绩的优劣顺序排列确定；上述相同的，按照提供优先采购产品证明材料的数量进行排序；以上均相同的属于保护环境、不发达地区和少数民族地区企业的优先。</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最低评标价法：投标文件满足招标文件全部实质性要求，且进行政府采购政策落实的价格扣除后，对投标报价进行由低到高排序，确定价格最低的投标人为中标候选人。价格相同的，按最终上传投标文件时间或技术指标或售后服务条款或业绩的优劣顺序排列确定。上述相同的，按照提供优先采购产品证明材料的数量进行排序。</w:t>
      </w:r>
    </w:p>
    <w:p>
      <w:pPr>
        <w:keepNext w:val="0"/>
        <w:keepLines w:val="0"/>
        <w:pageBreakBefore w:val="0"/>
        <w:widowControl/>
        <w:shd w:val="clear" w:color="auto" w:fill="FFFFFF"/>
        <w:kinsoku/>
        <w:wordWrap/>
        <w:overflowPunct/>
        <w:topLinePunct w:val="0"/>
        <w:autoSpaceDE/>
        <w:autoSpaceDN/>
        <w:bidi w:val="0"/>
        <w:adjustRightInd/>
        <w:snapToGrid/>
        <w:textAlignment w:val="auto"/>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lang w:val="en-US" w:eastAsia="zh-CN"/>
          <w:highlight w:val="auto"/>
        </w:rPr>
        <w:t xml:space="preserve">7.确定中标人 </w:t>
      </w:r>
    </w:p>
    <w:p>
      <w:pPr>
        <w:keepNext w:val="0"/>
        <w:keepLines w:val="0"/>
        <w:pageBreakBefore w:val="0"/>
        <w:widowControl/>
        <w:shd w:val="clear" w:color="auto" w:fill="FFFFFF"/>
        <w:kinsoku/>
        <w:wordWrap/>
        <w:overflowPunct/>
        <w:topLinePunct w:val="0"/>
        <w:autoSpaceDE/>
        <w:autoSpaceDN/>
        <w:bidi w:val="0"/>
        <w:adjustRightInd/>
        <w:snapToGrid/>
        <w:ind w:firstLineChars="200" w:firstLine="540"/>
        <w:textAlignment w:val="auto"/>
        <w:rPr>
          <w:rFonts w:ascii="宋体" w:eastAsia="宋体" w:cs="宋体" w:hint="eastAsia"/>
          <w:color w:val="auto"/>
          <w:kern w:val="0"/>
          <w:sz w:val="27"/>
          <w:szCs w:val="27"/>
          <w:highlight w:val="auto"/>
        </w:rPr>
      </w:pPr>
      <w:r>
        <w:rPr>
          <w:rFonts w:ascii="宋体" w:eastAsia="宋体" w:cs="宋体" w:hint="eastAsia"/>
          <w:color w:val="auto"/>
          <w:kern w:val="0"/>
          <w:sz w:val="27"/>
          <w:szCs w:val="27"/>
          <w:lang w:val="en-US" w:eastAsia="zh-CN"/>
          <w:highlight w:val="auto"/>
        </w:rPr>
        <w:t>采购人或者评标委员会按照中标候选人名单顺序确定中标人。中标候选人并列的，按采购人授权评标委员会按照评审原则直接确定中标（成交）人。规定的方式确定中标人。招标文件未规定的，采取随机抽取的方式确定。</w:t>
      </w:r>
    </w:p>
    <w:p>
      <w:pPr>
        <w:keepNext w:val="0"/>
        <w:keepLines w:val="0"/>
        <w:pageBreakBefore w:val="0"/>
        <w:widowControl/>
        <w:shd w:val="clear" w:color="auto" w:fill="FFFFFF"/>
        <w:kinsoku/>
        <w:wordWrap/>
        <w:overflowPunct/>
        <w:topLinePunct w:val="0"/>
        <w:autoSpaceDE/>
        <w:autoSpaceDN/>
        <w:bidi w:val="0"/>
        <w:adjustRightInd/>
        <w:snapToGrid/>
        <w:textAlignment w:val="auto"/>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表一资格性审查表：</w:t>
      </w:r>
    </w:p>
    <w:p>
      <w:pPr>
        <w:widowControl/>
        <w:shd w:val="clear" w:color="auto" w:fill="FFFFFF"/>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采购包1：</w:t>
      </w:r>
    </w:p>
    <w:tbl>
      <w:tblPr>
        <w:jc w:val="left"/>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blGrid>
        <w:gridCol w:w="831"/>
        <w:gridCol w:w="3322"/>
        <w:gridCol w:w="4153"/>
      </w:tblGrid>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序号</w:t>
            </w:r>
          </w:p>
        </w:tc>
        <w:tc>
          <w:tcPr>
            <w:tcW w:w="3322"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xml:space="preserve"> 资格审查要求概况</w:t>
            </w:r>
          </w:p>
        </w:tc>
        <w:tc>
          <w:tcPr>
            <w:tcW w:w="4153"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xml:space="preserve"> 评审点具体描述</w:t>
            </w:r>
          </w:p>
        </w:tc>
      </w:tr>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1</w:t>
            </w:r>
          </w:p>
        </w:tc>
        <w:tc>
          <w:tcPr>
            <w:tcW w:w="3322"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具有独立承担民事责任的能力</w:t>
            </w:r>
          </w:p>
        </w:tc>
        <w:tc>
          <w:tcPr>
            <w:tcW w:w="4153"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审查供应商营业执照等证明文件或者身份证明。</w:t>
            </w:r>
          </w:p>
        </w:tc>
      </w:tr>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2</w:t>
            </w:r>
          </w:p>
        </w:tc>
        <w:tc>
          <w:tcPr>
            <w:tcW w:w="3322"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具有良好的商业信誉和健全的财务会计制度</w:t>
            </w:r>
          </w:p>
        </w:tc>
        <w:tc>
          <w:tcPr>
            <w:tcW w:w="4153"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审查供应商提供的具有良好的商业信誉和健全的财务会计制度的相关材料。</w:t>
            </w:r>
          </w:p>
        </w:tc>
      </w:tr>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3</w:t>
            </w:r>
          </w:p>
        </w:tc>
        <w:tc>
          <w:tcPr>
            <w:tcW w:w="3322"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有依法缴纳税收和社会保障资金的良好记录</w:t>
            </w:r>
          </w:p>
        </w:tc>
        <w:tc>
          <w:tcPr>
            <w:tcW w:w="4153"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审查供应商提供的依法缴纳税收和社会保障资金的相关材料。</w:t>
            </w:r>
          </w:p>
        </w:tc>
      </w:tr>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4</w:t>
            </w:r>
          </w:p>
        </w:tc>
        <w:tc>
          <w:tcPr>
            <w:tcW w:w="3322"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具有履行合同所必须的设备和专业技术能力</w:t>
            </w:r>
          </w:p>
        </w:tc>
        <w:tc>
          <w:tcPr>
            <w:tcW w:w="4153"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审查供应商提供的具有履行合同所必需的设备和专业技术能力的证明材料。</w:t>
            </w:r>
          </w:p>
        </w:tc>
      </w:tr>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5</w:t>
            </w:r>
          </w:p>
        </w:tc>
        <w:tc>
          <w:tcPr>
            <w:tcW w:w="3322"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参加采购活动前3年内，在经营活动中没有重大违法记录</w:t>
            </w:r>
          </w:p>
        </w:tc>
        <w:tc>
          <w:tcPr>
            <w:tcW w:w="4153"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审查供应商参加本次采购活动前3年内在经营活动中没有重大违法记录的书面声明。</w:t>
            </w:r>
          </w:p>
        </w:tc>
      </w:tr>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6</w:t>
            </w:r>
          </w:p>
        </w:tc>
        <w:tc>
          <w:tcPr>
            <w:tcW w:w="3322"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信用记录</w:t>
            </w:r>
          </w:p>
        </w:tc>
        <w:tc>
          <w:tcPr>
            <w:tcW w:w="4153"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资格审查时，供应商未被列入失信被执行人、税收违法黑名单、政府采购严重违法失信行为记录名单。</w:t>
            </w:r>
          </w:p>
        </w:tc>
      </w:tr>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7</w:t>
            </w:r>
          </w:p>
        </w:tc>
        <w:tc>
          <w:tcPr>
            <w:tcW w:w="3322"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联合体响应（若有）</w:t>
            </w:r>
          </w:p>
        </w:tc>
        <w:tc>
          <w:tcPr>
            <w:tcW w:w="4153"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符合关于联合体响应的相关规定。</w:t>
            </w:r>
          </w:p>
        </w:tc>
      </w:tr>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highlight w:val="auto"/>
              </w:rPr>
            </w:pPr>
            <w:r>
              <w:rPr>
                <w:rFonts w:ascii="宋体" w:eastAsia="宋体" w:cs="宋体" w:hint="eastAsia"/>
                <w:color w:val="auto"/>
                <w:kern w:val="0"/>
                <w:sz w:val="24"/>
                <w:szCs w:val="24"/>
                <w:lang w:val="en-US" w:eastAsia="zh-CN"/>
                <w:highlight w:val="auto"/>
              </w:rPr>
              <w:t>8</w:t>
            </w:r>
          </w:p>
        </w:tc>
        <w:tc>
          <w:tcPr>
            <w:tcW w:w="3322"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本采购包属于专门面向中小企业采购。</w:t>
            </w:r>
          </w:p>
        </w:tc>
        <w:tc>
          <w:tcPr>
            <w:tcW w:w="4153"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提供《中小企业声明函》，残疾人福利性单位提供《残疾人福利性单位声明函》，监狱企业提供由省级以上监狱管理局、戒毒管理局(含新疆生产建设兵团)出具的属于监狱企业的证明文件。(如供应商以联合体形式参加本采购包的，联合体各方均应当符合本采购包专门面向的企业类型:如供应商合同分包的，分包意向协议中分包意向供应商应当符合本采购包专门面向的企业类型。)</w:t>
            </w:r>
          </w:p>
        </w:tc>
      </w:tr>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highlight w:val="auto"/>
              </w:rPr>
            </w:pPr>
            <w:r>
              <w:rPr>
                <w:rFonts w:ascii="宋体" w:eastAsia="宋体" w:cs="宋体" w:hint="eastAsia"/>
                <w:color w:val="auto"/>
                <w:kern w:val="0"/>
                <w:sz w:val="24"/>
                <w:szCs w:val="24"/>
                <w:lang w:val="en-US" w:eastAsia="zh-CN"/>
                <w:highlight w:val="auto"/>
              </w:rPr>
              <w:t>9</w:t>
            </w:r>
          </w:p>
        </w:tc>
        <w:tc>
          <w:tcPr>
            <w:tcW w:w="3322"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供应商特殊资格要求</w:t>
            </w:r>
          </w:p>
        </w:tc>
        <w:tc>
          <w:tcPr>
            <w:tcW w:w="4153"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0"/>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无</w:t>
            </w:r>
          </w:p>
        </w:tc>
      </w:tr>
    </w:tbl>
    <w:p>
      <w:pPr>
        <w:widowControl/>
        <w:shd w:val="clear" w:color="auto" w:fill="FFFFFF"/>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表二符合性审查表</w:t>
      </w:r>
    </w:p>
    <w:tbl>
      <w:tblPr>
        <w:jc w:val="left"/>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blGrid>
        <w:gridCol w:w="831"/>
        <w:gridCol w:w="3322"/>
        <w:gridCol w:w="4153"/>
      </w:tblGrid>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序号</w:t>
            </w:r>
          </w:p>
        </w:tc>
        <w:tc>
          <w:tcPr>
            <w:tcW w:w="3322"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xml:space="preserve"> 符合性审查要求概况</w:t>
            </w:r>
          </w:p>
        </w:tc>
        <w:tc>
          <w:tcPr>
            <w:tcW w:w="4153"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xml:space="preserve"> 评审点具体描述</w:t>
            </w:r>
          </w:p>
        </w:tc>
      </w:tr>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1</w:t>
            </w:r>
          </w:p>
        </w:tc>
        <w:tc>
          <w:tcPr>
            <w:tcW w:w="3322"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投标及保证金缴纳情况</w:t>
            </w:r>
          </w:p>
        </w:tc>
        <w:tc>
          <w:tcPr>
            <w:tcW w:w="4153"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按要求进行保证金缴纳。(审查汇款凭证)</w:t>
              <w:tab/>
            </w:r>
          </w:p>
        </w:tc>
      </w:tr>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2</w:t>
            </w:r>
          </w:p>
        </w:tc>
        <w:tc>
          <w:tcPr>
            <w:tcW w:w="3322"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投标报价</w:t>
            </w:r>
          </w:p>
        </w:tc>
        <w:tc>
          <w:tcPr>
            <w:tcW w:w="4153"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eastAsia="zh-CN"/>
                <w:highlight w:val="auto"/>
              </w:rPr>
            </w:pPr>
            <w:r>
              <w:rPr>
                <w:rFonts w:ascii="宋体" w:eastAsia="宋体" w:cs="宋体" w:hint="eastAsia"/>
                <w:color w:val="auto"/>
                <w:kern w:val="0"/>
                <w:sz w:val="24"/>
                <w:szCs w:val="24"/>
                <w:highlight w:val="auto"/>
              </w:rPr>
              <w:t>投标报价(包括分项报价，投标总报价)只能有一个有效报价且不超过采购预算或最高限价，投标报价不得缺项、漏项</w:t>
            </w:r>
            <w:r>
              <w:rPr>
                <w:rFonts w:ascii="宋体" w:eastAsia="宋体" w:cs="宋体" w:hint="eastAsia"/>
                <w:color w:val="auto"/>
                <w:kern w:val="0"/>
                <w:sz w:val="24"/>
                <w:szCs w:val="24"/>
                <w:lang w:eastAsia="zh-CN"/>
                <w:highlight w:val="auto"/>
              </w:rPr>
              <w:t>。</w:t>
            </w:r>
          </w:p>
        </w:tc>
      </w:tr>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3</w:t>
            </w:r>
          </w:p>
        </w:tc>
        <w:tc>
          <w:tcPr>
            <w:tcW w:w="3322"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投标文件规范性、符合性</w:t>
            </w:r>
          </w:p>
        </w:tc>
        <w:tc>
          <w:tcPr>
            <w:tcW w:w="4153"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lang w:val="en-US" w:eastAsia="zh-CN"/>
                <w:highlight w:val="auto"/>
              </w:rPr>
              <w:t>响应文件的签署、盖章、涂改、删除、插字、公章使用等符合磋商文件要求；响应文件文件的格式、文字、目录等符合磋商文件要求或对投标无实质性影响。</w:t>
            </w:r>
          </w:p>
        </w:tc>
      </w:tr>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4</w:t>
            </w:r>
          </w:p>
        </w:tc>
        <w:tc>
          <w:tcPr>
            <w:tcW w:w="3322"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lang w:val="en-US" w:eastAsia="zh-CN"/>
                <w:highlight w:val="auto"/>
              </w:rPr>
              <w:t>主要商务条款</w:t>
            </w:r>
          </w:p>
        </w:tc>
        <w:tc>
          <w:tcPr>
            <w:tcW w:w="4153"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lang w:val="en-US" w:eastAsia="zh-CN"/>
                <w:highlight w:val="auto"/>
              </w:rPr>
              <w:t>审查供应商出具的“满足主要商务条款的承诺书”，且进行盖章。</w:t>
            </w:r>
          </w:p>
        </w:tc>
      </w:tr>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5</w:t>
            </w:r>
          </w:p>
        </w:tc>
        <w:tc>
          <w:tcPr>
            <w:tcW w:w="3322"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lang w:val="en-US" w:eastAsia="zh-CN"/>
                <w:highlight w:val="auto"/>
              </w:rPr>
              <w:t>技术部分实质性内容</w:t>
            </w:r>
          </w:p>
        </w:tc>
        <w:tc>
          <w:tcPr>
            <w:tcW w:w="4153"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lang w:val="en-US" w:eastAsia="zh-CN"/>
                <w:highlight w:val="auto"/>
              </w:rPr>
              <w:t>1.明确所投标的的产品品牌、规格型号或服务内容或工程量； 2.响应文件应当对磋商文件提出的要求和条件作出明确响应并满足磋商文件全部实质性要求。</w:t>
            </w:r>
          </w:p>
        </w:tc>
      </w:tr>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6</w:t>
            </w:r>
          </w:p>
        </w:tc>
        <w:tc>
          <w:tcPr>
            <w:tcW w:w="3322"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lang w:val="en-US" w:eastAsia="zh-CN"/>
                <w:highlight w:val="auto"/>
              </w:rPr>
              <w:t>其他要求</w:t>
            </w:r>
          </w:p>
        </w:tc>
        <w:tc>
          <w:tcPr>
            <w:tcW w:w="4153"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lang w:val="en-US" w:eastAsia="zh-CN"/>
                <w:highlight w:val="auto"/>
              </w:rPr>
              <w:t>磋商文件要求的其他无效投标情形；围标、串标和法律法规规定的其它无效投标条款。</w:t>
            </w:r>
          </w:p>
        </w:tc>
      </w:tr>
    </w:tbl>
    <w:p>
      <w:pPr>
        <w:widowControl/>
        <w:shd w:val="clear" w:color="auto" w:fill="FFFFFF"/>
        <w:rPr>
          <w:rFonts w:ascii="宋体" w:eastAsia="宋体" w:cs="宋体" w:hint="eastAsia"/>
          <w:color w:val="auto"/>
          <w:kern w:val="0"/>
          <w:sz w:val="27"/>
          <w:szCs w:val="27"/>
          <w:highlight w:val="auto"/>
        </w:rPr>
      </w:pPr>
      <w:r>
        <w:rPr>
          <w:rFonts w:ascii="宋体" w:eastAsia="宋体" w:cs="宋体" w:hint="eastAsia"/>
          <w:b/>
          <w:bCs/>
          <w:color w:val="auto"/>
          <w:kern w:val="0"/>
          <w:sz w:val="27"/>
          <w:szCs w:val="27"/>
          <w:highlight w:val="auto"/>
        </w:rPr>
        <w:t>表三详细评审表：</w:t>
      </w:r>
    </w:p>
    <w:tbl>
      <w:tblPr>
        <w:jc w:val="left"/>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blGrid>
        <w:gridCol w:w="970"/>
        <w:gridCol w:w="1281"/>
        <w:gridCol w:w="4284"/>
        <w:gridCol w:w="829"/>
        <w:gridCol w:w="941"/>
      </w:tblGrid>
      <w:tr>
        <w:tc>
          <w:tcPr>
            <w:tcW w:w="2251" w:type="dxa"/>
            <w:gridSpan w:val="2"/>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xml:space="preserve"> 评审因素</w:t>
            </w:r>
          </w:p>
        </w:tc>
        <w:tc>
          <w:tcPr>
            <w:tcW w:w="6054" w:type="dxa"/>
            <w:gridSpan w:val="3"/>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xml:space="preserve"> 评审标准</w:t>
            </w:r>
          </w:p>
        </w:tc>
      </w:tr>
      <w:tr>
        <w:tc>
          <w:tcPr>
            <w:tcW w:w="2251" w:type="dxa"/>
            <w:gridSpan w:val="2"/>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xml:space="preserve"> 分值构成</w:t>
            </w:r>
          </w:p>
        </w:tc>
        <w:tc>
          <w:tcPr>
            <w:tcW w:w="6054" w:type="dxa"/>
            <w:gridSpan w:val="3"/>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技术部分</w:t>
            </w:r>
            <w:r>
              <w:rPr>
                <w:rFonts w:ascii="宋体" w:eastAsia="宋体" w:cs="宋体" w:hint="eastAsia"/>
                <w:color w:val="auto"/>
                <w:kern w:val="0"/>
                <w:sz w:val="24"/>
                <w:szCs w:val="24"/>
                <w:lang w:val="en-US" w:eastAsia="zh-CN"/>
                <w:highlight w:val="auto"/>
              </w:rPr>
              <w:t>45</w:t>
            </w:r>
            <w:r>
              <w:rPr>
                <w:rFonts w:ascii="宋体" w:eastAsia="宋体" w:cs="宋体" w:hint="eastAsia"/>
                <w:color w:val="auto"/>
                <w:kern w:val="0"/>
                <w:sz w:val="24"/>
                <w:szCs w:val="24"/>
                <w:highlight w:val="auto"/>
              </w:rPr>
              <w:t>.00分</w:t>
            </w:r>
          </w:p>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商务部分</w:t>
            </w:r>
            <w:r>
              <w:rPr>
                <w:rFonts w:ascii="宋体" w:eastAsia="宋体" w:cs="宋体" w:hint="eastAsia"/>
                <w:color w:val="auto"/>
                <w:kern w:val="0"/>
                <w:sz w:val="24"/>
                <w:szCs w:val="24"/>
                <w:lang w:val="en-US" w:eastAsia="zh-CN"/>
                <w:highlight w:val="auto"/>
              </w:rPr>
              <w:t>2</w:t>
            </w:r>
            <w:r>
              <w:rPr>
                <w:rFonts w:ascii="宋体" w:eastAsia="宋体" w:cs="宋体" w:hint="eastAsia"/>
                <w:color w:val="auto"/>
                <w:kern w:val="0"/>
                <w:sz w:val="24"/>
                <w:szCs w:val="24"/>
                <w:highlight w:val="auto"/>
              </w:rPr>
              <w:t>5.00分</w:t>
            </w:r>
          </w:p>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报价得分</w:t>
            </w:r>
            <w:r>
              <w:rPr>
                <w:rFonts w:ascii="宋体" w:eastAsia="宋体" w:cs="宋体" w:hint="eastAsia"/>
                <w:color w:val="auto"/>
                <w:kern w:val="0"/>
                <w:sz w:val="24"/>
                <w:szCs w:val="24"/>
                <w:lang w:val="en-US" w:eastAsia="zh-CN"/>
                <w:highlight w:val="auto"/>
              </w:rPr>
              <w:t>3</w:t>
            </w:r>
            <w:r>
              <w:rPr>
                <w:rFonts w:ascii="宋体" w:eastAsia="宋体" w:cs="宋体" w:hint="eastAsia"/>
                <w:color w:val="auto"/>
                <w:kern w:val="0"/>
                <w:sz w:val="24"/>
                <w:szCs w:val="24"/>
                <w:highlight w:val="auto"/>
              </w:rPr>
              <w:t>0.00分</w:t>
            </w:r>
          </w:p>
        </w:tc>
      </w:tr>
      <w:tr>
        <w:tc>
          <w:tcPr>
            <w:tcW w:w="970"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评审因素分类</w:t>
            </w:r>
          </w:p>
        </w:tc>
        <w:tc>
          <w:tcPr>
            <w:tcW w:w="128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xml:space="preserve"> 评审项</w:t>
            </w:r>
          </w:p>
        </w:tc>
        <w:tc>
          <w:tcPr>
            <w:tcW w:w="4284"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xml:space="preserve"> 详细描述</w:t>
            </w:r>
          </w:p>
        </w:tc>
        <w:tc>
          <w:tcPr>
            <w:tcW w:w="829"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分值</w:t>
            </w:r>
          </w:p>
        </w:tc>
        <w:tc>
          <w:tcPr>
            <w:tcW w:w="94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客观/主观</w:t>
            </w:r>
          </w:p>
        </w:tc>
      </w:tr>
      <w:tr>
        <w:tc>
          <w:tcPr>
            <w:tcW w:w="970" w:type="dxa"/>
            <w:vMerge w:val="restart"/>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技术评审</w:t>
            </w:r>
          </w:p>
        </w:tc>
        <w:tc>
          <w:tcPr>
            <w:tcW w:w="1281" w:type="dxa"/>
            <w:shd w:val="clear" w:color="auto" w:fill="auto"/>
            <w:vAlign w:val="center"/>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highlight w:val="auto"/>
              </w:rPr>
            </w:pPr>
            <w:r>
              <w:rPr>
                <w:rFonts w:ascii="宋体" w:eastAsia="宋体" w:cs="宋体" w:hint="eastAsia"/>
                <w:color w:val="auto"/>
                <w:kern w:val="0"/>
                <w:sz w:val="24"/>
                <w:szCs w:val="24"/>
                <w:lang w:val="en-US" w:eastAsia="zh-CN"/>
                <w:highlight w:val="auto"/>
              </w:rPr>
              <w:t>项目实施方案</w:t>
            </w:r>
          </w:p>
        </w:tc>
        <w:tc>
          <w:tcPr>
            <w:tcW w:w="4284"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color w:val="auto"/>
                <w:lang w:val="en-US" w:eastAsia="zh-CN"/>
                <w:highlight w:val="auto"/>
              </w:rPr>
            </w:pPr>
            <w:r>
              <w:rPr>
                <w:rFonts w:ascii="宋体" w:eastAsia="宋体" w:cs="宋体" w:hint="eastAsia"/>
                <w:color w:val="auto"/>
                <w:kern w:val="0"/>
                <w:sz w:val="24"/>
                <w:szCs w:val="24"/>
                <w:lang w:val="en-US" w:eastAsia="zh-CN"/>
                <w:highlight w:val="auto"/>
              </w:rPr>
              <w:t>投标人应提出项目需求详细分析，内容包含但不限于：1.总体概述；2.用户需求分析；3.功能需求分析；4.必要性分析；5.后续服务分析。</w:t>
            </w:r>
            <w:r>
              <w:rPr>
                <w:rFonts w:ascii="宋体" w:eastAsia="宋体" w:cs="宋体" w:hint="eastAsia"/>
                <w:color w:val="auto"/>
                <w:kern w:val="0"/>
                <w:sz w:val="24"/>
                <w:szCs w:val="24"/>
                <w:lang w:val="en-US" w:eastAsia="zh-CN" w:bidi="ar-SA"/>
                <w:highlight w:val="auto"/>
              </w:rPr>
              <w:t>含以上几点（但不限于以上内容），且内容整体全面、编制条理清晰，方案针对性、实用性强，完全满足采购人需求的得10分；每缺一项扣2分，存在瑕疵的一项扣1分，扣完为止。（本项所指“瑕疵”是指内容不完整或缺少关键点；非专门针对本项目或不适用本项目特性、套用其他项目内容；存在逻辑漏洞、科学原理或常识错误；不利于本项目实施、现有技术条件下无法实现等任意一种情形）</w:t>
            </w:r>
          </w:p>
        </w:tc>
        <w:tc>
          <w:tcPr>
            <w:tcW w:w="829" w:type="dxa"/>
            <w:shd w:val="clear" w:color="auto" w:fill="auto"/>
            <w:vAlign w:val="center"/>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color w:val="auto"/>
                <w:kern w:val="0"/>
                <w:sz w:val="24"/>
                <w:szCs w:val="24"/>
                <w:lang w:val="en-US" w:eastAsia="zh-CN"/>
                <w:highlight w:val="auto"/>
              </w:rPr>
            </w:pPr>
            <w:r>
              <w:rPr>
                <w:rFonts w:ascii="宋体" w:eastAsia="宋体" w:cs="宋体" w:hint="eastAsia"/>
                <w:color w:val="auto"/>
                <w:kern w:val="0"/>
                <w:sz w:val="24"/>
                <w:szCs w:val="24"/>
                <w:lang w:val="en-US" w:eastAsia="zh-CN"/>
                <w:highlight w:val="auto"/>
              </w:rPr>
              <w:t>10.00</w:t>
            </w:r>
          </w:p>
        </w:tc>
        <w:tc>
          <w:tcPr>
            <w:tcW w:w="94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主观</w:t>
            </w:r>
          </w:p>
        </w:tc>
      </w:tr>
      <w:tr>
        <w:tc>
          <w:tcPr>
            <w:tcW w:w="970" w:type="dxa"/>
            <w:vMerge/>
          </w:tcPr>
          <w:p/>
        </w:tc>
        <w:tc>
          <w:tcPr>
            <w:tcW w:w="1281" w:type="dxa"/>
            <w:shd w:val="clear" w:color="auto" w:fill="auto"/>
            <w:vAlign w:val="center"/>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highlight w:val="auto"/>
              </w:rPr>
            </w:pPr>
            <w:r>
              <w:rPr>
                <w:rFonts w:ascii="宋体" w:eastAsia="宋体" w:cs="宋体" w:hint="eastAsia"/>
                <w:color w:val="auto"/>
                <w:kern w:val="0"/>
                <w:sz w:val="24"/>
                <w:szCs w:val="24"/>
                <w:lang w:val="en-US" w:eastAsia="zh-CN"/>
                <w:highlight w:val="auto"/>
              </w:rPr>
              <w:t>项目供货方案</w:t>
            </w:r>
          </w:p>
        </w:tc>
        <w:tc>
          <w:tcPr>
            <w:tcW w:w="4284"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highlight w:val="auto"/>
              </w:rPr>
            </w:pPr>
            <w:r>
              <w:rPr>
                <w:rFonts w:ascii="宋体" w:eastAsia="宋体" w:cs="宋体" w:hint="eastAsia"/>
                <w:color w:val="auto"/>
                <w:kern w:val="0"/>
                <w:sz w:val="24"/>
                <w:szCs w:val="24"/>
                <w:lang w:val="en-US" w:eastAsia="zh-CN"/>
                <w:highlight w:val="auto"/>
              </w:rPr>
              <w:t>投标人应制定供货方案，内容包含但不限于：1.进度计划安排；2.运输、装卸方案；3.保障方案；4.应急预案；5.总体思路和方法；6.重点难点措施方案等提出的建议。</w:t>
            </w:r>
            <w:r>
              <w:rPr>
                <w:rFonts w:ascii="宋体" w:eastAsia="宋体" w:cs="宋体" w:hint="eastAsia"/>
                <w:color w:val="auto"/>
                <w:kern w:val="0"/>
                <w:sz w:val="24"/>
                <w:szCs w:val="24"/>
                <w:lang w:val="en-US" w:eastAsia="zh-CN" w:bidi="ar-SA"/>
                <w:highlight w:val="auto"/>
              </w:rPr>
              <w:t>含以上几点（但不限于以上内容），且内容整体全面、编制条理清晰，方案针对性、实用性强，完全满足采购人需求的得18分；每缺一项扣3分，存在严重瑕疵的一项扣2分，存在瑕疵的一项扣1分，扣完为止。（本项所指“瑕疵”是指内容不完整或缺少关键点；非专门针对本项目或不适用本项目特性、套用其他项目内容；存在逻辑漏洞、科学原理或常识错误；不利于本项目实施、现有技术条件下无法实现等任意一种情形）</w:t>
            </w:r>
          </w:p>
        </w:tc>
        <w:tc>
          <w:tcPr>
            <w:tcW w:w="829" w:type="dxa"/>
            <w:shd w:val="clear" w:color="auto" w:fill="auto"/>
            <w:vAlign w:val="center"/>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color w:val="auto"/>
                <w:kern w:val="0"/>
                <w:sz w:val="24"/>
                <w:szCs w:val="24"/>
                <w:lang w:val="en-US" w:eastAsia="zh-CN"/>
                <w:highlight w:val="auto"/>
              </w:rPr>
            </w:pPr>
            <w:r>
              <w:rPr>
                <w:rFonts w:ascii="宋体" w:eastAsia="宋体" w:cs="宋体" w:hint="eastAsia"/>
                <w:color w:val="auto"/>
                <w:kern w:val="0"/>
                <w:sz w:val="24"/>
                <w:szCs w:val="24"/>
                <w:lang w:val="en-US" w:eastAsia="zh-CN"/>
                <w:highlight w:val="auto"/>
              </w:rPr>
              <w:t>18.00</w:t>
            </w:r>
          </w:p>
        </w:tc>
        <w:tc>
          <w:tcPr>
            <w:tcW w:w="94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主观</w:t>
            </w:r>
          </w:p>
        </w:tc>
      </w:tr>
      <w:tr>
        <w:tc>
          <w:tcPr>
            <w:tcW w:w="970" w:type="dxa"/>
            <w:vMerge/>
          </w:tcPr>
          <w:p/>
        </w:tc>
        <w:tc>
          <w:tcPr>
            <w:tcW w:w="1281"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highlight w:val="auto"/>
              </w:rPr>
            </w:pPr>
            <w:r>
              <w:rPr>
                <w:rFonts w:ascii="宋体" w:eastAsia="宋体" w:cs="宋体" w:hint="eastAsia"/>
                <w:color w:val="auto"/>
                <w:kern w:val="0"/>
                <w:sz w:val="24"/>
                <w:szCs w:val="24"/>
                <w:lang w:val="en-US" w:eastAsia="zh-CN"/>
                <w:highlight w:val="auto"/>
              </w:rPr>
              <w:t>技术性能</w:t>
            </w:r>
          </w:p>
        </w:tc>
        <w:tc>
          <w:tcPr>
            <w:tcW w:w="4284"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color w:val="auto"/>
                <w:lang w:val="en-US" w:eastAsia="zh-CN"/>
                <w:highlight w:val="auto"/>
              </w:rPr>
            </w:pPr>
            <w:r>
              <w:rPr>
                <w:rFonts w:ascii="宋体" w:eastAsia="宋体" w:cs="宋体" w:hint="eastAsia"/>
                <w:color w:val="auto"/>
                <w:kern w:val="0"/>
                <w:sz w:val="24"/>
                <w:szCs w:val="24"/>
                <w:lang w:val="en-US" w:eastAsia="zh-CN"/>
                <w:highlight w:val="auto"/>
              </w:rPr>
              <w:t>根据投标文件实质性地响应招标文件中的技术要求的前提下，最大限度地优于招标文件的基本要求，对主要技术参数、性能、可靠性和稳定性等介绍情况及能否反应出产品优势等情况，内容完整、明确、合理、可行且满足招标文件要求的得7分；内容无明显缺漏、比较明确、合理、可行的得5分；内容无明显缺漏，但不够明确、不够合理可行但需调整的得3分；内容明显缺漏、或不合理、或不可行、或未提供的不得分。</w:t>
            </w:r>
          </w:p>
        </w:tc>
        <w:tc>
          <w:tcPr>
            <w:tcW w:w="829"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color w:val="auto"/>
                <w:kern w:val="0"/>
                <w:sz w:val="24"/>
                <w:szCs w:val="24"/>
                <w:lang w:val="en-US" w:eastAsia="zh-CN"/>
                <w:highlight w:val="auto"/>
              </w:rPr>
            </w:pPr>
            <w:r>
              <w:rPr>
                <w:rFonts w:ascii="宋体" w:eastAsia="宋体" w:cs="宋体" w:hint="eastAsia"/>
                <w:color w:val="auto"/>
                <w:kern w:val="0"/>
                <w:sz w:val="24"/>
                <w:szCs w:val="24"/>
                <w:lang w:val="en-US" w:eastAsia="zh-CN"/>
                <w:highlight w:val="auto"/>
              </w:rPr>
              <w:t>7.00</w:t>
            </w:r>
          </w:p>
        </w:tc>
        <w:tc>
          <w:tcPr>
            <w:tcW w:w="94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主观</w:t>
            </w:r>
          </w:p>
        </w:tc>
      </w:tr>
      <w:tr>
        <w:tc>
          <w:tcPr>
            <w:tcW w:w="970" w:type="dxa"/>
            <w:vMerge/>
          </w:tcPr>
          <w:p/>
        </w:tc>
        <w:tc>
          <w:tcPr>
            <w:tcW w:w="1281"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highlight w:val="auto"/>
              </w:rPr>
            </w:pPr>
            <w:r>
              <w:rPr>
                <w:rFonts w:ascii="宋体" w:eastAsia="宋体" w:cs="宋体" w:hint="eastAsia"/>
                <w:color w:val="auto"/>
                <w:kern w:val="0"/>
                <w:sz w:val="24"/>
                <w:szCs w:val="24"/>
                <w:highlight w:val="auto"/>
              </w:rPr>
              <w:t>质量保证措施</w:t>
            </w:r>
          </w:p>
        </w:tc>
        <w:tc>
          <w:tcPr>
            <w:tcW w:w="4284"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highlight w:val="auto"/>
              </w:rPr>
            </w:pPr>
            <w:r>
              <w:rPr>
                <w:rFonts w:ascii="宋体" w:eastAsia="宋体" w:cs="宋体" w:hint="eastAsia"/>
                <w:color w:val="auto"/>
                <w:kern w:val="0"/>
                <w:sz w:val="24"/>
                <w:szCs w:val="24"/>
                <w:lang w:val="en-US" w:eastAsia="zh-CN"/>
                <w:highlight w:val="auto"/>
              </w:rPr>
              <w:t>投标人应制定质量保证措施，内容包含但不限于：1.质量管理体系；2.产品与服务质量标准；3.质量控制保障措施；4.质量风险管理；5.质量目标。根据投标人提供的质量保证措施内容进行评审，</w:t>
            </w:r>
            <w:r>
              <w:rPr>
                <w:rFonts w:ascii="宋体" w:eastAsia="宋体" w:cs="宋体" w:hint="eastAsia"/>
                <w:color w:val="auto"/>
                <w:kern w:val="0"/>
                <w:sz w:val="24"/>
                <w:szCs w:val="24"/>
                <w:lang w:val="en-US" w:eastAsia="zh-CN" w:bidi="ar-SA"/>
                <w:highlight w:val="auto"/>
              </w:rPr>
              <w:t>含以上几点（但不限于以上内容），且内容整体全面、编制条理清晰，方案针对性、实用性强，完全满足采购人需求的得10分；每缺一项扣2分，存在瑕疵的一项扣1分，扣完为止。（本项所指“瑕疵”是指内容不完整或缺少关键点；非专门针对本项目或不适用本项目特性、套用其他项目内容；存在逻辑漏洞、科学原理或常识错误；不利于本项目实施、现有技术条件下无法实现等任意一种情形）</w:t>
            </w:r>
          </w:p>
        </w:tc>
        <w:tc>
          <w:tcPr>
            <w:tcW w:w="829"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color w:val="auto"/>
                <w:kern w:val="0"/>
                <w:sz w:val="24"/>
                <w:szCs w:val="24"/>
                <w:lang w:val="en-US" w:eastAsia="zh-CN"/>
                <w:highlight w:val="auto"/>
              </w:rPr>
            </w:pPr>
            <w:r>
              <w:rPr>
                <w:rFonts w:ascii="宋体" w:eastAsia="宋体" w:cs="宋体" w:hint="eastAsia"/>
                <w:color w:val="auto"/>
                <w:kern w:val="0"/>
                <w:sz w:val="24"/>
                <w:szCs w:val="24"/>
                <w:lang w:val="en-US" w:eastAsia="zh-CN"/>
                <w:highlight w:val="auto"/>
              </w:rPr>
              <w:t>10.00</w:t>
            </w:r>
          </w:p>
        </w:tc>
        <w:tc>
          <w:tcPr>
            <w:tcW w:w="94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主观</w:t>
            </w:r>
          </w:p>
        </w:tc>
      </w:tr>
      <w:tr>
        <w:tc>
          <w:tcPr>
            <w:tcW w:w="970" w:type="dxa"/>
            <w:vMerge w:val="restart"/>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商务评审</w:t>
            </w:r>
          </w:p>
        </w:tc>
        <w:tc>
          <w:tcPr>
            <w:tcW w:w="1281"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业绩</w:t>
            </w:r>
          </w:p>
        </w:tc>
        <w:tc>
          <w:tcPr>
            <w:tcW w:w="4284"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eastAsia="zh-CN"/>
                <w:highlight w:val="auto"/>
              </w:rPr>
              <w:t>投标人</w:t>
            </w:r>
            <w:r>
              <w:rPr>
                <w:rFonts w:ascii="宋体" w:eastAsia="宋体" w:cs="宋体" w:hint="eastAsia"/>
                <w:color w:val="auto"/>
                <w:kern w:val="0"/>
                <w:sz w:val="24"/>
                <w:szCs w:val="24"/>
                <w:highlight w:val="auto"/>
              </w:rPr>
              <w:t>近</w:t>
            </w:r>
            <w:r>
              <w:rPr>
                <w:rFonts w:ascii="宋体" w:eastAsia="宋体" w:cs="宋体" w:hint="eastAsia"/>
                <w:color w:val="auto"/>
                <w:kern w:val="0"/>
                <w:sz w:val="24"/>
                <w:szCs w:val="24"/>
                <w:lang w:val="en-US" w:eastAsia="zh-CN"/>
                <w:highlight w:val="auto"/>
              </w:rPr>
              <w:t>3</w:t>
            </w:r>
            <w:r>
              <w:rPr>
                <w:rFonts w:ascii="宋体" w:eastAsia="宋体" w:cs="宋体" w:hint="eastAsia"/>
                <w:color w:val="auto"/>
                <w:kern w:val="0"/>
                <w:sz w:val="24"/>
                <w:szCs w:val="24"/>
                <w:highlight w:val="auto"/>
              </w:rPr>
              <w:t>年（20</w:t>
            </w:r>
            <w:r>
              <w:rPr>
                <w:rFonts w:ascii="宋体" w:eastAsia="宋体" w:cs="宋体" w:hint="eastAsia"/>
                <w:color w:val="auto"/>
                <w:kern w:val="0"/>
                <w:sz w:val="24"/>
                <w:szCs w:val="24"/>
                <w:lang w:val="en-US" w:eastAsia="zh-CN"/>
                <w:highlight w:val="auto"/>
              </w:rPr>
              <w:t>22</w:t>
            </w:r>
            <w:r>
              <w:rPr>
                <w:rFonts w:ascii="宋体" w:eastAsia="宋体" w:cs="宋体" w:hint="eastAsia"/>
                <w:color w:val="auto"/>
                <w:kern w:val="0"/>
                <w:sz w:val="24"/>
                <w:szCs w:val="24"/>
                <w:highlight w:val="auto"/>
              </w:rPr>
              <w:t>年</w:t>
            </w:r>
            <w:r>
              <w:rPr>
                <w:rFonts w:ascii="宋体" w:eastAsia="宋体" w:cs="宋体" w:hint="eastAsia"/>
                <w:color w:val="auto"/>
                <w:kern w:val="0"/>
                <w:sz w:val="24"/>
                <w:szCs w:val="24"/>
                <w:lang w:val="en-US" w:eastAsia="zh-CN"/>
                <w:highlight w:val="auto"/>
              </w:rPr>
              <w:t>11</w:t>
            </w:r>
            <w:r>
              <w:rPr>
                <w:rFonts w:ascii="宋体" w:eastAsia="宋体" w:cs="宋体" w:hint="eastAsia"/>
                <w:color w:val="auto"/>
                <w:kern w:val="0"/>
                <w:sz w:val="24"/>
                <w:szCs w:val="24"/>
                <w:highlight w:val="auto"/>
              </w:rPr>
              <w:t>月至今）有</w:t>
            </w:r>
            <w:r>
              <w:rPr>
                <w:rFonts w:ascii="宋体" w:eastAsia="宋体" w:cs="宋体" w:hint="eastAsia"/>
                <w:color w:val="auto"/>
                <w:kern w:val="0"/>
                <w:sz w:val="24"/>
                <w:szCs w:val="24"/>
                <w:lang w:eastAsia="zh-CN"/>
                <w:highlight w:val="auto"/>
              </w:rPr>
              <w:t>类似项目</w:t>
            </w:r>
            <w:r>
              <w:rPr>
                <w:rFonts w:ascii="宋体" w:eastAsia="宋体" w:cs="宋体" w:hint="eastAsia"/>
                <w:color w:val="auto"/>
                <w:kern w:val="0"/>
                <w:sz w:val="24"/>
                <w:szCs w:val="24"/>
                <w:highlight w:val="auto"/>
              </w:rPr>
              <w:t>业绩的有一项得</w:t>
            </w:r>
            <w:r>
              <w:rPr>
                <w:rFonts w:ascii="宋体" w:eastAsia="宋体" w:cs="宋体" w:hint="eastAsia"/>
                <w:color w:val="auto"/>
                <w:kern w:val="0"/>
                <w:sz w:val="24"/>
                <w:szCs w:val="24"/>
                <w:lang w:val="en-US" w:eastAsia="zh-CN"/>
                <w:highlight w:val="auto"/>
              </w:rPr>
              <w:t>2</w:t>
            </w:r>
            <w:r>
              <w:rPr>
                <w:rFonts w:ascii="宋体" w:eastAsia="宋体" w:cs="宋体" w:hint="eastAsia"/>
                <w:color w:val="auto"/>
                <w:kern w:val="0"/>
                <w:sz w:val="24"/>
                <w:szCs w:val="24"/>
                <w:highlight w:val="auto"/>
              </w:rPr>
              <w:t>分，最多得</w:t>
            </w:r>
            <w:r>
              <w:rPr>
                <w:rFonts w:ascii="宋体" w:eastAsia="宋体" w:cs="宋体" w:hint="eastAsia"/>
                <w:color w:val="auto"/>
                <w:kern w:val="0"/>
                <w:sz w:val="24"/>
                <w:szCs w:val="24"/>
                <w:lang w:val="en-US" w:eastAsia="zh-CN"/>
                <w:highlight w:val="auto"/>
              </w:rPr>
              <w:t>10</w:t>
            </w:r>
            <w:r>
              <w:rPr>
                <w:rFonts w:ascii="宋体" w:eastAsia="宋体" w:cs="宋体" w:hint="eastAsia"/>
                <w:color w:val="auto"/>
                <w:kern w:val="0"/>
                <w:sz w:val="24"/>
                <w:szCs w:val="24"/>
                <w:highlight w:val="auto"/>
              </w:rPr>
              <w:t>分；注：</w:t>
            </w:r>
            <w:r>
              <w:rPr>
                <w:rFonts w:ascii="宋体" w:eastAsia="宋体" w:cs="宋体" w:hint="eastAsia"/>
                <w:color w:val="auto"/>
                <w:kern w:val="0"/>
                <w:sz w:val="24"/>
                <w:szCs w:val="24"/>
                <w:lang w:eastAsia="zh-CN"/>
                <w:highlight w:val="auto"/>
              </w:rPr>
              <w:t>投标</w:t>
            </w:r>
            <w:r>
              <w:rPr>
                <w:rFonts w:ascii="宋体" w:eastAsia="宋体" w:cs="宋体" w:hint="eastAsia"/>
                <w:color w:val="auto"/>
                <w:kern w:val="0"/>
                <w:sz w:val="24"/>
                <w:szCs w:val="24"/>
                <w:highlight w:val="auto"/>
              </w:rPr>
              <w:t>文件中需提供合同复印件，未提供不得分。</w:t>
            </w:r>
          </w:p>
        </w:tc>
        <w:tc>
          <w:tcPr>
            <w:tcW w:w="829"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10</w:t>
            </w:r>
            <w:r>
              <w:rPr>
                <w:rFonts w:ascii="宋体" w:eastAsia="宋体" w:cs="宋体" w:hint="eastAsia"/>
                <w:color w:val="auto"/>
                <w:kern w:val="0"/>
                <w:sz w:val="24"/>
                <w:szCs w:val="24"/>
                <w:highlight w:val="auto"/>
              </w:rPr>
              <w:t>.00</w:t>
            </w:r>
          </w:p>
        </w:tc>
        <w:tc>
          <w:tcPr>
            <w:tcW w:w="941"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highlight w:val="auto"/>
              </w:rPr>
              <w:t>客观</w:t>
            </w:r>
          </w:p>
        </w:tc>
      </w:tr>
      <w:tr>
        <w:tc>
          <w:tcPr>
            <w:tcW w:w="970" w:type="dxa"/>
            <w:vMerge/>
          </w:tcPr>
          <w:p/>
        </w:tc>
        <w:tc>
          <w:tcPr>
            <w:tcW w:w="1281"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eastAsia="zh-CN"/>
                <w:highlight w:val="auto"/>
              </w:rPr>
              <w:t>售后服务</w:t>
            </w:r>
          </w:p>
        </w:tc>
        <w:tc>
          <w:tcPr>
            <w:tcW w:w="4284"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color w:val="auto"/>
                <w:lang w:val="en-US" w:eastAsia="zh-CN"/>
                <w:highlight w:val="auto"/>
              </w:rPr>
            </w:pPr>
            <w:r>
              <w:rPr>
                <w:rFonts w:ascii="宋体" w:eastAsia="宋体" w:cs="宋体" w:hint="eastAsia"/>
                <w:color w:val="auto"/>
                <w:kern w:val="0"/>
                <w:sz w:val="24"/>
                <w:szCs w:val="24"/>
                <w:lang w:val="en-US" w:eastAsia="zh-CN"/>
                <w:highlight w:val="auto"/>
              </w:rPr>
              <w:t>售后服务体系健全，能提供完善的技术支持和服务，具有完善的售后服务网络，各阶段服务计划详尽，至少包括：①售后服务响应时限；②具体售后服务措施；③对本项目的产品质保期、服务范围、售后人员配备及联系电话；</w:t>
            </w:r>
            <w:r>
              <w:rPr>
                <w:rFonts w:ascii="宋体" w:eastAsia="宋体" w:cs="宋体" w:hint="eastAsia"/>
                <w:color w:val="auto"/>
                <w:kern w:val="0"/>
                <w:sz w:val="24"/>
                <w:szCs w:val="24"/>
                <w:lang w:val="en-US" w:eastAsia="zh-CN"/>
                <w:highlight w:val="auto"/>
              </w:rPr>
              <w:fldChar w:fldCharType="begin"/>
            </w:r>
            <w:r>
              <w:rPr>
                <w:rFonts w:ascii="宋体" w:eastAsia="宋体" w:cs="宋体" w:hint="eastAsia"/>
                <w:color w:val="auto"/>
                <w:kern w:val="0"/>
                <w:sz w:val="24"/>
                <w:szCs w:val="24"/>
                <w:lang w:val="en-US" w:eastAsia="zh-CN"/>
                <w:highlight w:val="auto"/>
              </w:rPr>
              <w:instrText xml:space="preserve"> = 4 \* GB3 \* MERGEFORMAT </w:instrText>
            </w:r>
            <w:r>
              <w:rPr>
                <w:rFonts w:ascii="宋体" w:eastAsia="宋体" w:cs="宋体" w:hint="eastAsia"/>
                <w:color w:val="auto"/>
                <w:kern w:val="0"/>
                <w:sz w:val="24"/>
                <w:szCs w:val="24"/>
                <w:lang w:val="en-US" w:eastAsia="zh-CN"/>
                <w:highlight w:val="auto"/>
              </w:rPr>
              <w:fldChar w:fldCharType="separate"/>
            </w:r>
            <w:r>
              <w:rPr>
                <w:rFonts w:ascii="宋体" w:eastAsia="宋体" w:cs="宋体" w:hint="eastAsia"/>
                <w:color w:val="auto"/>
                <w:kern w:val="0"/>
                <w:sz w:val="24"/>
                <w:szCs w:val="24"/>
                <w:lang w:val="en-US" w:eastAsia="zh-CN"/>
                <w:highlight w:val="auto"/>
              </w:rPr>
              <w:t>④</w:t>
            </w:r>
            <w:r>
              <w:rPr>
                <w:rFonts w:ascii="宋体" w:eastAsia="宋体" w:cs="宋体" w:hint="eastAsia"/>
                <w:color w:val="auto"/>
                <w:kern w:val="0"/>
                <w:sz w:val="24"/>
                <w:szCs w:val="24"/>
                <w:lang w:val="en-US" w:eastAsia="zh-CN"/>
                <w:highlight w:val="auto"/>
              </w:rPr>
              <w:fldChar w:fldCharType="end"/>
            </w:r>
            <w:r>
              <w:rPr>
                <w:rFonts w:ascii="宋体" w:eastAsia="宋体" w:cs="宋体" w:hint="eastAsia"/>
                <w:color w:val="auto"/>
                <w:kern w:val="0"/>
                <w:sz w:val="24"/>
                <w:szCs w:val="24"/>
                <w:lang w:val="en-US" w:eastAsia="zh-CN"/>
                <w:highlight w:val="auto"/>
              </w:rPr>
              <w:t>；退换货维修服务方案</w:t>
            </w:r>
            <w:r>
              <w:rPr>
                <w:rFonts w:ascii="宋体" w:eastAsia="宋体" w:cs="宋体" w:hint="eastAsia"/>
                <w:color w:val="auto"/>
                <w:kern w:val="0"/>
                <w:sz w:val="24"/>
                <w:szCs w:val="24"/>
                <w:lang w:val="en-US" w:eastAsia="zh-CN"/>
                <w:highlight w:val="auto"/>
              </w:rPr>
              <w:fldChar w:fldCharType="begin"/>
            </w:r>
            <w:r>
              <w:rPr>
                <w:rFonts w:ascii="宋体" w:eastAsia="宋体" w:cs="宋体" w:hint="eastAsia"/>
                <w:color w:val="auto"/>
                <w:kern w:val="0"/>
                <w:sz w:val="24"/>
                <w:szCs w:val="24"/>
                <w:lang w:val="en-US" w:eastAsia="zh-CN"/>
                <w:highlight w:val="auto"/>
              </w:rPr>
              <w:instrText xml:space="preserve"> = 5 \* GB3 \* MERGEFORMAT </w:instrText>
            </w:r>
            <w:r>
              <w:rPr>
                <w:rFonts w:ascii="宋体" w:eastAsia="宋体" w:cs="宋体" w:hint="eastAsia"/>
                <w:color w:val="auto"/>
                <w:kern w:val="0"/>
                <w:sz w:val="24"/>
                <w:szCs w:val="24"/>
                <w:lang w:val="en-US" w:eastAsia="zh-CN"/>
                <w:highlight w:val="auto"/>
              </w:rPr>
              <w:fldChar w:fldCharType="separate"/>
            </w:r>
            <w:r>
              <w:rPr>
                <w:rFonts w:ascii="宋体" w:eastAsia="宋体" w:cs="宋体" w:hint="eastAsia"/>
                <w:color w:val="auto"/>
                <w:kern w:val="0"/>
                <w:sz w:val="24"/>
                <w:szCs w:val="24"/>
                <w:lang w:val="en-US" w:eastAsia="zh-CN"/>
                <w:highlight w:val="auto"/>
              </w:rPr>
              <w:t>⑤</w:t>
            </w:r>
            <w:r>
              <w:rPr>
                <w:rFonts w:ascii="宋体" w:eastAsia="宋体" w:cs="宋体" w:hint="eastAsia"/>
                <w:color w:val="auto"/>
                <w:kern w:val="0"/>
                <w:sz w:val="24"/>
                <w:szCs w:val="24"/>
                <w:lang w:val="en-US" w:eastAsia="zh-CN"/>
                <w:highlight w:val="auto"/>
              </w:rPr>
              <w:fldChar w:fldCharType="end"/>
            </w:r>
            <w:r>
              <w:rPr>
                <w:rFonts w:ascii="宋体" w:eastAsia="宋体" w:cs="宋体" w:hint="eastAsia"/>
                <w:color w:val="auto"/>
                <w:kern w:val="0"/>
                <w:sz w:val="24"/>
                <w:szCs w:val="24"/>
                <w:lang w:val="en-US" w:eastAsia="zh-CN"/>
                <w:highlight w:val="auto"/>
              </w:rPr>
              <w:t>售后服务承诺函。</w:t>
            </w:r>
            <w:r>
              <w:rPr>
                <w:rFonts w:ascii="宋体" w:eastAsia="宋体" w:cs="宋体" w:hint="eastAsia"/>
                <w:color w:val="auto"/>
                <w:kern w:val="0"/>
                <w:sz w:val="24"/>
                <w:szCs w:val="24"/>
                <w:lang w:val="en-US" w:eastAsia="zh-CN" w:bidi="ar-SA"/>
                <w:highlight w:val="auto"/>
              </w:rPr>
              <w:t>含以上几点（但不限于以上内容），且内容整体全面、编制条理清晰，方案针对性、实用性强，完全满足采购人需求的得15分；每缺一项扣3分，存在严重瑕疵的一项扣2分，存在瑕疵的一项扣1分，扣完为止。（本项所指“瑕疵”是指内容不完整或缺少关键点；非专门针对本项目或不适用本项目特性、套用其他项目内容；存在逻辑漏洞、科学原理或常识错误；不利于本项目实施、现有技术条件下无法实现等任意一种情形）</w:t>
            </w:r>
          </w:p>
        </w:tc>
        <w:tc>
          <w:tcPr>
            <w:tcW w:w="829"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val="en-US" w:eastAsia="zh-CN"/>
                <w:highlight w:val="auto"/>
              </w:rPr>
              <w:t>15</w:t>
            </w:r>
            <w:r>
              <w:rPr>
                <w:rFonts w:ascii="宋体" w:eastAsia="宋体" w:cs="宋体" w:hint="eastAsia"/>
                <w:color w:val="auto"/>
                <w:kern w:val="0"/>
                <w:sz w:val="24"/>
                <w:szCs w:val="24"/>
                <w:highlight w:val="auto"/>
              </w:rPr>
              <w:t>.00</w:t>
            </w:r>
          </w:p>
        </w:tc>
        <w:tc>
          <w:tcPr>
            <w:tcW w:w="941" w:type="dxa"/>
            <w:shd w:val="clear" w:color="auto" w:fill="auto"/>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lang w:val="en-US" w:eastAsia="zh-CN" w:bidi="ar-SA"/>
                <w:highlight w:val="auto"/>
              </w:rPr>
            </w:pPr>
            <w:r>
              <w:rPr>
                <w:rFonts w:ascii="宋体" w:eastAsia="宋体" w:cs="宋体" w:hint="eastAsia"/>
                <w:color w:val="auto"/>
                <w:kern w:val="0"/>
                <w:sz w:val="24"/>
                <w:szCs w:val="24"/>
                <w:lang w:eastAsia="zh-CN"/>
                <w:highlight w:val="auto"/>
              </w:rPr>
              <w:t>主</w:t>
            </w:r>
            <w:r>
              <w:rPr>
                <w:rFonts w:ascii="宋体" w:eastAsia="宋体" w:cs="宋体" w:hint="eastAsia"/>
                <w:color w:val="auto"/>
                <w:kern w:val="0"/>
                <w:sz w:val="24"/>
                <w:szCs w:val="24"/>
                <w:highlight w:val="auto"/>
              </w:rPr>
              <w:t>观</w:t>
            </w:r>
          </w:p>
        </w:tc>
      </w:tr>
      <w:tr>
        <w:tc>
          <w:tcPr>
            <w:tcW w:w="970"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价格分</w:t>
            </w:r>
          </w:p>
        </w:tc>
        <w:tc>
          <w:tcPr>
            <w:tcW w:w="128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价格分</w:t>
            </w:r>
          </w:p>
        </w:tc>
        <w:tc>
          <w:tcPr>
            <w:tcW w:w="4284"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lang w:val="en-US" w:eastAsia="zh-CN"/>
                <w:highlight w:val="auto"/>
              </w:rPr>
              <w:t>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tc>
        <w:tc>
          <w:tcPr>
            <w:tcW w:w="829"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lang w:val="en-US" w:eastAsia="zh-CN"/>
                <w:highlight w:val="auto"/>
              </w:rPr>
              <w:t>3</w:t>
            </w:r>
            <w:r>
              <w:rPr>
                <w:rFonts w:ascii="宋体" w:eastAsia="宋体" w:cs="宋体" w:hint="eastAsia"/>
                <w:color w:val="auto"/>
                <w:kern w:val="0"/>
                <w:sz w:val="24"/>
                <w:szCs w:val="24"/>
                <w:highlight w:val="auto"/>
              </w:rPr>
              <w:t>0.00</w:t>
            </w:r>
          </w:p>
        </w:tc>
        <w:tc>
          <w:tcPr>
            <w:tcW w:w="94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客观</w:t>
            </w:r>
          </w:p>
        </w:tc>
      </w:tr>
    </w:tbl>
    <w:p>
      <w:pPr>
        <w:widowControl/>
        <w:shd w:val="clear" w:color="auto" w:fill="FFFFFF"/>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价格扣除</w:t>
      </w:r>
    </w:p>
    <w:tbl>
      <w:tblPr>
        <w:jc w:val="left"/>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blGrid>
        <w:gridCol w:w="831"/>
        <w:gridCol w:w="1661"/>
        <w:gridCol w:w="2492"/>
        <w:gridCol w:w="831"/>
        <w:gridCol w:w="2492"/>
      </w:tblGrid>
      <w:tr>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序号</w:t>
            </w:r>
          </w:p>
        </w:tc>
        <w:tc>
          <w:tcPr>
            <w:tcW w:w="166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情形</w:t>
            </w:r>
          </w:p>
        </w:tc>
        <w:tc>
          <w:tcPr>
            <w:tcW w:w="2492"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适用对象</w:t>
            </w:r>
          </w:p>
        </w:tc>
        <w:tc>
          <w:tcPr>
            <w:tcW w:w="831"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比例</w:t>
            </w:r>
          </w:p>
        </w:tc>
        <w:tc>
          <w:tcPr>
            <w:tcW w:w="2492" w:type="dxa"/>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xml:space="preserve"> 说明</w:t>
            </w:r>
          </w:p>
        </w:tc>
      </w:tr>
      <w:tr>
        <w:tc>
          <w:tcPr>
            <w:tcW w:w="8307" w:type="dxa"/>
            <w:gridSpan w:val="5"/>
          </w:tcPr>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xml:space="preserve"> 无</w:t>
            </w:r>
          </w:p>
        </w:tc>
      </w:tr>
    </w:tbl>
    <w:p>
      <w:pPr>
        <w:widowControl/>
        <w:shd w:val="clear" w:color="auto" w:fill="FFFFFF"/>
        <w:rPr>
          <w:rFonts w:ascii="宋体" w:eastAsia="宋体" w:cs="宋体" w:hint="eastAsia"/>
          <w:color w:val="auto"/>
          <w:kern w:val="0"/>
          <w:sz w:val="27"/>
          <w:szCs w:val="27"/>
          <w:highlight w:val="auto"/>
        </w:rPr>
      </w:pPr>
    </w:p>
    <w:p>
      <w:pPr>
        <w:widowControl/>
        <w:shd w:val="clear" w:color="auto" w:fill="FFFFFF"/>
        <w:jc w:val="center"/>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br/>
        <w:br/>
      </w:r>
    </w:p>
    <w:p>
      <w:pPr>
        <w:widowControl/>
        <w:shd w:val="clear" w:color="auto" w:fill="FFFFFF"/>
        <w:jc w:val="center"/>
        <w:outlineLvl w:val="0"/>
        <w:rPr>
          <w:rFonts w:ascii="宋体" w:eastAsia="宋体" w:cs="宋体" w:hint="eastAsia"/>
          <w:color w:val="auto"/>
          <w:kern w:val="36"/>
          <w:sz w:val="48"/>
          <w:szCs w:val="48"/>
          <w:highlight w:val="auto"/>
        </w:rPr>
      </w:pPr>
    </w:p>
    <w:p>
      <w:pPr>
        <w:widowControl/>
        <w:shd w:val="clear" w:color="auto" w:fill="FFFFFF"/>
        <w:jc w:val="center"/>
        <w:rPr>
          <w:rFonts w:ascii="宋体" w:eastAsia="宋体" w:cs="宋体" w:hint="eastAsia"/>
          <w:b/>
          <w:bCs/>
          <w:color w:val="auto"/>
          <w:kern w:val="0"/>
          <w:sz w:val="27"/>
          <w:szCs w:val="27"/>
          <w:highlight w:val="auto"/>
        </w:rPr>
        <w:sectPr>
          <w:pgSz w:w="11906" w:h="16838"/>
          <w:pgMar w:top="1440" w:right="1800" w:bottom="1440" w:left="1800" w:header="851" w:footer="992" w:gutter="0"/>
          <w:pgNumType/>
          <w:docGrid w:type="lines" w:linePitch="312" w:charSpace="0"/>
        </w:sectPr>
      </w:pPr>
    </w:p>
    <w:p>
      <w:pPr>
        <w:pStyle w:val="1"/>
        <w:bidi w:val="0"/>
        <w:jc w:val="center"/>
        <w:rPr>
          <w:rFonts w:ascii="宋体" w:eastAsia="宋体" w:cs="宋体" w:hint="eastAsia"/>
          <w:color w:val="auto"/>
          <w:sz w:val="30"/>
          <w:szCs w:val="30"/>
          <w:highlight w:val="auto"/>
        </w:rPr>
      </w:pPr>
      <w:bookmarkStart w:id="15" w:name="_Toc9025"/>
      <w:r>
        <w:rPr>
          <w:rFonts w:ascii="宋体" w:eastAsia="宋体" w:cs="宋体" w:hint="eastAsia"/>
          <w:color w:val="auto"/>
          <w:sz w:val="30"/>
          <w:szCs w:val="30"/>
          <w:highlight w:val="auto"/>
        </w:rPr>
        <w:t>第七章 投标文件格式与要求</w:t>
      </w:r>
      <w:bookmarkEnd w:id="15"/>
    </w:p>
    <w:p>
      <w:pPr>
        <w:widowControl/>
        <w:shd w:val="clear" w:color="auto" w:fill="FFFFFF"/>
        <w:jc w:val="center"/>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br/>
      </w:r>
      <w:r>
        <w:rPr>
          <w:rFonts w:ascii="宋体" w:eastAsia="宋体" w:cs="宋体" w:hint="eastAsia"/>
          <w:b/>
          <w:bCs/>
          <w:color w:val="auto"/>
          <w:kern w:val="0"/>
          <w:sz w:val="48"/>
          <w:szCs w:val="48"/>
          <w:highlight w:val="auto"/>
        </w:rPr>
        <w:t>投标文件封面</w:t>
      </w:r>
    </w:p>
    <w:p>
      <w:pPr>
        <w:widowControl/>
        <w:shd w:val="clear" w:color="auto" w:fill="FFFFFF"/>
        <w:jc w:val="center"/>
        <w:rPr>
          <w:rFonts w:ascii="宋体" w:eastAsia="宋体" w:cs="宋体" w:hint="eastAsia"/>
          <w:color w:val="auto"/>
          <w:kern w:val="0"/>
          <w:sz w:val="27"/>
          <w:szCs w:val="27"/>
          <w:highlight w:val="auto"/>
        </w:rPr>
      </w:pPr>
      <w:r>
        <w:rPr>
          <w:rFonts w:ascii="宋体" w:eastAsia="宋体" w:cs="宋体" w:hint="eastAsia"/>
          <w:b/>
          <w:bCs/>
          <w:color w:val="auto"/>
          <w:kern w:val="0"/>
          <w:sz w:val="48"/>
          <w:szCs w:val="48"/>
          <w:highlight w:val="auto"/>
        </w:rPr>
        <w:br/>
      </w:r>
    </w:p>
    <w:p>
      <w:pPr>
        <w:widowControl/>
        <w:shd w:val="clear" w:color="auto" w:fill="FFFFFF"/>
        <w:jc w:val="center"/>
        <w:rPr>
          <w:rFonts w:ascii="宋体" w:eastAsia="宋体" w:cs="宋体" w:hint="eastAsia"/>
          <w:color w:val="auto"/>
          <w:kern w:val="0"/>
          <w:sz w:val="27"/>
          <w:szCs w:val="27"/>
          <w:highlight w:val="auto"/>
        </w:rPr>
      </w:pPr>
    </w:p>
    <w:p>
      <w:pPr>
        <w:jc w:val="center"/>
        <w:rPr>
          <w:rFonts w:ascii="宋体" w:eastAsia="宋体" w:cs="宋体" w:hint="eastAsia"/>
          <w:b/>
          <w:bCs/>
          <w:color w:val="auto"/>
          <w:sz w:val="72"/>
          <w:szCs w:val="72"/>
          <w:highlight w:val="auto"/>
        </w:rPr>
      </w:pPr>
      <w:r>
        <w:rPr>
          <w:rFonts w:ascii="宋体" w:eastAsia="宋体" w:cs="宋体" w:hint="eastAsia"/>
          <w:b/>
          <w:bCs/>
          <w:color w:val="auto"/>
          <w:sz w:val="72"/>
          <w:szCs w:val="72"/>
          <w:highlight w:val="auto"/>
        </w:rPr>
        <w:t>（项目名称）</w:t>
      </w:r>
    </w:p>
    <w:p>
      <w:pPr>
        <w:jc w:val="center"/>
        <w:rPr>
          <w:rFonts w:ascii="宋体" w:eastAsia="宋体" w:cs="宋体" w:hint="eastAsia"/>
          <w:b/>
          <w:bCs/>
          <w:color w:val="auto"/>
          <w:sz w:val="72"/>
          <w:szCs w:val="72"/>
          <w:highlight w:val="auto"/>
        </w:rPr>
      </w:pPr>
      <w:r>
        <w:rPr>
          <w:rFonts w:ascii="宋体" w:eastAsia="宋体" w:cs="宋体" w:hint="eastAsia"/>
          <w:b/>
          <w:bCs/>
          <w:color w:val="auto"/>
          <w:sz w:val="72"/>
          <w:szCs w:val="72"/>
          <w:highlight w:val="auto"/>
        </w:rPr>
        <w:t>投标文件</w:t>
      </w:r>
    </w:p>
    <w:p>
      <w:pPr>
        <w:jc w:val="center"/>
        <w:rPr>
          <w:rFonts w:ascii="宋体" w:eastAsia="宋体" w:cs="宋体" w:hint="eastAsia"/>
          <w:color w:val="auto"/>
          <w:szCs w:val="24"/>
          <w:highlight w:val="auto"/>
        </w:rPr>
      </w:pPr>
      <w:r>
        <w:rPr>
          <w:rFonts w:ascii="宋体" w:eastAsia="宋体" w:cs="宋体" w:hint="eastAsia"/>
          <w:color w:val="auto"/>
          <w:sz w:val="32"/>
          <w:szCs w:val="32"/>
          <w:highlight w:val="auto"/>
        </w:rPr>
        <w:t>（正本/副本）</w:t>
      </w:r>
    </w:p>
    <w:p>
      <w:pPr>
        <w:rPr>
          <w:rFonts w:ascii="宋体" w:eastAsia="宋体" w:cs="宋体" w:hint="eastAsia"/>
          <w:color w:val="auto"/>
          <w:szCs w:val="24"/>
          <w:highlight w:val="auto"/>
        </w:rPr>
      </w:pPr>
    </w:p>
    <w:p>
      <w:pPr>
        <w:rPr>
          <w:rFonts w:ascii="宋体" w:eastAsia="宋体" w:cs="宋体" w:hint="eastAsia"/>
          <w:color w:val="auto"/>
          <w:szCs w:val="24"/>
          <w:highlight w:val="auto"/>
        </w:rPr>
      </w:pPr>
    </w:p>
    <w:p>
      <w:pPr>
        <w:jc w:val="center"/>
        <w:rPr>
          <w:rFonts w:ascii="宋体" w:eastAsia="宋体" w:cs="宋体" w:hint="eastAsia"/>
          <w:color w:val="auto"/>
          <w:sz w:val="32"/>
          <w:szCs w:val="32"/>
          <w:highlight w:val="auto"/>
        </w:rPr>
      </w:pPr>
    </w:p>
    <w:p>
      <w:pPr>
        <w:rPr>
          <w:rFonts w:ascii="宋体" w:eastAsia="宋体" w:cs="宋体" w:hint="eastAsia"/>
          <w:color w:val="auto"/>
          <w:sz w:val="32"/>
          <w:szCs w:val="32"/>
          <w:highlight w:val="auto"/>
        </w:rPr>
      </w:pPr>
    </w:p>
    <w:p>
      <w:pPr>
        <w:spacing w:line="480" w:lineRule="auto"/>
        <w:jc w:val="center"/>
        <w:rPr>
          <w:rFonts w:ascii="宋体" w:eastAsia="宋体" w:cs="宋体" w:hint="eastAsia"/>
          <w:color w:val="auto"/>
          <w:sz w:val="32"/>
          <w:szCs w:val="32"/>
          <w:highlight w:val="auto"/>
        </w:rPr>
      </w:pPr>
      <w:r>
        <w:rPr>
          <w:rFonts w:ascii="宋体" w:eastAsia="宋体" w:cs="宋体" w:hint="eastAsia"/>
          <w:color w:val="auto"/>
          <w:sz w:val="32"/>
          <w:szCs w:val="32"/>
          <w:highlight w:val="auto"/>
        </w:rPr>
        <w:t>项目编号：（由供应商填写）</w:t>
      </w:r>
    </w:p>
    <w:p>
      <w:pPr>
        <w:spacing w:line="480" w:lineRule="auto"/>
        <w:jc w:val="center"/>
        <w:rPr>
          <w:rFonts w:ascii="宋体" w:eastAsia="宋体" w:cs="宋体" w:hint="eastAsia"/>
          <w:color w:val="auto"/>
          <w:sz w:val="32"/>
          <w:szCs w:val="32"/>
          <w:highlight w:val="auto"/>
        </w:rPr>
      </w:pPr>
      <w:r>
        <w:rPr>
          <w:rFonts w:ascii="宋体" w:eastAsia="宋体" w:cs="宋体" w:hint="eastAsia"/>
          <w:color w:val="auto"/>
          <w:sz w:val="32"/>
          <w:szCs w:val="32"/>
          <w:highlight w:val="auto"/>
        </w:rPr>
        <w:t>项目名称：（由供应商填写）</w:t>
      </w:r>
    </w:p>
    <w:p>
      <w:pPr>
        <w:spacing w:line="480" w:lineRule="auto"/>
        <w:jc w:val="center"/>
        <w:rPr>
          <w:rFonts w:ascii="宋体" w:eastAsia="宋体" w:cs="宋体" w:hint="eastAsia"/>
          <w:color w:val="auto"/>
          <w:sz w:val="32"/>
          <w:szCs w:val="32"/>
          <w:highlight w:val="auto"/>
        </w:rPr>
      </w:pPr>
      <w:r>
        <w:rPr>
          <w:rFonts w:ascii="宋体" w:eastAsia="宋体" w:cs="宋体" w:hint="eastAsia"/>
          <w:color w:val="auto"/>
          <w:sz w:val="32"/>
          <w:szCs w:val="32"/>
          <w:highlight w:val="auto"/>
        </w:rPr>
        <w:t>采购包：（由供应商填写）</w:t>
      </w:r>
    </w:p>
    <w:p>
      <w:pPr>
        <w:spacing w:line="480" w:lineRule="auto"/>
        <w:jc w:val="left"/>
        <w:rPr>
          <w:rFonts w:ascii="宋体" w:eastAsia="宋体" w:cs="宋体" w:hint="eastAsia"/>
          <w:color w:val="auto"/>
          <w:sz w:val="32"/>
          <w:szCs w:val="32"/>
          <w:highlight w:val="auto"/>
        </w:rPr>
      </w:pPr>
    </w:p>
    <w:p>
      <w:pPr>
        <w:spacing w:line="480" w:lineRule="auto"/>
        <w:jc w:val="left"/>
        <w:rPr>
          <w:rFonts w:ascii="宋体" w:eastAsia="宋体" w:cs="宋体" w:hint="eastAsia"/>
          <w:color w:val="auto"/>
          <w:sz w:val="32"/>
          <w:szCs w:val="32"/>
          <w:highlight w:val="auto"/>
        </w:rPr>
      </w:pPr>
    </w:p>
    <w:p>
      <w:pPr>
        <w:spacing w:line="480" w:lineRule="auto"/>
        <w:jc w:val="center"/>
        <w:rPr>
          <w:rFonts w:ascii="宋体" w:eastAsia="宋体" w:cs="宋体" w:hint="eastAsia"/>
          <w:color w:val="auto"/>
          <w:sz w:val="32"/>
          <w:szCs w:val="32"/>
          <w:highlight w:val="auto"/>
        </w:rPr>
      </w:pPr>
      <w:r>
        <w:rPr>
          <w:rFonts w:ascii="宋体" w:eastAsia="宋体" w:cs="宋体" w:hint="eastAsia"/>
          <w:color w:val="auto"/>
          <w:sz w:val="32"/>
          <w:szCs w:val="32"/>
          <w:highlight w:val="auto"/>
        </w:rPr>
        <w:t>（投标人名称）（盖章）</w:t>
      </w:r>
    </w:p>
    <w:p>
      <w:pPr>
        <w:widowControl/>
        <w:shd w:val="clear" w:color="auto" w:fill="FFFFFF"/>
        <w:jc w:val="center"/>
        <w:rPr>
          <w:rFonts w:ascii="宋体" w:eastAsia="宋体" w:cs="宋体" w:hint="eastAsia"/>
          <w:color w:val="auto"/>
          <w:kern w:val="0"/>
          <w:sz w:val="27"/>
          <w:szCs w:val="27"/>
          <w:highlight w:val="auto"/>
        </w:rPr>
      </w:pPr>
    </w:p>
    <w:p>
      <w:pPr>
        <w:widowControl/>
        <w:shd w:val="clear" w:color="auto" w:fill="FFFFFF"/>
        <w:jc w:val="center"/>
        <w:rPr>
          <w:rFonts w:ascii="宋体" w:eastAsia="宋体" w:cs="宋体" w:hint="eastAsia"/>
          <w:color w:val="auto"/>
          <w:kern w:val="0"/>
          <w:sz w:val="27"/>
          <w:szCs w:val="27"/>
          <w:highlight w:val="auto"/>
        </w:rPr>
      </w:pPr>
    </w:p>
    <w:p>
      <w:pPr>
        <w:widowControl/>
        <w:shd w:val="clear" w:color="auto" w:fill="FFFFFF"/>
        <w:jc w:val="center"/>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投标文件目录</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一、投标承诺书</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二、开标一览表 </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lang w:eastAsia="zh-CN"/>
          <w:highlight w:val="auto"/>
        </w:rPr>
        <w:t>三</w:t>
      </w:r>
      <w:r>
        <w:rPr>
          <w:rFonts w:ascii="宋体" w:eastAsia="宋体" w:cs="宋体" w:hint="eastAsia"/>
          <w:color w:val="auto"/>
          <w:kern w:val="0"/>
          <w:sz w:val="27"/>
          <w:szCs w:val="27"/>
          <w:highlight w:val="auto"/>
        </w:rPr>
        <w:t>、分项报价明细表分项报价明细表</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四、授权委托书</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五、投标保证金</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六、投标人基本情况表</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七、提供具有独立承担民事责任的能力的证明材料</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八、提供具有良好的商业信誉和健全的财务会计制度的证明材料</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九、提供依法缴纳税收和社会保障资金的良好记录</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十、具有履行合同所必须的设备和专业技术能力的声明 </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十一、参加政府采购前三年内在经营活动中无重大违法记录书面声明</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十二、联合体协议书</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十三、中小企业声明函</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十四、监狱企业</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十</w:t>
      </w:r>
      <w:r>
        <w:rPr>
          <w:rFonts w:ascii="宋体" w:eastAsia="宋体" w:cs="宋体" w:hint="eastAsia"/>
          <w:color w:val="auto"/>
          <w:kern w:val="0"/>
          <w:sz w:val="27"/>
          <w:szCs w:val="27"/>
          <w:lang w:eastAsia="zh-CN"/>
          <w:highlight w:val="auto"/>
        </w:rPr>
        <w:t>五</w:t>
      </w:r>
      <w:r>
        <w:rPr>
          <w:rFonts w:ascii="宋体" w:eastAsia="宋体" w:cs="宋体" w:hint="eastAsia"/>
          <w:color w:val="auto"/>
          <w:kern w:val="0"/>
          <w:sz w:val="27"/>
          <w:szCs w:val="27"/>
          <w:highlight w:val="auto"/>
        </w:rPr>
        <w:t>、残疾人福利性单位声明函</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十六、主要商务要求承诺书</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十七、技术偏离表</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十八、项目组成人员一览表</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十九、项目实施方案、质量保证及售后服务承诺等</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二十、投标人业绩情况表</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二十一、各类证明材料</w:t>
      </w:r>
    </w:p>
    <w:p>
      <w:pPr>
        <w:pStyle w:val="2"/>
        <w:bidi w:val="0"/>
        <w:jc w:val="center"/>
        <w:rPr>
          <w:rFonts w:ascii="宋体" w:eastAsia="宋体" w:cs="宋体" w:hint="eastAsia"/>
          <w:color w:val="auto"/>
          <w:sz w:val="36"/>
          <w:szCs w:val="36"/>
          <w:lang w:val="en-US" w:eastAsia="en-US"/>
          <w:highlight w:val="auto"/>
        </w:rPr>
      </w:pPr>
      <w:r>
        <w:rPr>
          <w:rFonts w:ascii="宋体" w:eastAsia="宋体" w:cs="宋体" w:hint="eastAsia"/>
          <w:color w:val="auto"/>
          <w:sz w:val="36"/>
          <w:szCs w:val="36"/>
          <w:lang w:val="en-US" w:eastAsia="en-US"/>
          <w:highlight w:val="auto"/>
        </w:rPr>
        <w:t>一、投标承诺书</w:t>
      </w:r>
    </w:p>
    <w:p>
      <w:pPr>
        <w:keepNext w:val="0"/>
        <w:keepLines w:val="0"/>
        <w:pageBreakBefore w:val="0"/>
        <w:widowControl/>
        <w:kinsoku w:val="0"/>
        <w:wordWrap/>
        <w:overflowPunct/>
        <w:topLinePunct w:val="0"/>
        <w:autoSpaceDE w:val="0"/>
        <w:autoSpaceDN w:val="0"/>
        <w:bidi w:val="0"/>
        <w:adjustRightInd w:val="0"/>
        <w:snapToGrid w:val="0"/>
        <w:spacing w:line="264" w:lineRule="auto"/>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致：</w:t>
      </w:r>
      <w:r>
        <w:rPr>
          <w:rFonts w:ascii="宋体" w:eastAsia="宋体" w:cs="宋体" w:hint="eastAsia"/>
          <w:snapToGrid w:val="0"/>
          <w:color w:val="auto"/>
          <w:spacing w:val="1"/>
          <w:kern w:val="0"/>
          <w:sz w:val="28"/>
          <w:szCs w:val="28"/>
          <w:u w:val="single" w:color="auto"/>
          <w:lang w:eastAsia="en-US"/>
          <w:highlight w:val="auto"/>
        </w:rPr>
        <w:t xml:space="preserve">            </w:t>
      </w:r>
      <w:r>
        <w:rPr>
          <w:rFonts w:ascii="宋体" w:eastAsia="宋体" w:cs="宋体" w:hint="eastAsia"/>
          <w:snapToGrid w:val="0"/>
          <w:color w:val="auto"/>
          <w:kern w:val="0"/>
          <w:sz w:val="28"/>
          <w:szCs w:val="28"/>
          <w:lang w:eastAsia="en-US"/>
          <w:highlight w:val="auto"/>
        </w:rPr>
        <w:t>（采购单位名称和采购代理机构名称）</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你方组织的</w:t>
      </w:r>
      <w:r>
        <w:rPr>
          <w:rFonts w:ascii="宋体" w:eastAsia="宋体" w:cs="宋体" w:hint="eastAsia"/>
          <w:snapToGrid w:val="0"/>
          <w:color w:val="auto"/>
          <w:spacing w:val="1"/>
          <w:kern w:val="0"/>
          <w:sz w:val="28"/>
          <w:szCs w:val="28"/>
          <w:u w:val="single" w:color="auto"/>
          <w:lang w:eastAsia="en-US"/>
          <w:highlight w:val="auto"/>
        </w:rPr>
        <w:t xml:space="preserve">                             </w:t>
      </w:r>
      <w:r>
        <w:rPr>
          <w:rFonts w:ascii="宋体" w:eastAsia="宋体" w:cs="宋体" w:hint="eastAsia"/>
          <w:snapToGrid w:val="0"/>
          <w:color w:val="auto"/>
          <w:kern w:val="0"/>
          <w:sz w:val="28"/>
          <w:szCs w:val="28"/>
          <w:lang w:eastAsia="en-US"/>
          <w:highlight w:val="auto"/>
        </w:rPr>
        <w:t>（项目名称）的招标，项目编号：</w:t>
      </w:r>
      <w:r>
        <w:rPr>
          <w:rFonts w:ascii="宋体" w:eastAsia="宋体" w:cs="宋体" w:hint="eastAsia"/>
          <w:snapToGrid w:val="0"/>
          <w:color w:val="auto"/>
          <w:spacing w:val="1"/>
          <w:kern w:val="0"/>
          <w:sz w:val="28"/>
          <w:szCs w:val="28"/>
          <w:u w:val="single" w:color="auto"/>
          <w:lang w:eastAsia="en-US"/>
          <w:highlight w:val="auto"/>
        </w:rPr>
        <w:t xml:space="preserve">            </w:t>
      </w:r>
      <w:r>
        <w:rPr>
          <w:rFonts w:ascii="宋体" w:eastAsia="宋体" w:cs="宋体" w:hint="eastAsia"/>
          <w:snapToGrid w:val="0"/>
          <w:color w:val="auto"/>
          <w:kern w:val="0"/>
          <w:sz w:val="28"/>
          <w:szCs w:val="28"/>
          <w:lang w:eastAsia="en-US"/>
          <w:highlight w:val="auto"/>
        </w:rPr>
        <w:t>，我方自愿参与投标，并就有关事项郑重承诺如下：</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一、我方完全理解并接受该项目招标文件的所有要求。</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二、我方严格遵守《中华人民共和国政府采购法》《中华人民共和国民法典》及相关法律、法规的规定，如有违反，承担 相应的法律责任。</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三、我方的最终报价为开标一览表（报价表）中的投标总报价，在投标有效期和合同有效期内，该报价固定不变。</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四、我方同意招标文件关于投标有效期的规定。</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五、我方同意提供贵方要求的与投标有关的任何数据和资料。</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六、我方将按照招标文件、投标文件等要求，签订并严格执行政府采购合同。</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七、我方投标报价已包含应向知识产权所有权人支付的所有相关税费，并保证采购人在中国使用我方提供的货物时，如有第三方提出侵犯其知识产权主张的，责任由我方承担。</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八、我方承诺未为本项目提供整体设计、规范编制或者项目管理、监理、检测等服务。</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九、我方提供的投标文件内容全部真实有效，如有虚假或隐瞒，我方愿意承担一切法律责任。</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 xml:space="preserve">十、若我方中标，愿意按有关规定及招标文件要求缴纳招标代理服务费。若采购人支付代理服务费，则此条不适用。 </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详细地址：</w:t>
      </w:r>
      <w:r>
        <w:rPr>
          <w:rFonts w:ascii="宋体" w:eastAsia="宋体" w:cs="宋体" w:hint="eastAsia"/>
          <w:snapToGrid w:val="0"/>
          <w:color w:val="auto"/>
          <w:spacing w:val="1"/>
          <w:kern w:val="0"/>
          <w:sz w:val="28"/>
          <w:szCs w:val="28"/>
          <w:u w:val="single" w:color="auto"/>
          <w:lang w:eastAsia="en-US"/>
          <w:highlight w:val="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邮政编码：</w:t>
      </w:r>
      <w:r>
        <w:rPr>
          <w:rFonts w:ascii="宋体" w:eastAsia="宋体" w:cs="宋体" w:hint="eastAsia"/>
          <w:snapToGrid w:val="0"/>
          <w:color w:val="auto"/>
          <w:spacing w:val="1"/>
          <w:kern w:val="0"/>
          <w:sz w:val="28"/>
          <w:szCs w:val="28"/>
          <w:u w:val="single" w:color="auto"/>
          <w:lang w:eastAsia="en-US"/>
          <w:highlight w:val="auto"/>
        </w:rPr>
        <w:t xml:space="preserve">            </w:t>
      </w:r>
      <w:r>
        <w:rPr>
          <w:rFonts w:ascii="宋体" w:eastAsia="宋体" w:cs="宋体" w:hint="eastAsia"/>
          <w:snapToGrid w:val="0"/>
          <w:color w:val="auto"/>
          <w:kern w:val="0"/>
          <w:sz w:val="28"/>
          <w:szCs w:val="28"/>
          <w:lang w:eastAsia="en-US"/>
          <w:highlight w:val="auto"/>
        </w:rPr>
        <w:t xml:space="preserve"> 电话：</w:t>
      </w:r>
      <w:r>
        <w:rPr>
          <w:rFonts w:ascii="宋体" w:eastAsia="宋体" w:cs="宋体" w:hint="eastAsia"/>
          <w:snapToGrid w:val="0"/>
          <w:color w:val="auto"/>
          <w:spacing w:val="1"/>
          <w:kern w:val="0"/>
          <w:sz w:val="28"/>
          <w:szCs w:val="28"/>
          <w:u w:val="single" w:color="auto"/>
          <w:lang w:eastAsia="en-US"/>
          <w:highlight w:val="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电子邮箱：</w:t>
      </w:r>
      <w:r>
        <w:rPr>
          <w:rFonts w:ascii="宋体" w:eastAsia="宋体" w:cs="宋体" w:hint="eastAsia"/>
          <w:snapToGrid w:val="0"/>
          <w:color w:val="auto"/>
          <w:spacing w:val="1"/>
          <w:kern w:val="0"/>
          <w:sz w:val="28"/>
          <w:szCs w:val="28"/>
          <w:u w:val="single" w:color="auto"/>
          <w:lang w:eastAsia="en-US"/>
          <w:highlight w:val="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投标人开户银行：</w:t>
      </w:r>
      <w:r>
        <w:rPr>
          <w:rFonts w:ascii="宋体" w:eastAsia="宋体" w:cs="宋体" w:hint="eastAsia"/>
          <w:snapToGrid w:val="0"/>
          <w:color w:val="auto"/>
          <w:spacing w:val="1"/>
          <w:kern w:val="0"/>
          <w:sz w:val="28"/>
          <w:szCs w:val="28"/>
          <w:u w:val="single" w:color="auto"/>
          <w:lang w:eastAsia="en-US"/>
          <w:highlight w:val="auto"/>
        </w:rPr>
        <w:t xml:space="preserve">                                  </w:t>
      </w:r>
      <w:r>
        <w:rPr>
          <w:rFonts w:ascii="宋体" w:eastAsia="宋体" w:cs="宋体" w:hint="eastAsia"/>
          <w:snapToGrid w:val="0"/>
          <w:color w:val="auto"/>
          <w:kern w:val="0"/>
          <w:sz w:val="28"/>
          <w:szCs w:val="28"/>
          <w:lang w:eastAsia="en-US"/>
          <w:highlight w:val="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账号/行号：</w:t>
      </w:r>
      <w:r>
        <w:rPr>
          <w:rFonts w:ascii="宋体" w:eastAsia="宋体" w:cs="宋体" w:hint="eastAsia"/>
          <w:snapToGrid w:val="0"/>
          <w:color w:val="auto"/>
          <w:spacing w:val="1"/>
          <w:kern w:val="0"/>
          <w:sz w:val="28"/>
          <w:szCs w:val="28"/>
          <w:u w:val="single" w:color="auto"/>
          <w:lang w:eastAsia="en-US"/>
          <w:highlight w:val="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投标人名称（盖章）：</w:t>
      </w:r>
      <w:r>
        <w:rPr>
          <w:rFonts w:ascii="宋体" w:eastAsia="宋体" w:cs="宋体" w:hint="eastAsia"/>
          <w:snapToGrid w:val="0"/>
          <w:color w:val="auto"/>
          <w:spacing w:val="1"/>
          <w:kern w:val="0"/>
          <w:sz w:val="28"/>
          <w:szCs w:val="28"/>
          <w:u w:val="single" w:color="auto"/>
          <w:lang w:eastAsia="en-US"/>
          <w:highlight w:val="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264" w:lineRule="auto"/>
        <w:ind w:firstLineChars="200" w:firstLine="560"/>
        <w:jc w:val="left"/>
        <w:textAlignment w:val="baseline"/>
        <w:rPr>
          <w:rFonts w:ascii="宋体" w:eastAsia="宋体" w:cs="宋体" w:hint="eastAsia"/>
          <w:snapToGrid w:val="0"/>
          <w:color w:val="auto"/>
          <w:kern w:val="0"/>
          <w:sz w:val="28"/>
          <w:szCs w:val="28"/>
          <w:lang w:eastAsia="en-US"/>
          <w:highlight w:val="auto"/>
        </w:rPr>
      </w:pPr>
      <w:r>
        <w:rPr>
          <w:rFonts w:ascii="宋体" w:eastAsia="宋体" w:cs="宋体" w:hint="eastAsia"/>
          <w:snapToGrid w:val="0"/>
          <w:color w:val="auto"/>
          <w:kern w:val="0"/>
          <w:sz w:val="28"/>
          <w:szCs w:val="28"/>
          <w:lang w:eastAsia="en-US"/>
          <w:highlight w:val="auto"/>
        </w:rPr>
        <w:t>法定代表人或授权委托人（签字）：</w:t>
      </w:r>
      <w:r>
        <w:rPr>
          <w:rFonts w:ascii="宋体" w:eastAsia="宋体" w:cs="宋体" w:hint="eastAsia"/>
          <w:snapToGrid w:val="0"/>
          <w:color w:val="auto"/>
          <w:spacing w:val="1"/>
          <w:kern w:val="0"/>
          <w:sz w:val="28"/>
          <w:szCs w:val="28"/>
          <w:u w:val="single" w:color="auto"/>
          <w:lang w:eastAsia="en-US"/>
          <w:highlight w:val="auto"/>
        </w:rPr>
        <w:t xml:space="preserve">                  </w:t>
      </w:r>
    </w:p>
    <w:p>
      <w:pPr>
        <w:keepNext w:val="0"/>
        <w:keepLines w:val="0"/>
        <w:pageBreakBefore w:val="0"/>
        <w:widowControl/>
        <w:shd w:val="clear" w:color="auto" w:fill="FFFFFF"/>
        <w:wordWrap/>
        <w:overflowPunct/>
        <w:topLinePunct w:val="0"/>
        <w:bidi w:val="0"/>
        <w:spacing w:line="264" w:lineRule="auto"/>
        <w:jc w:val="left"/>
        <w:rPr>
          <w:rFonts w:ascii="宋体" w:eastAsia="宋体" w:cs="宋体" w:hint="eastAsia"/>
          <w:color w:val="auto"/>
          <w:kern w:val="0"/>
          <w:sz w:val="27"/>
          <w:szCs w:val="27"/>
          <w:highlight w:val="auto"/>
        </w:rPr>
      </w:pPr>
      <w:r>
        <w:rPr>
          <w:rFonts w:ascii="宋体" w:eastAsia="宋体" w:cs="宋体" w:hint="eastAsia"/>
          <w:snapToGrid w:val="0"/>
          <w:color w:val="auto"/>
          <w:kern w:val="0"/>
          <w:sz w:val="28"/>
          <w:szCs w:val="28"/>
          <w:lang w:eastAsia="en-US"/>
          <w:highlight w:val="auto"/>
        </w:rPr>
        <w:t xml:space="preserve">  </w:t>
      </w:r>
      <w:r>
        <w:rPr>
          <w:rFonts w:ascii="宋体" w:eastAsia="宋体" w:cs="宋体" w:hint="eastAsia"/>
          <w:snapToGrid w:val="0"/>
          <w:color w:val="auto"/>
          <w:kern w:val="0"/>
          <w:sz w:val="28"/>
          <w:szCs w:val="28"/>
          <w:lang w:val="en-US" w:eastAsia="zh-CN"/>
          <w:highlight w:val="auto"/>
        </w:rPr>
        <w:t xml:space="preserve">   </w:t>
      </w:r>
      <w:r>
        <w:rPr>
          <w:rFonts w:ascii="宋体" w:eastAsia="宋体" w:cs="宋体" w:hint="eastAsia"/>
          <w:snapToGrid w:val="0"/>
          <w:color w:val="auto"/>
          <w:spacing w:val="1"/>
          <w:kern w:val="0"/>
          <w:sz w:val="28"/>
          <w:szCs w:val="28"/>
          <w:u w:val="single" w:color="auto"/>
          <w:lang w:eastAsia="en-US"/>
          <w:highlight w:val="auto"/>
        </w:rPr>
        <w:t xml:space="preserve">     </w:t>
      </w:r>
      <w:r>
        <w:rPr>
          <w:rFonts w:ascii="宋体" w:eastAsia="宋体" w:cs="宋体" w:hint="eastAsia"/>
          <w:snapToGrid w:val="0"/>
          <w:color w:val="auto"/>
          <w:kern w:val="0"/>
          <w:sz w:val="28"/>
          <w:szCs w:val="28"/>
          <w:lang w:eastAsia="en-US"/>
          <w:highlight w:val="auto"/>
        </w:rPr>
        <w:t xml:space="preserve"> 年</w:t>
      </w:r>
      <w:r>
        <w:rPr>
          <w:rFonts w:ascii="宋体" w:eastAsia="宋体" w:cs="宋体" w:hint="eastAsia"/>
          <w:snapToGrid w:val="0"/>
          <w:color w:val="auto"/>
          <w:spacing w:val="1"/>
          <w:kern w:val="0"/>
          <w:sz w:val="28"/>
          <w:szCs w:val="28"/>
          <w:u w:val="single" w:color="auto"/>
          <w:lang w:eastAsia="en-US"/>
          <w:highlight w:val="auto"/>
        </w:rPr>
        <w:t xml:space="preserve">     </w:t>
      </w:r>
      <w:r>
        <w:rPr>
          <w:rFonts w:ascii="宋体" w:eastAsia="宋体" w:cs="宋体" w:hint="eastAsia"/>
          <w:snapToGrid w:val="0"/>
          <w:color w:val="auto"/>
          <w:kern w:val="0"/>
          <w:sz w:val="28"/>
          <w:szCs w:val="28"/>
          <w:lang w:eastAsia="en-US"/>
          <w:highlight w:val="auto"/>
        </w:rPr>
        <w:t>月</w:t>
      </w:r>
      <w:r>
        <w:rPr>
          <w:rFonts w:ascii="宋体" w:eastAsia="宋体" w:cs="宋体" w:hint="eastAsia"/>
          <w:snapToGrid w:val="0"/>
          <w:color w:val="auto"/>
          <w:spacing w:val="1"/>
          <w:kern w:val="0"/>
          <w:sz w:val="28"/>
          <w:szCs w:val="28"/>
          <w:u w:val="single" w:color="auto"/>
          <w:lang w:eastAsia="en-US"/>
          <w:highlight w:val="auto"/>
        </w:rPr>
        <w:t xml:space="preserve">     </w:t>
      </w:r>
      <w:r>
        <w:rPr>
          <w:rFonts w:ascii="宋体" w:eastAsia="宋体" w:cs="宋体" w:hint="eastAsia"/>
          <w:snapToGrid w:val="0"/>
          <w:color w:val="auto"/>
          <w:kern w:val="0"/>
          <w:sz w:val="28"/>
          <w:szCs w:val="28"/>
          <w:lang w:eastAsia="en-US"/>
          <w:highlight w:val="auto"/>
        </w:rPr>
        <w:t>日</w:t>
      </w:r>
    </w:p>
    <w:p>
      <w:pPr>
        <w:widowControl/>
        <w:shd w:val="clear" w:color="auto" w:fill="FFFFFF"/>
        <w:rPr>
          <w:rFonts w:ascii="宋体" w:eastAsia="宋体" w:cs="宋体" w:hint="eastAsia"/>
          <w:color w:val="auto"/>
          <w:kern w:val="0"/>
          <w:sz w:val="27"/>
          <w:szCs w:val="27"/>
          <w:highlight w:val="auto"/>
        </w:rPr>
      </w:pPr>
    </w:p>
    <w:p>
      <w:pPr>
        <w:pStyle w:val="2"/>
        <w:bidi w:val="0"/>
        <w:jc w:val="center"/>
        <w:rPr>
          <w:rFonts w:ascii="宋体" w:eastAsia="宋体" w:cs="宋体" w:hint="eastAsia"/>
          <w:color w:val="auto"/>
          <w:sz w:val="36"/>
          <w:szCs w:val="36"/>
          <w:lang w:eastAsia="zh-CN"/>
          <w:highlight w:val="auto"/>
        </w:rPr>
      </w:pPr>
      <w:r>
        <w:rPr>
          <w:rFonts w:ascii="宋体" w:eastAsia="宋体" w:cs="宋体" w:hint="eastAsia"/>
          <w:color w:val="auto"/>
          <w:sz w:val="36"/>
          <w:szCs w:val="36"/>
          <w:lang w:eastAsia="zh-CN"/>
          <w:highlight w:val="auto"/>
        </w:rPr>
        <w:t>二、</w:t>
      </w:r>
      <w:r>
        <w:rPr>
          <w:rFonts w:ascii="宋体" w:eastAsia="宋体" w:cs="宋体" w:hint="eastAsia"/>
          <w:color w:val="auto"/>
          <w:sz w:val="36"/>
          <w:szCs w:val="36"/>
          <w:highlight w:val="auto"/>
        </w:rPr>
        <w:t>开标一览表</w:t>
      </w:r>
      <w:r>
        <w:rPr>
          <w:rFonts w:ascii="宋体" w:eastAsia="宋体" w:cs="宋体" w:hint="eastAsia"/>
          <w:color w:val="auto"/>
          <w:sz w:val="36"/>
          <w:szCs w:val="36"/>
          <w:lang w:eastAsia="zh-CN"/>
          <w:highlight w:val="auto"/>
        </w:rPr>
        <w:t>（</w:t>
      </w:r>
      <w:r>
        <w:rPr>
          <w:rFonts w:ascii="宋体" w:eastAsia="宋体" w:cs="宋体" w:hint="eastAsia"/>
          <w:color w:val="auto"/>
          <w:sz w:val="36"/>
          <w:szCs w:val="36"/>
          <w:highlight w:val="auto"/>
        </w:rPr>
        <w:t>报价表</w:t>
      </w:r>
      <w:r>
        <w:rPr>
          <w:rFonts w:ascii="宋体" w:eastAsia="宋体" w:cs="宋体" w:hint="eastAsia"/>
          <w:color w:val="auto"/>
          <w:sz w:val="36"/>
          <w:szCs w:val="36"/>
          <w:lang w:eastAsia="zh-CN"/>
          <w:highlight w:val="auto"/>
        </w:rPr>
        <w:t>）</w:t>
      </w:r>
    </w:p>
    <w:p>
      <w:pPr>
        <w:widowControl/>
        <w:shd w:val="clear" w:color="auto" w:fill="FFFFFF"/>
        <w:jc w:val="left"/>
        <w:rPr>
          <w:rFonts w:ascii="宋体" w:eastAsia="宋体" w:cs="宋体" w:hint="eastAsia"/>
          <w:color w:val="auto"/>
          <w:kern w:val="0"/>
          <w:sz w:val="27"/>
          <w:szCs w:val="27"/>
          <w:highlight w:val="auto"/>
        </w:rPr>
      </w:pP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投标人名称：</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xml:space="preserve">项目名称：                          </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项目编号：</w:t>
      </w:r>
    </w:p>
    <w:tbl>
      <w:tblPr>
        <w:jc w:val="left"/>
        <w:tblInd w:w="0" w:type="dx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blGrid>
        <w:gridCol w:w="3883"/>
        <w:gridCol w:w="2040"/>
        <w:gridCol w:w="2533"/>
      </w:tblGrid>
      <w:tr>
        <w:tc>
          <w:tcPr>
            <w:tcW w:w="3883" w:type="dxa"/>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投标总报价（元） </w:t>
            </w:r>
          </w:p>
        </w:tc>
        <w:tc>
          <w:tcPr>
            <w:tcW w:w="2040" w:type="dxa"/>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eastAsia="zh-CN"/>
                <w:highlight w:val="auto"/>
              </w:rPr>
            </w:pPr>
            <w:r>
              <w:rPr>
                <w:rFonts w:ascii="宋体" w:eastAsia="宋体" w:cs="宋体" w:hint="eastAsia"/>
                <w:color w:val="auto"/>
                <w:kern w:val="0"/>
                <w:sz w:val="24"/>
                <w:szCs w:val="24"/>
                <w:lang w:eastAsia="zh-CN"/>
                <w:highlight w:val="auto"/>
              </w:rPr>
              <w:t>供货周期</w:t>
            </w:r>
          </w:p>
        </w:tc>
        <w:tc>
          <w:tcPr>
            <w:tcW w:w="2533" w:type="dxa"/>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kern w:val="0"/>
                <w:sz w:val="24"/>
                <w:szCs w:val="24"/>
                <w:lang w:eastAsia="zh-CN"/>
                <w:highlight w:val="auto"/>
              </w:rPr>
            </w:pPr>
            <w:r>
              <w:rPr>
                <w:rFonts w:ascii="宋体" w:eastAsia="宋体" w:cs="宋体" w:hint="eastAsia"/>
                <w:color w:val="auto"/>
                <w:kern w:val="0"/>
                <w:sz w:val="24"/>
                <w:szCs w:val="24"/>
                <w:lang w:eastAsia="zh-CN"/>
                <w:highlight w:val="auto"/>
              </w:rPr>
              <w:t>交货地点</w:t>
            </w:r>
          </w:p>
        </w:tc>
      </w:tr>
      <w:tr>
        <w:tc>
          <w:tcPr>
            <w:tcW w:w="3883" w:type="dxa"/>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b/>
                <w:bCs/>
                <w:color w:val="auto"/>
                <w:kern w:val="0"/>
                <w:sz w:val="24"/>
                <w:szCs w:val="24"/>
                <w:highlight w:val="auto"/>
              </w:rPr>
            </w:pPr>
            <w:r>
              <w:rPr>
                <w:rFonts w:ascii="宋体" w:eastAsia="宋体" w:cs="宋体" w:hint="eastAsia"/>
                <w:color w:val="auto"/>
                <w:kern w:val="0"/>
                <w:sz w:val="24"/>
                <w:szCs w:val="24"/>
                <w:highlight w:val="auto"/>
              </w:rPr>
              <w:t>大写： </w:t>
            </w:r>
          </w:p>
        </w:tc>
        <w:tc>
          <w:tcPr>
            <w:tcW w:w="2040" w:type="dxa"/>
            <w:vMerge w:val="restart"/>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highlight w:val="auto"/>
              </w:rPr>
            </w:pPr>
          </w:p>
        </w:tc>
        <w:tc>
          <w:tcPr>
            <w:tcW w:w="2533" w:type="dxa"/>
            <w:vMerge w:val="restart"/>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highlight w:val="auto"/>
              </w:rPr>
            </w:pPr>
          </w:p>
        </w:tc>
      </w:tr>
      <w:tr>
        <w:tc>
          <w:tcPr>
            <w:tcW w:w="3883" w:type="dxa"/>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cs="宋体" w:hint="eastAsia"/>
                <w:b/>
                <w:bCs/>
                <w:color w:val="auto"/>
                <w:kern w:val="0"/>
                <w:sz w:val="24"/>
                <w:szCs w:val="24"/>
                <w:highlight w:val="auto"/>
              </w:rPr>
            </w:pPr>
            <w:r>
              <w:rPr>
                <w:rFonts w:ascii="宋体" w:eastAsia="宋体" w:cs="宋体" w:hint="eastAsia"/>
                <w:color w:val="auto"/>
                <w:kern w:val="0"/>
                <w:sz w:val="24"/>
                <w:szCs w:val="24"/>
                <w:highlight w:val="auto"/>
              </w:rPr>
              <w:t>小写：</w:t>
            </w:r>
            <w:r>
              <w:rPr>
                <w:rFonts w:ascii="宋体" w:eastAsia="宋体" w:cs="宋体" w:hint="eastAsia"/>
                <w:b/>
                <w:bCs/>
                <w:color w:val="auto"/>
                <w:kern w:val="0"/>
                <w:sz w:val="24"/>
                <w:szCs w:val="24"/>
                <w:highlight w:val="auto"/>
              </w:rPr>
              <w:t> </w:t>
            </w:r>
          </w:p>
        </w:tc>
        <w:tc>
          <w:tcPr>
            <w:tcW w:w="2040" w:type="dxa"/>
            <w:vMerge/>
            <w:tcMar>
              <w:top w:w="45" w:type="dxa"/>
              <w:left w:w="75" w:type="dxa"/>
              <w:bottom w:w="45" w:type="dxa"/>
              <w:right w:w="75" w:type="dxa"/>
            </w:tcMar>
            <w:vAlign w:val="center"/>
          </w:tcPr>
          <w:p/>
        </w:tc>
        <w:tc>
          <w:tcPr>
            <w:tcW w:w="2533" w:type="dxa"/>
            <w:vMerge/>
            <w:tcMar>
              <w:top w:w="45" w:type="dxa"/>
              <w:left w:w="75" w:type="dxa"/>
              <w:bottom w:w="45" w:type="dxa"/>
              <w:right w:w="75" w:type="dxa"/>
            </w:tcMar>
            <w:vAlign w:val="center"/>
          </w:tcPr>
          <w:p/>
        </w:tc>
      </w:tr>
    </w:tbl>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说明： 1．所有价格均系用人民币表示，单位为元。</w:t>
        <w:br/>
        <w:t xml:space="preserve">    </w:t>
      </w:r>
      <w:r>
        <w:rPr>
          <w:rFonts w:ascii="宋体" w:eastAsia="宋体" w:cs="宋体" w:hint="eastAsia"/>
          <w:color w:val="auto"/>
          <w:kern w:val="0"/>
          <w:sz w:val="24"/>
          <w:szCs w:val="24"/>
          <w:lang w:val="en-US" w:eastAsia="zh-CN"/>
          <w:highlight w:val="auto"/>
        </w:rPr>
        <w:t xml:space="preserve"> </w:t>
      </w:r>
      <w:r>
        <w:rPr>
          <w:rFonts w:ascii="宋体" w:eastAsia="宋体" w:cs="宋体" w:hint="eastAsia"/>
          <w:color w:val="auto"/>
          <w:kern w:val="0"/>
          <w:sz w:val="24"/>
          <w:szCs w:val="24"/>
          <w:highlight w:val="auto"/>
        </w:rPr>
        <w:t>2．价格应按照“投标人须知”的要求报价。</w:t>
        <w:br/>
        <w:t>   </w:t>
      </w:r>
      <w:r>
        <w:rPr>
          <w:rFonts w:ascii="宋体" w:eastAsia="宋体" w:cs="宋体" w:hint="eastAsia"/>
          <w:color w:val="auto"/>
          <w:kern w:val="0"/>
          <w:sz w:val="24"/>
          <w:szCs w:val="24"/>
          <w:lang w:val="en-US" w:eastAsia="zh-CN"/>
          <w:highlight w:val="auto"/>
        </w:rPr>
        <w:t xml:space="preserve">  </w:t>
      </w:r>
      <w:r>
        <w:rPr>
          <w:rFonts w:ascii="宋体" w:eastAsia="宋体" w:cs="宋体" w:hint="eastAsia"/>
          <w:color w:val="auto"/>
          <w:kern w:val="0"/>
          <w:sz w:val="24"/>
          <w:szCs w:val="24"/>
          <w:highlight w:val="auto"/>
        </w:rPr>
        <w:t>3．格式、内容和签署、盖章必须完整。</w:t>
        <w:br/>
        <w:t xml:space="preserve">    </w:t>
      </w:r>
      <w:r>
        <w:rPr>
          <w:rFonts w:ascii="宋体" w:eastAsia="宋体" w:cs="宋体" w:hint="eastAsia"/>
          <w:color w:val="auto"/>
          <w:kern w:val="0"/>
          <w:sz w:val="24"/>
          <w:szCs w:val="24"/>
          <w:lang w:val="en-US" w:eastAsia="zh-CN"/>
          <w:highlight w:val="auto"/>
        </w:rPr>
        <w:t xml:space="preserve"> </w:t>
      </w:r>
      <w:r>
        <w:rPr>
          <w:rFonts w:ascii="宋体" w:eastAsia="宋体" w:cs="宋体" w:hint="eastAsia"/>
          <w:color w:val="auto"/>
          <w:kern w:val="0"/>
          <w:sz w:val="24"/>
          <w:szCs w:val="24"/>
          <w:highlight w:val="auto"/>
        </w:rPr>
        <w:t>4.《开标一览表》中所填写内容与投标文件中内容不一致的，以开标一览表为准。</w:t>
      </w:r>
    </w:p>
    <w:p>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eastAsia="宋体" w:cs="宋体" w:hint="eastAsia"/>
          <w:b/>
          <w:bCs/>
          <w:color w:val="auto"/>
          <w:kern w:val="0"/>
          <w:sz w:val="24"/>
          <w:szCs w:val="24"/>
          <w:highlight w:val="auto"/>
        </w:rPr>
      </w:pP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highlight w:val="auto"/>
        </w:rPr>
      </w:pPr>
      <w:r>
        <w:rPr>
          <w:rFonts w:ascii="宋体" w:eastAsia="宋体" w:cs="宋体" w:hint="eastAsia"/>
          <w:b/>
          <w:bCs/>
          <w:color w:val="auto"/>
          <w:kern w:val="0"/>
          <w:sz w:val="24"/>
          <w:szCs w:val="24"/>
          <w:highlight w:val="auto"/>
        </w:rPr>
        <w:t xml:space="preserve">          </w:t>
      </w:r>
      <w:r>
        <w:rPr>
          <w:rFonts w:ascii="宋体" w:eastAsia="宋体" w:cs="宋体" w:hint="eastAsia"/>
          <w:b/>
          <w:bCs/>
          <w:color w:val="auto"/>
          <w:kern w:val="0"/>
          <w:sz w:val="24"/>
          <w:szCs w:val="24"/>
          <w:lang w:val="en-US" w:eastAsia="zh-CN"/>
          <w:highlight w:val="auto"/>
        </w:rPr>
        <w:t xml:space="preserve"> </w:t>
      </w:r>
      <w:r>
        <w:rPr>
          <w:rFonts w:ascii="宋体" w:eastAsia="宋体" w:cs="宋体" w:hint="eastAsia"/>
          <w:color w:val="auto"/>
          <w:kern w:val="0"/>
          <w:sz w:val="24"/>
          <w:szCs w:val="24"/>
          <w:highlight w:val="auto"/>
        </w:rPr>
        <w:t>法定代表人或法人授权代表（签字）：</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xml:space="preserve">           </w:t>
      </w:r>
      <w:r>
        <w:rPr>
          <w:rFonts w:ascii="宋体" w:eastAsia="宋体" w:cs="宋体" w:hint="eastAsia"/>
          <w:color w:val="auto"/>
          <w:kern w:val="0"/>
          <w:sz w:val="24"/>
          <w:szCs w:val="24"/>
          <w:lang w:eastAsia="en-US"/>
          <w:highlight w:val="auto"/>
        </w:rPr>
        <w:t>投标人名称</w:t>
      </w:r>
      <w:r>
        <w:rPr>
          <w:rFonts w:ascii="宋体" w:eastAsia="宋体" w:cs="宋体" w:hint="eastAsia"/>
          <w:color w:val="auto"/>
          <w:kern w:val="0"/>
          <w:sz w:val="24"/>
          <w:szCs w:val="24"/>
          <w:highlight w:val="auto"/>
        </w:rPr>
        <w:t>：</w:t>
      </w:r>
      <w:r>
        <w:rPr>
          <w:rFonts w:ascii="宋体" w:eastAsia="宋体" w:cs="宋体" w:hint="eastAsia"/>
          <w:color w:val="auto"/>
          <w:kern w:val="0"/>
          <w:sz w:val="24"/>
          <w:szCs w:val="24"/>
          <w:lang w:eastAsia="zh-CN"/>
          <w:highlight w:val="auto"/>
        </w:rPr>
        <w:t>（加盖公章）</w:t>
      </w:r>
      <w:r>
        <w:rPr>
          <w:rFonts w:ascii="宋体" w:eastAsia="宋体" w:cs="宋体" w:hint="eastAsia"/>
          <w:color w:val="auto"/>
          <w:kern w:val="0"/>
          <w:sz w:val="24"/>
          <w:szCs w:val="24"/>
          <w:highlight w:val="auto"/>
        </w:rPr>
        <w:br/>
        <w:t>        年     月     日</w:t>
      </w:r>
    </w:p>
    <w:p>
      <w:pPr>
        <w:widowControl/>
        <w:shd w:val="clear" w:color="auto" w:fill="FFFFFF"/>
        <w:rPr>
          <w:rFonts w:ascii="宋体" w:eastAsia="宋体" w:cs="宋体" w:hint="eastAsia"/>
          <w:b/>
          <w:bCs/>
          <w:color w:val="auto"/>
          <w:kern w:val="0"/>
          <w:sz w:val="27"/>
          <w:szCs w:val="27"/>
          <w:highlight w:val="auto"/>
        </w:rPr>
      </w:pPr>
      <w:r>
        <w:rPr>
          <w:rFonts w:ascii="宋体" w:eastAsia="宋体" w:cs="宋体" w:hint="eastAsia"/>
          <w:b/>
          <w:bCs/>
          <w:color w:val="auto"/>
          <w:kern w:val="0"/>
          <w:sz w:val="27"/>
          <w:szCs w:val="27"/>
          <w:highlight w:val="auto"/>
        </w:rPr>
        <w:t>                              </w:t>
      </w:r>
    </w:p>
    <w:p>
      <w:pPr>
        <w:widowControl/>
        <w:shd w:val="clear" w:color="auto" w:fill="FFFFFF"/>
        <w:jc w:val="left"/>
        <w:rPr>
          <w:rFonts w:ascii="宋体" w:eastAsia="宋体" w:cs="宋体" w:hint="eastAsia"/>
          <w:b/>
          <w:bCs/>
          <w:color w:val="auto"/>
          <w:kern w:val="0"/>
          <w:sz w:val="27"/>
          <w:szCs w:val="27"/>
          <w:highlight w:val="auto"/>
        </w:rPr>
        <w:sectPr>
          <w:pgSz w:w="11906" w:h="16838"/>
          <w:pgMar w:top="1440" w:right="1800" w:bottom="1440" w:left="1800" w:header="851" w:footer="992" w:gutter="0"/>
          <w:pgNumType/>
          <w:docGrid w:type="lines" w:linePitch="312" w:charSpace="0"/>
        </w:sectPr>
      </w:pPr>
    </w:p>
    <w:p>
      <w:pPr>
        <w:pStyle w:val="2"/>
        <w:bidi w:val="0"/>
        <w:jc w:val="center"/>
        <w:rPr>
          <w:rFonts w:ascii="宋体" w:eastAsia="宋体" w:cs="宋体" w:hint="eastAsia"/>
          <w:color w:val="auto"/>
          <w:sz w:val="36"/>
          <w:szCs w:val="36"/>
          <w:lang w:eastAsia="zh-CN"/>
          <w:highlight w:val="auto"/>
        </w:rPr>
      </w:pPr>
      <w:r>
        <w:rPr>
          <w:rFonts w:ascii="宋体" w:eastAsia="宋体" w:cs="宋体" w:hint="eastAsia"/>
          <w:color w:val="auto"/>
          <w:sz w:val="36"/>
          <w:szCs w:val="36"/>
          <w:lang w:eastAsia="zh-CN"/>
          <w:highlight w:val="auto"/>
        </w:rPr>
        <w:t>三、分项报价表</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xml:space="preserve">项目名称：                          </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项目编号：</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right"/>
        <w:textAlignment w:val="auto"/>
        <w:rPr>
          <w:rFonts w:ascii="宋体" w:eastAsia="宋体" w:cs="宋体" w:hint="eastAsia"/>
          <w:color w:val="auto"/>
          <w:kern w:val="0"/>
          <w:sz w:val="24"/>
          <w:szCs w:val="24"/>
          <w:lang w:val="en-US" w:eastAsia="zh-CN"/>
          <w:highlight w:val="auto"/>
        </w:rPr>
      </w:pPr>
      <w:r>
        <w:rPr>
          <w:rFonts w:ascii="宋体" w:eastAsia="宋体" w:cs="宋体" w:hint="eastAsia"/>
          <w:color w:val="auto"/>
          <w:kern w:val="0"/>
          <w:sz w:val="24"/>
          <w:szCs w:val="24"/>
          <w:lang w:eastAsia="zh-CN"/>
          <w:highlight w:val="auto"/>
        </w:rPr>
        <w:t>货币及单位：人民币</w:t>
      </w:r>
      <w:r>
        <w:rPr>
          <w:rFonts w:ascii="宋体" w:eastAsia="宋体" w:cs="宋体" w:hint="eastAsia"/>
          <w:color w:val="auto"/>
          <w:kern w:val="0"/>
          <w:sz w:val="24"/>
          <w:szCs w:val="24"/>
          <w:lang w:val="en-US" w:eastAsia="zh-CN"/>
          <w:highlight w:val="auto"/>
        </w:rPr>
        <w:t>/元</w:t>
      </w:r>
    </w:p>
    <w:tbl>
      <w:tblPr>
        <w:jc w:val="center"/>
        <w:tblW w:w="5000" w:type="pct"/>
        <w:tblBorders>
          <w:top w:val="single" w:sz="6" w:space="0" w:color="CCCCCC"/>
          <w:left w:val="single" w:sz="6" w:space="0" w:color="CCCCCC"/>
          <w:bottom w:val="none" w:sz="0" w:space="0" w:color="auto"/>
          <w:right w:val="none" w:sz="0" w:space="0" w:color="auto"/>
        </w:tblBorders>
        <w:tblLayout w:type="fixed"/>
        <w:tblCellMar>
          <w:top w:w="0" w:type="dxa"/>
          <w:left w:w="0" w:type="dxa"/>
          <w:bottom w:w="0" w:type="dxa"/>
          <w:right w:w="0" w:type="dxa"/>
        </w:tblCellMar>
      </w:tblPr>
      <w:tblGrid>
        <w:gridCol w:w="796"/>
        <w:gridCol w:w="792"/>
        <w:gridCol w:w="2083"/>
        <w:gridCol w:w="1117"/>
        <w:gridCol w:w="700"/>
        <w:gridCol w:w="700"/>
        <w:gridCol w:w="633"/>
        <w:gridCol w:w="850"/>
        <w:gridCol w:w="785"/>
      </w:tblGrid>
      <w:tr>
        <w:tc>
          <w:tcPr>
            <w:tcW w:w="796" w:type="dxa"/>
            <w:tcBorders>
              <w:bottom w:val="single" w:sz="12"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序号</w:t>
            </w:r>
          </w:p>
        </w:tc>
        <w:tc>
          <w:tcPr>
            <w:tcW w:w="792" w:type="dxa"/>
            <w:tcBorders>
              <w:bottom w:val="single" w:sz="12"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标的名称</w:t>
            </w:r>
          </w:p>
        </w:tc>
        <w:tc>
          <w:tcPr>
            <w:tcW w:w="2083" w:type="dxa"/>
            <w:tcBorders>
              <w:bottom w:val="single" w:sz="12"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品牌、规格型号/主要服务内容</w:t>
            </w:r>
          </w:p>
        </w:tc>
        <w:tc>
          <w:tcPr>
            <w:tcW w:w="1117" w:type="dxa"/>
            <w:tcBorders>
              <w:bottom w:val="single" w:sz="12"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制造商名称</w:t>
            </w:r>
          </w:p>
        </w:tc>
        <w:tc>
          <w:tcPr>
            <w:tcW w:w="700" w:type="dxa"/>
            <w:tcBorders>
              <w:bottom w:val="single" w:sz="12"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产地</w:t>
            </w:r>
          </w:p>
        </w:tc>
        <w:tc>
          <w:tcPr>
            <w:tcW w:w="700" w:type="dxa"/>
            <w:tcBorders>
              <w:bottom w:val="single" w:sz="12"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数量</w:t>
            </w:r>
          </w:p>
        </w:tc>
        <w:tc>
          <w:tcPr>
            <w:tcW w:w="633" w:type="dxa"/>
            <w:tcBorders>
              <w:bottom w:val="single" w:sz="12"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单位</w:t>
            </w:r>
          </w:p>
        </w:tc>
        <w:tc>
          <w:tcPr>
            <w:tcW w:w="850" w:type="dxa"/>
            <w:tcBorders>
              <w:bottom w:val="single" w:sz="12"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单价（元）</w:t>
            </w:r>
          </w:p>
        </w:tc>
        <w:tc>
          <w:tcPr>
            <w:tcW w:w="785" w:type="dxa"/>
            <w:tcBorders>
              <w:bottom w:val="single" w:sz="12" w:space="0" w:color="CCCCCC"/>
              <w:right w:val="single" w:sz="6" w:space="0" w:color="CCCCCC"/>
            </w:tcBorders>
            <w:tcMar>
              <w:top w:w="45" w:type="dxa"/>
              <w:left w:w="75" w:type="dxa"/>
              <w:bottom w:w="45" w:type="dxa"/>
              <w:right w:w="75"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总价（元）</w:t>
            </w:r>
          </w:p>
        </w:tc>
      </w:tr>
      <w:tr>
        <w:tc>
          <w:tcPr>
            <w:tcW w:w="796"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1</w:t>
            </w:r>
          </w:p>
        </w:tc>
        <w:tc>
          <w:tcPr>
            <w:tcW w:w="792"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2083"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1117"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700"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700"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633"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850"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785"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r>
      <w:tr>
        <w:tc>
          <w:tcPr>
            <w:tcW w:w="796"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2</w:t>
            </w:r>
          </w:p>
        </w:tc>
        <w:tc>
          <w:tcPr>
            <w:tcW w:w="792"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2083"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1117"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700"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700"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633"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850"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785"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r>
      <w:tr>
        <w:tc>
          <w:tcPr>
            <w:tcW w:w="796"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3</w:t>
            </w:r>
          </w:p>
        </w:tc>
        <w:tc>
          <w:tcPr>
            <w:tcW w:w="792"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2083"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1117"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700"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700"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633"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850"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785"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r>
      <w:tr>
        <w:tc>
          <w:tcPr>
            <w:tcW w:w="796"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w:t>
            </w:r>
          </w:p>
        </w:tc>
        <w:tc>
          <w:tcPr>
            <w:tcW w:w="792"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2083"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1117"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700"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700"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633"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850"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c>
          <w:tcPr>
            <w:tcW w:w="785" w:type="dxa"/>
            <w:tcBorders>
              <w:bottom w:val="single" w:sz="6" w:space="0" w:color="CCCCCC"/>
              <w:right w:val="single" w:sz="6" w:space="0" w:color="CCCCCC"/>
            </w:tcBorders>
            <w:tcMar>
              <w:top w:w="45" w:type="dxa"/>
              <w:left w:w="75" w:type="dxa"/>
              <w:bottom w:w="45" w:type="dxa"/>
              <w:right w:w="75" w:type="dxa"/>
            </w:tcMar>
            <w:vAlign w:val="center"/>
          </w:tcPr>
          <w:p>
            <w:pPr>
              <w:widowControl/>
              <w:jc w:val="center"/>
              <w:rPr>
                <w:rFonts w:ascii="宋体" w:eastAsia="宋体" w:cs="宋体" w:hint="eastAsia"/>
                <w:color w:val="auto"/>
                <w:kern w:val="0"/>
                <w:sz w:val="24"/>
                <w:szCs w:val="24"/>
                <w:highlight w:val="auto"/>
              </w:rPr>
            </w:pPr>
            <w:r>
              <w:rPr>
                <w:rFonts w:ascii="宋体" w:eastAsia="宋体" w:cs="宋体" w:hint="eastAsia"/>
                <w:color w:val="auto"/>
                <w:kern w:val="0"/>
                <w:sz w:val="24"/>
                <w:szCs w:val="24"/>
                <w:highlight w:val="auto"/>
              </w:rPr>
              <w:t> </w:t>
            </w:r>
          </w:p>
        </w:tc>
      </w:tr>
    </w:tbl>
    <w:p>
      <w:pPr>
        <w:widowControl/>
        <w:shd w:val="clear" w:color="auto" w:fill="FFFFFF"/>
        <w:jc w:val="center"/>
        <w:rPr>
          <w:rFonts w:ascii="宋体" w:eastAsia="宋体" w:cs="宋体" w:hint="eastAsia"/>
          <w:color w:val="auto"/>
          <w:kern w:val="0"/>
          <w:sz w:val="27"/>
          <w:szCs w:val="27"/>
          <w:highlight w:val="auto"/>
        </w:rPr>
      </w:pP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说明：</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   1.“投标标的”为货物的：上述表格应全部填写。</w:t>
      </w:r>
    </w:p>
    <w:p>
      <w:pPr>
        <w:widowControl/>
        <w:shd w:val="clear" w:color="auto" w:fill="FFFFFF"/>
        <w:jc w:val="left"/>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   2.“投标标的”为服务的：如服务内容涉及品牌、规格型号的，上述表格应全部填写；如不涉及品牌、规格型号的，“制造商名称和产地”部分可不填写内容。</w:t>
      </w:r>
    </w:p>
    <w:p>
      <w:pPr>
        <w:widowControl/>
        <w:shd w:val="clear" w:color="auto" w:fill="FFFFFF"/>
        <w:spacing w:before="150" w:after="150"/>
        <w:rPr>
          <w:rFonts w:ascii="宋体" w:eastAsia="宋体" w:cs="宋体" w:hint="eastAsia"/>
          <w:color w:val="auto"/>
          <w:kern w:val="0"/>
          <w:sz w:val="27"/>
          <w:szCs w:val="27"/>
          <w:highlight w:val="auto"/>
        </w:rPr>
      </w:pPr>
      <w:r>
        <w:rPr>
          <w:rFonts w:ascii="宋体" w:eastAsia="宋体" w:cs="宋体" w:hint="eastAsia"/>
          <w:color w:val="auto"/>
          <w:kern w:val="0"/>
          <w:sz w:val="27"/>
          <w:szCs w:val="27"/>
          <w:highlight w:val="auto"/>
        </w:rPr>
        <w:t>  </w:t>
      </w:r>
      <w:r>
        <w:rPr>
          <w:rFonts w:ascii="宋体" w:eastAsia="宋体" w:cs="宋体" w:hint="eastAsia"/>
          <w:color w:val="auto"/>
          <w:kern w:val="0"/>
          <w:sz w:val="27"/>
          <w:szCs w:val="27"/>
          <w:lang w:val="en-US" w:eastAsia="zh-CN"/>
          <w:highlight w:val="auto"/>
        </w:rPr>
        <w:t xml:space="preserve"> </w:t>
      </w:r>
      <w:r>
        <w:rPr>
          <w:rFonts w:ascii="宋体" w:eastAsia="宋体" w:cs="宋体" w:hint="eastAsia"/>
          <w:color w:val="auto"/>
          <w:kern w:val="0"/>
          <w:sz w:val="27"/>
          <w:szCs w:val="27"/>
          <w:highlight w:val="auto"/>
        </w:rPr>
        <w:t>3.“投标标的”为工程的：如不涉及品牌、规格型号的，“制造商名称和产地”部分可不填写内容。</w:t>
      </w:r>
    </w:p>
    <w:p>
      <w:pPr>
        <w:widowControl/>
        <w:shd w:val="clear" w:color="auto" w:fill="FFFFFF"/>
        <w:jc w:val="center"/>
        <w:rPr>
          <w:rFonts w:ascii="宋体" w:eastAsia="宋体" w:cs="宋体" w:hint="eastAsia"/>
          <w:color w:val="auto"/>
          <w:kern w:val="0"/>
          <w:sz w:val="27"/>
          <w:szCs w:val="27"/>
          <w:highlight w:val="auto"/>
        </w:rPr>
      </w:pPr>
    </w:p>
    <w:p>
      <w:pPr>
        <w:rPr>
          <w:rFonts w:ascii="宋体" w:eastAsia="宋体" w:cs="宋体" w:hint="eastAsia"/>
          <w:color w:val="auto"/>
          <w:highlight w:val="auto"/>
        </w:rPr>
        <w:sectPr>
          <w:pgSz w:w="11906" w:h="16838"/>
          <w:pgMar w:top="1440" w:right="1800" w:bottom="1440" w:left="1800" w:header="851" w:footer="992" w:gutter="0"/>
          <w:pgNumType/>
          <w:docGrid w:type="lines" w:linePitch="312" w:charSpace="0"/>
        </w:sectPr>
      </w:pPr>
    </w:p>
    <w:p>
      <w:pPr>
        <w:pStyle w:val="2"/>
        <w:bidi w:val="0"/>
        <w:jc w:val="center"/>
        <w:rPr>
          <w:rFonts w:ascii="宋体" w:eastAsia="宋体" w:cs="宋体" w:hint="eastAsia"/>
          <w:color w:val="auto"/>
          <w:sz w:val="36"/>
          <w:szCs w:val="36"/>
          <w:lang w:eastAsia="zh-CN"/>
          <w:highlight w:val="auto"/>
        </w:rPr>
      </w:pPr>
      <w:r>
        <w:rPr>
          <w:rFonts w:ascii="宋体" w:eastAsia="宋体" w:cs="宋体" w:hint="eastAsia"/>
          <w:color w:val="auto"/>
          <w:sz w:val="36"/>
          <w:szCs w:val="36"/>
          <w:lang w:eastAsia="zh-CN"/>
          <w:highlight w:val="auto"/>
        </w:rPr>
        <w:t>四、授权委托书</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lang w:eastAsia="zh-CN"/>
          <w:highlight w:val="auto"/>
        </w:rPr>
        <w:t>本人</w:t>
      </w:r>
      <w:r>
        <w:rPr>
          <w:rFonts w:ascii="宋体" w:eastAsia="宋体" w:cs="宋体" w:hint="eastAsia"/>
          <w:color w:val="auto"/>
          <w:sz w:val="24"/>
          <w:szCs w:val="24"/>
          <w:u w:val="single"/>
          <w:lang w:eastAsia="zh-CN"/>
          <w:highlight w:val="auto"/>
        </w:rPr>
        <w:t xml:space="preserve">                 </w:t>
      </w:r>
      <w:r>
        <w:rPr>
          <w:rFonts w:ascii="宋体" w:eastAsia="宋体" w:cs="宋体" w:hint="eastAsia"/>
          <w:color w:val="auto"/>
          <w:sz w:val="24"/>
          <w:szCs w:val="24"/>
          <w:lang w:eastAsia="zh-CN"/>
          <w:highlight w:val="auto"/>
        </w:rPr>
        <w:t>（姓名）系</w:t>
      </w:r>
      <w:r>
        <w:rPr>
          <w:rFonts w:ascii="宋体" w:eastAsia="宋体" w:cs="宋体" w:hint="eastAsia"/>
          <w:color w:val="auto"/>
          <w:sz w:val="24"/>
          <w:szCs w:val="24"/>
          <w:u w:val="single"/>
          <w:lang w:eastAsia="zh-CN"/>
          <w:highlight w:val="auto"/>
        </w:rPr>
        <w:t xml:space="preserve">                </w:t>
      </w:r>
      <w:r>
        <w:rPr>
          <w:rFonts w:ascii="宋体" w:eastAsia="宋体" w:cs="宋体" w:hint="eastAsia"/>
          <w:color w:val="auto"/>
          <w:sz w:val="24"/>
          <w:szCs w:val="24"/>
          <w:lang w:eastAsia="zh-CN"/>
          <w:highlight w:val="auto"/>
        </w:rPr>
        <w:t xml:space="preserve"> （投标人名称）的法定代表人，现委托</w:t>
      </w:r>
      <w:r>
        <w:rPr>
          <w:rFonts w:ascii="宋体" w:eastAsia="宋体" w:cs="宋体" w:hint="eastAsia"/>
          <w:color w:val="auto"/>
          <w:sz w:val="24"/>
          <w:szCs w:val="24"/>
          <w:u w:val="single"/>
          <w:lang w:eastAsia="zh-CN"/>
          <w:highlight w:val="auto"/>
        </w:rPr>
        <w:t xml:space="preserve">            </w:t>
      </w:r>
      <w:r>
        <w:rPr>
          <w:rFonts w:ascii="宋体" w:eastAsia="宋体" w:cs="宋体" w:hint="eastAsia"/>
          <w:color w:val="auto"/>
          <w:sz w:val="24"/>
          <w:szCs w:val="24"/>
          <w:lang w:eastAsia="zh-CN"/>
          <w:highlight w:val="auto"/>
        </w:rPr>
        <w:t xml:space="preserve">（姓名）为我方代理人，参加 </w:t>
      </w:r>
      <w:r>
        <w:rPr>
          <w:rFonts w:ascii="宋体" w:eastAsia="宋体" w:cs="宋体" w:hint="eastAsia"/>
          <w:color w:val="auto"/>
          <w:sz w:val="24"/>
          <w:szCs w:val="24"/>
          <w:u w:val="single"/>
          <w:lang w:eastAsia="zh-CN"/>
          <w:highlight w:val="auto"/>
        </w:rPr>
        <w:t xml:space="preserve">                </w:t>
      </w:r>
      <w:r>
        <w:rPr>
          <w:rFonts w:ascii="宋体" w:eastAsia="宋体" w:cs="宋体" w:hint="eastAsia"/>
          <w:color w:val="auto"/>
          <w:sz w:val="24"/>
          <w:szCs w:val="24"/>
          <w:lang w:eastAsia="zh-CN"/>
          <w:highlight w:val="auto"/>
        </w:rPr>
        <w:t>（项目名称）的招标，项目编号：</w:t>
      </w:r>
      <w:r>
        <w:rPr>
          <w:rFonts w:ascii="宋体" w:eastAsia="宋体" w:cs="宋体" w:hint="eastAsia"/>
          <w:color w:val="auto"/>
          <w:sz w:val="24"/>
          <w:szCs w:val="24"/>
          <w:u w:val="single"/>
          <w:lang w:eastAsia="zh-CN"/>
          <w:highlight w:val="auto"/>
        </w:rPr>
        <w:t xml:space="preserve">                  </w:t>
      </w:r>
      <w:r>
        <w:rPr>
          <w:rFonts w:ascii="宋体" w:eastAsia="宋体" w:cs="宋体" w:hint="eastAsia"/>
          <w:color w:val="auto"/>
          <w:sz w:val="24"/>
          <w:szCs w:val="24"/>
          <w:lang w:eastAsia="zh-CN"/>
          <w:highlight w:val="auto"/>
        </w:rPr>
        <w:t>。代理人根据授权，以我方名义签署、澄清确认、递交、撤回、修改招标项目投标文件、签订合同和处理有关事宜，其法律后果由我方承担。</w:t>
      </w:r>
      <w:r>
        <w:rPr>
          <w:rFonts w:ascii="宋体" w:eastAsia="宋体" w:cs="宋体" w:hint="eastAsia"/>
          <w:color w:val="auto"/>
          <w:sz w:val="24"/>
          <w:szCs w:val="24"/>
          <w:highlight w:val="auto"/>
        </w:rPr>
        <w:t>委托期限：</w:t>
      </w:r>
      <w:r>
        <w:rPr>
          <w:rFonts w:ascii="宋体" w:eastAsia="宋体" w:cs="宋体" w:hint="eastAsia"/>
          <w:color w:val="auto"/>
          <w:sz w:val="24"/>
          <w:szCs w:val="24"/>
          <w:u w:val="single"/>
          <w:highlight w:val="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highlight w:val="auto"/>
        </w:rPr>
      </w:pP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代理人无转委托权。</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投 标 人（盖章）：</w:t>
      </w:r>
      <w:r>
        <w:rPr>
          <w:rFonts w:ascii="宋体" w:eastAsia="宋体" w:cs="宋体" w:hint="eastAsia"/>
          <w:color w:val="auto"/>
          <w:sz w:val="24"/>
          <w:szCs w:val="24"/>
          <w:u w:val="single"/>
          <w:lang w:eastAsia="zh-CN"/>
          <w:highlight w:val="auto"/>
        </w:rPr>
        <w:t xml:space="preserve">                            </w:t>
      </w:r>
      <w:r>
        <w:rPr>
          <w:rFonts w:ascii="宋体" w:eastAsia="宋体" w:cs="宋体" w:hint="eastAsia"/>
          <w:color w:val="auto"/>
          <w:sz w:val="24"/>
          <w:szCs w:val="24"/>
          <w:lang w:eastAsia="zh-CN"/>
          <w:highlight w:val="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法定代表人（签字）：</w:t>
      </w:r>
      <w:r>
        <w:rPr>
          <w:rFonts w:ascii="宋体" w:eastAsia="宋体" w:cs="宋体" w:hint="eastAsia"/>
          <w:color w:val="auto"/>
          <w:sz w:val="24"/>
          <w:szCs w:val="24"/>
          <w:u w:val="single"/>
          <w:lang w:eastAsia="zh-CN"/>
          <w:highlight w:val="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u w:val="single"/>
          <w:lang w:eastAsia="zh-CN"/>
          <w:highlight w:val="auto"/>
        </w:rPr>
      </w:pPr>
      <w:r>
        <w:rPr>
          <w:rFonts w:ascii="宋体" w:eastAsia="宋体" w:cs="宋体" w:hint="eastAsia"/>
          <w:color w:val="auto"/>
          <w:sz w:val="24"/>
          <w:szCs w:val="24"/>
          <w:lang w:eastAsia="zh-CN"/>
          <w:highlight w:val="auto"/>
        </w:rPr>
        <w:t>授权委托人（签字）：</w:t>
      </w:r>
      <w:r>
        <w:rPr>
          <w:rFonts w:ascii="宋体" w:eastAsia="宋体" w:cs="宋体" w:hint="eastAsia"/>
          <w:color w:val="auto"/>
          <w:sz w:val="24"/>
          <w:szCs w:val="24"/>
          <w:u w:val="single"/>
          <w:lang w:eastAsia="zh-CN"/>
          <w:highlight w:val="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u w:val="single"/>
          <w:lang w:eastAsia="zh-CN"/>
          <w:highlight w:val="auto"/>
        </w:rPr>
      </w:pP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236"/>
        <w:gridCol w:w="4286"/>
      </w:tblGrid>
      <w:tr>
        <w:tc>
          <w:tcPr>
            <w:tcW w:w="4261"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spacing w:val="1"/>
                <w:sz w:val="24"/>
                <w:szCs w:val="24"/>
                <w:lang w:eastAsia="zh-CN"/>
                <w:highlight w:val="auto"/>
              </w:rPr>
            </w:pPr>
            <w:r>
              <w:rPr>
                <w:rFonts w:ascii="宋体" w:eastAsia="宋体" w:cs="宋体" w:hint="eastAsia"/>
                <w:color w:val="auto"/>
                <w:spacing w:val="1"/>
                <w:sz w:val="24"/>
                <w:szCs w:val="24"/>
                <w:lang w:eastAsia="zh-CN"/>
                <w:highlight w:val="auto"/>
              </w:rPr>
              <w:t>法定代表人身份证扫描件</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spacing w:val="1"/>
                <w:sz w:val="24"/>
                <w:szCs w:val="24"/>
                <w:lang w:eastAsia="zh-CN"/>
                <w:highlight w:val="auto"/>
              </w:rPr>
            </w:pPr>
            <w:r>
              <w:rPr>
                <w:rFonts w:ascii="宋体" w:eastAsia="宋体" w:cs="宋体" w:hint="eastAsia"/>
                <w:color w:val="auto"/>
                <w:spacing w:val="1"/>
                <w:sz w:val="24"/>
                <w:szCs w:val="24"/>
                <w:lang w:eastAsia="zh-CN"/>
                <w:highlight w:val="auto"/>
              </w:rPr>
              <w:drawing>
                <wp:inline distT="0" distB="0" distL="0" distR="0">
                  <wp:extent cx="2585718" cy="1607819"/>
                  <wp:effectExtent l="0" t="0" r="0" b="0"/>
                  <wp:docPr id="16" name="图片 1"/>
                  <wp:cNvGraphicFramePr>
                    <a:graphicFrameLocks noChangeAspect="1"/>
                  </wp:cNvGraphicFramePr>
                  <a:graphic>
                    <a:graphicData uri="http://schemas.openxmlformats.org/drawingml/2006/picture">
                      <pic:pic>
                        <pic:nvPicPr>
                          <pic:cNvPr id="18" name="图片 1 18"/>
                          <pic:cNvPicPr/>
                        </pic:nvPicPr>
                        <pic:blipFill>
                          <a:blip r:embed="rId9"/>
                          <a:stretch>
                            <a:fillRect/>
                          </a:stretch>
                        </pic:blipFill>
                        <pic:spPr>
                          <a:xfrm rot="0">
                            <a:off x="0" y="0"/>
                            <a:ext cx="2585718" cy="1607819"/>
                          </a:xfrm>
                          <a:prstGeom prst="rect"/>
                          <a:noFill/>
                          <a:ln w="9525" cmpd="sng" cap="flat">
                            <a:noFill/>
                            <a:prstDash val="solid"/>
                            <a:round/>
                          </a:ln>
                        </pic:spPr>
                      </pic:pic>
                    </a:graphicData>
                  </a:graphic>
                </wp:inline>
              </w:drawing>
            </w:r>
          </w:p>
        </w:tc>
        <w:tc>
          <w:tcPr>
            <w:tcW w:w="4261"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spacing w:val="1"/>
                <w:sz w:val="24"/>
                <w:szCs w:val="24"/>
                <w:lang w:eastAsia="zh-CN"/>
                <w:highlight w:val="auto"/>
              </w:rPr>
            </w:pPr>
            <w:r>
              <w:rPr>
                <w:rFonts w:ascii="宋体" w:eastAsia="宋体" w:cs="宋体" w:hint="eastAsia"/>
                <w:color w:val="auto"/>
                <w:spacing w:val="1"/>
                <w:sz w:val="24"/>
                <w:szCs w:val="24"/>
                <w:lang w:eastAsia="zh-CN"/>
                <w:highlight w:val="auto"/>
              </w:rPr>
              <w:t>法定代表人身份证扫描件</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spacing w:val="1"/>
                <w:sz w:val="24"/>
                <w:szCs w:val="24"/>
                <w:lang w:eastAsia="zh-CN"/>
                <w:highlight w:val="auto"/>
              </w:rPr>
            </w:pPr>
            <w:r>
              <w:rPr>
                <w:rFonts w:ascii="宋体" w:eastAsia="宋体" w:cs="宋体" w:hint="eastAsia"/>
                <w:color w:val="auto"/>
                <w:spacing w:val="1"/>
                <w:sz w:val="24"/>
                <w:szCs w:val="24"/>
                <w:lang w:eastAsia="zh-CN"/>
                <w:highlight w:val="auto"/>
              </w:rPr>
              <w:drawing>
                <wp:inline distT="0" distB="0" distL="0" distR="0">
                  <wp:extent cx="2619374" cy="1619885"/>
                  <wp:effectExtent l="0" t="0" r="0" b="0"/>
                  <wp:docPr id="19" name="图片 2"/>
                  <wp:cNvGraphicFramePr>
                    <a:graphicFrameLocks noChangeAspect="1"/>
                  </wp:cNvGraphicFramePr>
                  <a:graphic>
                    <a:graphicData uri="http://schemas.openxmlformats.org/drawingml/2006/picture">
                      <pic:pic>
                        <pic:nvPicPr>
                          <pic:cNvPr id="21" name="图片 2 21"/>
                          <pic:cNvPicPr/>
                        </pic:nvPicPr>
                        <pic:blipFill>
                          <a:blip r:embed="rId10"/>
                          <a:stretch>
                            <a:fillRect/>
                          </a:stretch>
                        </pic:blipFill>
                        <pic:spPr>
                          <a:xfrm rot="0">
                            <a:off x="0" y="0"/>
                            <a:ext cx="2619374" cy="1619885"/>
                          </a:xfrm>
                          <a:prstGeom prst="rect"/>
                          <a:noFill/>
                          <a:ln w="9525" cmpd="sng" cap="flat">
                            <a:noFill/>
                            <a:prstDash val="solid"/>
                            <a:round/>
                          </a:ln>
                        </pic:spPr>
                      </pic:pic>
                    </a:graphicData>
                  </a:graphic>
                </wp:inline>
              </w:drawing>
            </w:r>
          </w:p>
        </w:tc>
      </w:tr>
      <w:tr>
        <w:tc>
          <w:tcPr>
            <w:tcW w:w="4261"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spacing w:val="1"/>
                <w:sz w:val="24"/>
                <w:szCs w:val="24"/>
                <w:lang w:eastAsia="zh-CN"/>
                <w:highlight w:val="auto"/>
              </w:rPr>
            </w:pPr>
            <w:r>
              <w:rPr>
                <w:rFonts w:ascii="宋体" w:eastAsia="宋体" w:cs="宋体" w:hint="eastAsia"/>
                <w:color w:val="auto"/>
                <w:spacing w:val="1"/>
                <w:sz w:val="24"/>
                <w:szCs w:val="24"/>
                <w:lang w:eastAsia="zh-CN"/>
                <w:highlight w:val="auto"/>
              </w:rPr>
              <w:t>授权委托人身份证扫描件</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spacing w:val="1"/>
                <w:sz w:val="24"/>
                <w:szCs w:val="24"/>
                <w:lang w:eastAsia="zh-CN"/>
                <w:highlight w:val="auto"/>
              </w:rPr>
            </w:pPr>
            <w:r>
              <w:rPr>
                <w:rFonts w:ascii="宋体" w:eastAsia="宋体" w:cs="宋体" w:hint="eastAsia"/>
                <w:color w:val="auto"/>
                <w:spacing w:val="1"/>
                <w:sz w:val="24"/>
                <w:szCs w:val="24"/>
                <w:lang w:eastAsia="zh-CN"/>
                <w:highlight w:val="auto"/>
              </w:rPr>
              <w:drawing>
                <wp:inline distT="0" distB="0" distL="0" distR="0">
                  <wp:extent cx="2585718" cy="1607819"/>
                  <wp:effectExtent l="0" t="0" r="0" b="0"/>
                  <wp:docPr id="22" name="图片 1"/>
                  <wp:cNvGraphicFramePr>
                    <a:graphicFrameLocks noChangeAspect="1"/>
                  </wp:cNvGraphicFramePr>
                  <a:graphic>
                    <a:graphicData uri="http://schemas.openxmlformats.org/drawingml/2006/picture">
                      <pic:pic>
                        <pic:nvPicPr>
                          <pic:cNvPr id="23" name="图片 1 23"/>
                          <pic:cNvPicPr/>
                        </pic:nvPicPr>
                        <pic:blipFill>
                          <a:blip r:embed="rId11"/>
                          <a:stretch>
                            <a:fillRect/>
                          </a:stretch>
                        </pic:blipFill>
                        <pic:spPr>
                          <a:xfrm rot="0">
                            <a:off x="0" y="0"/>
                            <a:ext cx="2585718" cy="1607819"/>
                          </a:xfrm>
                          <a:prstGeom prst="rect"/>
                          <a:noFill/>
                          <a:ln w="9525" cmpd="sng" cap="flat">
                            <a:noFill/>
                            <a:prstDash val="solid"/>
                            <a:round/>
                          </a:ln>
                        </pic:spPr>
                      </pic:pic>
                    </a:graphicData>
                  </a:graphic>
                </wp:inline>
              </w:drawing>
            </w:r>
          </w:p>
        </w:tc>
        <w:tc>
          <w:tcPr>
            <w:tcW w:w="4261" w:type="dxa"/>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spacing w:val="1"/>
                <w:sz w:val="24"/>
                <w:szCs w:val="24"/>
                <w:lang w:eastAsia="zh-CN"/>
                <w:highlight w:val="auto"/>
              </w:rPr>
            </w:pPr>
            <w:r>
              <w:rPr>
                <w:rFonts w:ascii="宋体" w:eastAsia="宋体" w:cs="宋体" w:hint="eastAsia"/>
                <w:color w:val="auto"/>
                <w:spacing w:val="1"/>
                <w:sz w:val="24"/>
                <w:szCs w:val="24"/>
                <w:lang w:eastAsia="zh-CN"/>
                <w:highlight w:val="auto"/>
              </w:rPr>
              <w:t>授权委托人身份证扫描件</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eastAsia="宋体" w:cs="宋体" w:hint="eastAsia"/>
                <w:color w:val="auto"/>
                <w:spacing w:val="1"/>
                <w:sz w:val="24"/>
                <w:szCs w:val="24"/>
                <w:lang w:eastAsia="zh-CN"/>
                <w:highlight w:val="auto"/>
              </w:rPr>
            </w:pPr>
            <w:r>
              <w:rPr>
                <w:rFonts w:ascii="宋体" w:eastAsia="宋体" w:cs="宋体" w:hint="eastAsia"/>
                <w:color w:val="auto"/>
                <w:spacing w:val="1"/>
                <w:sz w:val="24"/>
                <w:szCs w:val="24"/>
                <w:lang w:eastAsia="zh-CN"/>
                <w:highlight w:val="auto"/>
              </w:rPr>
              <w:drawing>
                <wp:inline distT="0" distB="0" distL="0" distR="0">
                  <wp:extent cx="2619374" cy="1619885"/>
                  <wp:effectExtent l="0" t="0" r="0" b="0"/>
                  <wp:docPr id="24" name="图片 2"/>
                  <wp:cNvGraphicFramePr>
                    <a:graphicFrameLocks noChangeAspect="1"/>
                  </wp:cNvGraphicFramePr>
                  <a:graphic>
                    <a:graphicData uri="http://schemas.openxmlformats.org/drawingml/2006/picture">
                      <pic:pic>
                        <pic:nvPicPr>
                          <pic:cNvPr id="25" name="图片 2 25"/>
                          <pic:cNvPicPr/>
                        </pic:nvPicPr>
                        <pic:blipFill>
                          <a:blip r:embed="rId12"/>
                          <a:stretch>
                            <a:fillRect/>
                          </a:stretch>
                        </pic:blipFill>
                        <pic:spPr>
                          <a:xfrm rot="0">
                            <a:off x="0" y="0"/>
                            <a:ext cx="2619374" cy="1619885"/>
                          </a:xfrm>
                          <a:prstGeom prst="rect"/>
                          <a:noFill/>
                          <a:ln w="9525" cmpd="sng" cap="flat">
                            <a:noFill/>
                            <a:prstDash val="solid"/>
                            <a:round/>
                          </a:ln>
                        </pic:spPr>
                      </pic:pic>
                    </a:graphicData>
                  </a:graphic>
                </wp:inline>
              </w:drawing>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jc w:val="right"/>
        <w:textAlignment w:val="auto"/>
        <w:rPr>
          <w:rFonts w:ascii="宋体" w:eastAsia="宋体" w:cs="宋体" w:hint="eastAsia"/>
          <w:color w:val="auto"/>
          <w:sz w:val="32"/>
          <w:szCs w:val="32"/>
          <w:highlight w:val="auto"/>
        </w:rPr>
      </w:pP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年</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月</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日</w:t>
      </w:r>
    </w:p>
    <w:p>
      <w:pPr>
        <w:pStyle w:val="2"/>
        <w:bidi w:val="0"/>
        <w:jc w:val="center"/>
        <w:rPr>
          <w:rFonts w:ascii="宋体" w:eastAsia="宋体" w:cs="宋体" w:hint="eastAsia"/>
          <w:color w:val="auto"/>
          <w:sz w:val="36"/>
          <w:szCs w:val="36"/>
          <w:lang w:eastAsia="zh-CN"/>
          <w:highlight w:val="auto"/>
        </w:rPr>
      </w:pPr>
      <w:r>
        <w:rPr>
          <w:rFonts w:ascii="宋体" w:eastAsia="宋体" w:cs="宋体" w:hint="eastAsia"/>
          <w:color w:val="auto"/>
          <w:sz w:val="36"/>
          <w:szCs w:val="36"/>
          <w:lang w:eastAsia="zh-CN"/>
          <w:highlight w:val="auto"/>
        </w:rPr>
        <w:t>五、缴纳投标保证金证明材料</w:t>
      </w:r>
    </w:p>
    <w:p>
      <w:pPr>
        <w:jc w:val="center"/>
        <w:rPr>
          <w:rFonts w:ascii="宋体" w:eastAsia="宋体" w:cs="宋体" w:hint="eastAsia"/>
          <w:color w:val="auto"/>
          <w:sz w:val="24"/>
          <w:szCs w:val="24"/>
          <w:lang w:eastAsia="zh-CN"/>
          <w:highlight w:val="auto"/>
        </w:rPr>
      </w:pPr>
    </w:p>
    <w:p>
      <w:pPr>
        <w:jc w:val="center"/>
        <w:rPr>
          <w:rFonts w:ascii="宋体" w:eastAsia="宋体" w:cs="宋体" w:hint="eastAsia"/>
          <w:color w:val="auto"/>
          <w:sz w:val="24"/>
          <w:szCs w:val="24"/>
          <w:lang w:eastAsia="zh-CN"/>
          <w:highlight w:val="auto"/>
        </w:rPr>
        <w:sectPr>
          <w:footerReference w:type="default" r:id="rId8"/>
          <w:pgSz w:w="11906" w:h="16838"/>
          <w:pgMar w:top="1440" w:right="1800" w:bottom="1440" w:left="1800" w:header="851" w:footer="992" w:gutter="0"/>
          <w:pgNumType/>
          <w:docGrid w:type="lines" w:linePitch="312" w:charSpace="0"/>
        </w:sectPr>
      </w:pPr>
      <w:r>
        <w:rPr>
          <w:rFonts w:ascii="宋体" w:eastAsia="宋体" w:cs="宋体" w:hint="eastAsia"/>
          <w:color w:val="auto"/>
          <w:sz w:val="24"/>
          <w:szCs w:val="24"/>
          <w:lang w:eastAsia="zh-CN"/>
          <w:highlight w:val="auto"/>
        </w:rPr>
        <w:t>投标人应提供缴纳保证金的证明材料原件扫描件。</w:t>
      </w:r>
    </w:p>
    <w:p>
      <w:pPr>
        <w:pStyle w:val="2"/>
        <w:bidi w:val="0"/>
        <w:jc w:val="center"/>
        <w:rPr>
          <w:rFonts w:ascii="宋体" w:eastAsia="宋体" w:cs="宋体" w:hint="eastAsia"/>
          <w:color w:val="auto"/>
          <w:sz w:val="36"/>
          <w:szCs w:val="36"/>
          <w:highlight w:val="auto"/>
        </w:rPr>
      </w:pPr>
      <w:r>
        <w:rPr>
          <w:rFonts w:ascii="宋体" w:eastAsia="宋体" w:cs="宋体" w:hint="eastAsia"/>
          <w:color w:val="auto"/>
          <w:sz w:val="36"/>
          <w:szCs w:val="36"/>
          <w:lang w:eastAsia="zh-CN"/>
          <w:highlight w:val="auto"/>
        </w:rPr>
        <w:t>六、</w:t>
      </w:r>
      <w:r>
        <w:rPr>
          <w:rFonts w:ascii="宋体" w:eastAsia="宋体" w:cs="宋体" w:hint="eastAsia"/>
          <w:color w:val="auto"/>
          <w:sz w:val="36"/>
          <w:szCs w:val="36"/>
          <w:highlight w:val="auto"/>
        </w:rPr>
        <w:t>投标人基本情况表</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30"/>
        <w:gridCol w:w="2130"/>
        <w:gridCol w:w="2131"/>
        <w:gridCol w:w="2131"/>
      </w:tblGrid>
      <w:tr>
        <w:tc>
          <w:tcPr>
            <w:tcW w:w="2130" w:type="dxa"/>
          </w:tcPr>
          <w:p>
            <w:pPr>
              <w:pStyle w:val="32"/>
              <w:widowControl w:val="0"/>
              <w:spacing w:before="89" w:line="223" w:lineRule="auto"/>
              <w:ind w:left="107"/>
              <w:rPr>
                <w:rFonts w:ascii="宋体" w:eastAsia="宋体" w:cs="宋体" w:hint="eastAsia"/>
                <w:snapToGrid w:val="0"/>
                <w:color w:val="auto"/>
                <w:kern w:val="0"/>
                <w:sz w:val="28"/>
                <w:szCs w:val="28"/>
                <w:lang w:val="en-US" w:eastAsia="en-US" w:bidi="ar-SA"/>
                <w:highlight w:val="auto"/>
              </w:rPr>
            </w:pPr>
            <w:r>
              <w:rPr>
                <w:rFonts w:ascii="宋体" w:eastAsia="宋体" w:cs="宋体" w:hint="eastAsia"/>
                <w:color w:val="auto"/>
                <w:spacing w:val="-1"/>
                <w:sz w:val="28"/>
                <w:szCs w:val="28"/>
                <w:highlight w:val="auto"/>
              </w:rPr>
              <w:t>投标人名称</w:t>
            </w:r>
          </w:p>
        </w:tc>
        <w:tc>
          <w:tcPr>
            <w:tcW w:w="2130" w:type="dxa"/>
          </w:tcPr>
          <w:p>
            <w:pPr>
              <w:widowControl w:val="0"/>
              <w:rPr>
                <w:rFonts w:ascii="宋体" w:eastAsia="宋体" w:cs="宋体" w:hint="eastAsia"/>
                <w:snapToGrid w:val="0"/>
                <w:color w:val="auto"/>
                <w:kern w:val="0"/>
                <w:sz w:val="28"/>
                <w:szCs w:val="28"/>
                <w:lang w:val="en-US" w:eastAsia="en-US" w:bidi="ar-SA"/>
                <w:highlight w:val="auto"/>
              </w:rPr>
            </w:pPr>
          </w:p>
        </w:tc>
        <w:tc>
          <w:tcPr>
            <w:tcW w:w="2131" w:type="dxa"/>
          </w:tcPr>
          <w:p>
            <w:pPr>
              <w:pStyle w:val="32"/>
              <w:widowControl w:val="0"/>
              <w:spacing w:before="88" w:line="223" w:lineRule="auto"/>
              <w:ind w:left="104"/>
              <w:rPr>
                <w:rFonts w:ascii="宋体" w:eastAsia="宋体" w:cs="宋体" w:hint="eastAsia"/>
                <w:snapToGrid w:val="0"/>
                <w:color w:val="auto"/>
                <w:kern w:val="0"/>
                <w:sz w:val="28"/>
                <w:szCs w:val="28"/>
                <w:lang w:val="en-US" w:eastAsia="en-US" w:bidi="ar-SA"/>
                <w:highlight w:val="auto"/>
              </w:rPr>
            </w:pPr>
            <w:r>
              <w:rPr>
                <w:rFonts w:ascii="宋体" w:eastAsia="宋体" w:cs="宋体" w:hint="eastAsia"/>
                <w:color w:val="auto"/>
                <w:spacing w:val="-1"/>
                <w:sz w:val="28"/>
                <w:szCs w:val="28"/>
                <w:highlight w:val="auto"/>
              </w:rPr>
              <w:t>注册资金</w:t>
            </w:r>
          </w:p>
        </w:tc>
        <w:tc>
          <w:tcPr>
            <w:tcW w:w="2131" w:type="dxa"/>
          </w:tcPr>
          <w:p>
            <w:pPr>
              <w:widowControl w:val="0"/>
              <w:rPr>
                <w:rFonts w:ascii="宋体" w:eastAsia="宋体" w:cs="宋体" w:hint="eastAsia"/>
                <w:color w:val="auto"/>
                <w:sz w:val="28"/>
                <w:szCs w:val="28"/>
                <w:vertAlign w:val="baseline"/>
                <w:highlight w:val="auto"/>
              </w:rPr>
            </w:pPr>
          </w:p>
        </w:tc>
      </w:tr>
      <w:tr>
        <w:tc>
          <w:tcPr>
            <w:tcW w:w="2130" w:type="dxa"/>
          </w:tcPr>
          <w:p>
            <w:pPr>
              <w:pStyle w:val="32"/>
              <w:widowControl w:val="0"/>
              <w:spacing w:before="84" w:line="223" w:lineRule="auto"/>
              <w:ind w:left="105"/>
              <w:rPr>
                <w:rFonts w:ascii="宋体" w:eastAsia="宋体" w:cs="宋体" w:hint="eastAsia"/>
                <w:snapToGrid w:val="0"/>
                <w:color w:val="auto"/>
                <w:kern w:val="0"/>
                <w:sz w:val="28"/>
                <w:szCs w:val="28"/>
                <w:lang w:val="en-US" w:eastAsia="en-US" w:bidi="ar-SA"/>
                <w:highlight w:val="auto"/>
              </w:rPr>
            </w:pPr>
            <w:r>
              <w:rPr>
                <w:rFonts w:ascii="宋体" w:eastAsia="宋体" w:cs="宋体" w:hint="eastAsia"/>
                <w:color w:val="auto"/>
                <w:spacing w:val="-1"/>
                <w:sz w:val="28"/>
                <w:szCs w:val="28"/>
                <w:highlight w:val="auto"/>
              </w:rPr>
              <w:t>注册地</w:t>
            </w:r>
          </w:p>
        </w:tc>
        <w:tc>
          <w:tcPr>
            <w:tcW w:w="2130" w:type="dxa"/>
          </w:tcPr>
          <w:p>
            <w:pPr>
              <w:widowControl w:val="0"/>
              <w:rPr>
                <w:rFonts w:ascii="宋体" w:eastAsia="宋体" w:cs="宋体" w:hint="eastAsia"/>
                <w:snapToGrid w:val="0"/>
                <w:color w:val="auto"/>
                <w:kern w:val="0"/>
                <w:sz w:val="28"/>
                <w:szCs w:val="28"/>
                <w:lang w:val="en-US" w:eastAsia="en-US" w:bidi="ar-SA"/>
                <w:highlight w:val="auto"/>
              </w:rPr>
            </w:pPr>
          </w:p>
        </w:tc>
        <w:tc>
          <w:tcPr>
            <w:tcW w:w="2131" w:type="dxa"/>
          </w:tcPr>
          <w:p>
            <w:pPr>
              <w:pStyle w:val="32"/>
              <w:widowControl w:val="0"/>
              <w:spacing w:before="84" w:line="223" w:lineRule="auto"/>
              <w:ind w:left="104"/>
              <w:rPr>
                <w:rFonts w:ascii="宋体" w:eastAsia="宋体" w:cs="宋体" w:hint="eastAsia"/>
                <w:snapToGrid w:val="0"/>
                <w:color w:val="auto"/>
                <w:kern w:val="0"/>
                <w:sz w:val="28"/>
                <w:szCs w:val="28"/>
                <w:lang w:val="en-US" w:eastAsia="en-US" w:bidi="ar-SA"/>
                <w:highlight w:val="auto"/>
              </w:rPr>
            </w:pPr>
            <w:r>
              <w:rPr>
                <w:rFonts w:ascii="宋体" w:eastAsia="宋体" w:cs="宋体" w:hint="eastAsia"/>
                <w:color w:val="auto"/>
                <w:spacing w:val="-1"/>
                <w:sz w:val="28"/>
                <w:szCs w:val="28"/>
                <w:highlight w:val="auto"/>
              </w:rPr>
              <w:t>注册时间</w:t>
            </w:r>
          </w:p>
        </w:tc>
        <w:tc>
          <w:tcPr>
            <w:tcW w:w="2131" w:type="dxa"/>
          </w:tcPr>
          <w:p>
            <w:pPr>
              <w:widowControl w:val="0"/>
              <w:rPr>
                <w:rFonts w:ascii="宋体" w:eastAsia="宋体" w:cs="宋体" w:hint="eastAsia"/>
                <w:color w:val="auto"/>
                <w:sz w:val="28"/>
                <w:szCs w:val="28"/>
                <w:vertAlign w:val="baseline"/>
                <w:highlight w:val="auto"/>
              </w:rPr>
            </w:pPr>
          </w:p>
        </w:tc>
      </w:tr>
      <w:tr>
        <w:tc>
          <w:tcPr>
            <w:tcW w:w="2130" w:type="dxa"/>
          </w:tcPr>
          <w:p>
            <w:pPr>
              <w:pStyle w:val="32"/>
              <w:widowControl w:val="0"/>
              <w:spacing w:before="86" w:line="221" w:lineRule="auto"/>
              <w:ind w:left="106"/>
              <w:rPr>
                <w:rFonts w:ascii="宋体" w:eastAsia="宋体" w:cs="宋体" w:hint="eastAsia"/>
                <w:snapToGrid w:val="0"/>
                <w:color w:val="auto"/>
                <w:kern w:val="0"/>
                <w:sz w:val="28"/>
                <w:szCs w:val="28"/>
                <w:lang w:val="en-US" w:eastAsia="en-US" w:bidi="ar-SA"/>
                <w:highlight w:val="auto"/>
              </w:rPr>
            </w:pPr>
            <w:r>
              <w:rPr>
                <w:rFonts w:ascii="宋体" w:eastAsia="宋体" w:cs="宋体" w:hint="eastAsia"/>
                <w:color w:val="auto"/>
                <w:sz w:val="28"/>
                <w:szCs w:val="28"/>
                <w:highlight w:val="auto"/>
              </w:rPr>
              <w:t>法定代表人</w:t>
            </w:r>
          </w:p>
        </w:tc>
        <w:tc>
          <w:tcPr>
            <w:tcW w:w="2130" w:type="dxa"/>
          </w:tcPr>
          <w:p>
            <w:pPr>
              <w:widowControl w:val="0"/>
              <w:rPr>
                <w:rFonts w:ascii="宋体" w:eastAsia="宋体" w:cs="宋体" w:hint="eastAsia"/>
                <w:snapToGrid w:val="0"/>
                <w:color w:val="auto"/>
                <w:kern w:val="0"/>
                <w:sz w:val="28"/>
                <w:szCs w:val="28"/>
                <w:lang w:val="en-US" w:eastAsia="en-US" w:bidi="ar-SA"/>
                <w:highlight w:val="auto"/>
              </w:rPr>
            </w:pPr>
          </w:p>
        </w:tc>
        <w:tc>
          <w:tcPr>
            <w:tcW w:w="2131" w:type="dxa"/>
          </w:tcPr>
          <w:p>
            <w:pPr>
              <w:pStyle w:val="32"/>
              <w:widowControl w:val="0"/>
              <w:spacing w:before="86" w:line="223" w:lineRule="auto"/>
              <w:ind w:left="105"/>
              <w:rPr>
                <w:rFonts w:ascii="宋体" w:eastAsia="宋体" w:cs="宋体" w:hint="eastAsia"/>
                <w:snapToGrid w:val="0"/>
                <w:color w:val="auto"/>
                <w:kern w:val="0"/>
                <w:sz w:val="28"/>
                <w:szCs w:val="28"/>
                <w:lang w:val="en-US" w:eastAsia="en-US" w:bidi="ar-SA"/>
                <w:highlight w:val="auto"/>
              </w:rPr>
            </w:pPr>
            <w:r>
              <w:rPr>
                <w:rFonts w:ascii="宋体" w:eastAsia="宋体" w:cs="宋体" w:hint="eastAsia"/>
                <w:color w:val="auto"/>
                <w:spacing w:val="-1"/>
                <w:sz w:val="28"/>
                <w:szCs w:val="28"/>
                <w:highlight w:val="auto"/>
              </w:rPr>
              <w:t>联系电话</w:t>
            </w:r>
          </w:p>
        </w:tc>
        <w:tc>
          <w:tcPr>
            <w:tcW w:w="2131" w:type="dxa"/>
          </w:tcPr>
          <w:p>
            <w:pPr>
              <w:widowControl w:val="0"/>
              <w:rPr>
                <w:rFonts w:ascii="宋体" w:eastAsia="宋体" w:cs="宋体" w:hint="eastAsia"/>
                <w:color w:val="auto"/>
                <w:sz w:val="28"/>
                <w:szCs w:val="28"/>
                <w:vertAlign w:val="baseline"/>
                <w:highlight w:val="auto"/>
              </w:rPr>
            </w:pPr>
          </w:p>
        </w:tc>
      </w:tr>
      <w:tr>
        <w:tc>
          <w:tcPr>
            <w:tcW w:w="2130" w:type="dxa"/>
          </w:tcPr>
          <w:p>
            <w:pPr>
              <w:pStyle w:val="32"/>
              <w:widowControl w:val="0"/>
              <w:spacing w:before="87" w:line="221" w:lineRule="auto"/>
              <w:ind w:left="106"/>
              <w:rPr>
                <w:rFonts w:ascii="宋体" w:eastAsia="宋体" w:cs="宋体" w:hint="eastAsia"/>
                <w:snapToGrid w:val="0"/>
                <w:color w:val="auto"/>
                <w:kern w:val="0"/>
                <w:sz w:val="28"/>
                <w:szCs w:val="28"/>
                <w:lang w:val="en-US" w:eastAsia="en-US" w:bidi="ar-SA"/>
                <w:highlight w:val="auto"/>
              </w:rPr>
            </w:pPr>
            <w:r>
              <w:rPr>
                <w:rFonts w:ascii="宋体" w:eastAsia="宋体" w:cs="宋体" w:hint="eastAsia"/>
                <w:color w:val="auto"/>
                <w:sz w:val="28"/>
                <w:szCs w:val="28"/>
                <w:highlight w:val="auto"/>
              </w:rPr>
              <w:t>技术负责人</w:t>
            </w:r>
          </w:p>
        </w:tc>
        <w:tc>
          <w:tcPr>
            <w:tcW w:w="2130" w:type="dxa"/>
          </w:tcPr>
          <w:p>
            <w:pPr>
              <w:widowControl w:val="0"/>
              <w:rPr>
                <w:rFonts w:ascii="宋体" w:eastAsia="宋体" w:cs="宋体" w:hint="eastAsia"/>
                <w:snapToGrid w:val="0"/>
                <w:color w:val="auto"/>
                <w:kern w:val="0"/>
                <w:sz w:val="28"/>
                <w:szCs w:val="28"/>
                <w:lang w:val="en-US" w:eastAsia="en-US" w:bidi="ar-SA"/>
                <w:highlight w:val="auto"/>
              </w:rPr>
            </w:pPr>
          </w:p>
        </w:tc>
        <w:tc>
          <w:tcPr>
            <w:tcW w:w="2131" w:type="dxa"/>
          </w:tcPr>
          <w:p>
            <w:pPr>
              <w:pStyle w:val="32"/>
              <w:widowControl w:val="0"/>
              <w:spacing w:before="87" w:line="223" w:lineRule="auto"/>
              <w:ind w:left="105"/>
              <w:rPr>
                <w:rFonts w:ascii="宋体" w:eastAsia="宋体" w:cs="宋体" w:hint="eastAsia"/>
                <w:snapToGrid w:val="0"/>
                <w:color w:val="auto"/>
                <w:kern w:val="0"/>
                <w:sz w:val="28"/>
                <w:szCs w:val="28"/>
                <w:lang w:val="en-US" w:eastAsia="en-US" w:bidi="ar-SA"/>
                <w:highlight w:val="auto"/>
              </w:rPr>
            </w:pPr>
            <w:r>
              <w:rPr>
                <w:rFonts w:ascii="宋体" w:eastAsia="宋体" w:cs="宋体" w:hint="eastAsia"/>
                <w:color w:val="auto"/>
                <w:spacing w:val="-1"/>
                <w:sz w:val="28"/>
                <w:szCs w:val="28"/>
                <w:highlight w:val="auto"/>
              </w:rPr>
              <w:t>联系电话</w:t>
            </w:r>
          </w:p>
        </w:tc>
        <w:tc>
          <w:tcPr>
            <w:tcW w:w="2131" w:type="dxa"/>
          </w:tcPr>
          <w:p>
            <w:pPr>
              <w:widowControl w:val="0"/>
              <w:rPr>
                <w:rFonts w:ascii="宋体" w:eastAsia="宋体" w:cs="宋体" w:hint="eastAsia"/>
                <w:color w:val="auto"/>
                <w:sz w:val="28"/>
                <w:szCs w:val="28"/>
                <w:vertAlign w:val="baseline"/>
                <w:highlight w:val="auto"/>
              </w:rPr>
            </w:pPr>
          </w:p>
        </w:tc>
      </w:tr>
      <w:tr>
        <w:tc>
          <w:tcPr>
            <w:tcW w:w="2130" w:type="dxa"/>
          </w:tcPr>
          <w:p>
            <w:pPr>
              <w:pStyle w:val="32"/>
              <w:widowControl w:val="0"/>
              <w:spacing w:before="88" w:line="223" w:lineRule="auto"/>
              <w:ind w:left="106"/>
              <w:rPr>
                <w:rFonts w:ascii="宋体" w:eastAsia="宋体" w:cs="宋体" w:hint="eastAsia"/>
                <w:snapToGrid w:val="0"/>
                <w:color w:val="auto"/>
                <w:kern w:val="0"/>
                <w:sz w:val="28"/>
                <w:szCs w:val="28"/>
                <w:lang w:val="en-US" w:eastAsia="en-US" w:bidi="ar-SA"/>
                <w:highlight w:val="auto"/>
              </w:rPr>
            </w:pPr>
            <w:r>
              <w:rPr>
                <w:rFonts w:ascii="宋体" w:eastAsia="宋体" w:cs="宋体" w:hint="eastAsia"/>
                <w:color w:val="auto"/>
                <w:spacing w:val="-1"/>
                <w:sz w:val="28"/>
                <w:szCs w:val="28"/>
                <w:highlight w:val="auto"/>
              </w:rPr>
              <w:t>开户银行</w:t>
            </w:r>
          </w:p>
        </w:tc>
        <w:tc>
          <w:tcPr>
            <w:tcW w:w="6392" w:type="dxa"/>
            <w:gridSpan w:val="3"/>
          </w:tcPr>
          <w:p>
            <w:pPr>
              <w:widowControl w:val="0"/>
              <w:rPr>
                <w:rFonts w:ascii="宋体" w:eastAsia="宋体" w:cs="宋体" w:hint="eastAsia"/>
                <w:color w:val="auto"/>
                <w:sz w:val="28"/>
                <w:szCs w:val="28"/>
                <w:vertAlign w:val="baseline"/>
                <w:highlight w:val="auto"/>
              </w:rPr>
            </w:pPr>
          </w:p>
        </w:tc>
      </w:tr>
      <w:tr>
        <w:tc>
          <w:tcPr>
            <w:tcW w:w="2130" w:type="dxa"/>
          </w:tcPr>
          <w:p>
            <w:pPr>
              <w:pStyle w:val="32"/>
              <w:widowControl w:val="0"/>
              <w:spacing w:before="89" w:line="223" w:lineRule="auto"/>
              <w:ind w:left="106"/>
              <w:rPr>
                <w:rFonts w:ascii="宋体" w:eastAsia="宋体" w:cs="宋体" w:hint="eastAsia"/>
                <w:snapToGrid w:val="0"/>
                <w:color w:val="auto"/>
                <w:kern w:val="0"/>
                <w:sz w:val="28"/>
                <w:szCs w:val="28"/>
                <w:lang w:val="en-US" w:eastAsia="en-US" w:bidi="ar-SA"/>
                <w:highlight w:val="auto"/>
              </w:rPr>
            </w:pPr>
            <w:r>
              <w:rPr>
                <w:rFonts w:ascii="宋体" w:eastAsia="宋体" w:cs="宋体" w:hint="eastAsia"/>
                <w:color w:val="auto"/>
                <w:sz w:val="28"/>
                <w:szCs w:val="28"/>
                <w:highlight w:val="auto"/>
              </w:rPr>
              <w:t>开户银行账号</w:t>
            </w:r>
          </w:p>
        </w:tc>
        <w:tc>
          <w:tcPr>
            <w:tcW w:w="6392" w:type="dxa"/>
            <w:gridSpan w:val="3"/>
          </w:tcPr>
          <w:p>
            <w:pPr>
              <w:widowControl w:val="0"/>
              <w:rPr>
                <w:rFonts w:ascii="宋体" w:eastAsia="宋体" w:cs="宋体" w:hint="eastAsia"/>
                <w:color w:val="auto"/>
                <w:sz w:val="28"/>
                <w:szCs w:val="28"/>
                <w:vertAlign w:val="baseline"/>
                <w:highlight w:val="auto"/>
              </w:rPr>
            </w:pPr>
          </w:p>
        </w:tc>
      </w:tr>
      <w:tr>
        <w:tc>
          <w:tcPr>
            <w:tcW w:w="2130" w:type="dxa"/>
          </w:tcPr>
          <w:p>
            <w:pPr>
              <w:pStyle w:val="32"/>
              <w:widowControl w:val="0"/>
              <w:spacing w:before="90" w:line="223" w:lineRule="auto"/>
              <w:ind w:left="107"/>
              <w:rPr>
                <w:rFonts w:ascii="宋体" w:eastAsia="宋体" w:cs="宋体" w:hint="eastAsia"/>
                <w:snapToGrid w:val="0"/>
                <w:color w:val="auto"/>
                <w:kern w:val="0"/>
                <w:sz w:val="28"/>
                <w:szCs w:val="28"/>
                <w:lang w:val="en-US" w:eastAsia="en-US" w:bidi="ar-SA"/>
                <w:highlight w:val="auto"/>
              </w:rPr>
            </w:pPr>
            <w:r>
              <w:rPr>
                <w:rFonts w:ascii="宋体" w:eastAsia="宋体" w:cs="宋体" w:hint="eastAsia"/>
                <w:color w:val="auto"/>
                <w:spacing w:val="-1"/>
                <w:sz w:val="28"/>
                <w:szCs w:val="28"/>
                <w:highlight w:val="auto"/>
              </w:rPr>
              <w:t>主营范围</w:t>
            </w:r>
          </w:p>
        </w:tc>
        <w:tc>
          <w:tcPr>
            <w:tcW w:w="6392" w:type="dxa"/>
            <w:gridSpan w:val="3"/>
          </w:tcPr>
          <w:p>
            <w:pPr>
              <w:widowControl w:val="0"/>
              <w:rPr>
                <w:rFonts w:ascii="宋体" w:eastAsia="宋体" w:cs="宋体" w:hint="eastAsia"/>
                <w:color w:val="auto"/>
                <w:sz w:val="28"/>
                <w:szCs w:val="28"/>
                <w:vertAlign w:val="baseline"/>
                <w:highlight w:val="auto"/>
              </w:rPr>
            </w:pPr>
          </w:p>
        </w:tc>
      </w:tr>
      <w:tr>
        <w:tc>
          <w:tcPr>
            <w:tcW w:w="2130" w:type="dxa"/>
          </w:tcPr>
          <w:p>
            <w:pPr>
              <w:pStyle w:val="32"/>
              <w:widowControl w:val="0"/>
              <w:spacing w:before="91" w:line="223" w:lineRule="auto"/>
              <w:ind w:left="108"/>
              <w:rPr>
                <w:rFonts w:ascii="宋体" w:eastAsia="宋体" w:cs="宋体" w:hint="eastAsia"/>
                <w:snapToGrid w:val="0"/>
                <w:color w:val="auto"/>
                <w:kern w:val="0"/>
                <w:sz w:val="28"/>
                <w:szCs w:val="28"/>
                <w:lang w:val="en-US" w:eastAsia="en-US" w:bidi="ar-SA"/>
                <w:highlight w:val="auto"/>
              </w:rPr>
            </w:pPr>
            <w:r>
              <w:rPr>
                <w:rFonts w:ascii="宋体" w:eastAsia="宋体" w:cs="宋体" w:hint="eastAsia"/>
                <w:color w:val="auto"/>
                <w:spacing w:val="-1"/>
                <w:sz w:val="28"/>
                <w:szCs w:val="28"/>
                <w:highlight w:val="auto"/>
              </w:rPr>
              <w:t>企业资质</w:t>
            </w:r>
          </w:p>
        </w:tc>
        <w:tc>
          <w:tcPr>
            <w:tcW w:w="6392" w:type="dxa"/>
            <w:gridSpan w:val="3"/>
          </w:tcPr>
          <w:p>
            <w:pPr>
              <w:widowControl w:val="0"/>
              <w:rPr>
                <w:rFonts w:ascii="宋体" w:eastAsia="宋体" w:cs="宋体" w:hint="eastAsia"/>
                <w:color w:val="auto"/>
                <w:sz w:val="28"/>
                <w:szCs w:val="28"/>
                <w:vertAlign w:val="baseline"/>
                <w:highlight w:val="auto"/>
              </w:rPr>
            </w:pPr>
          </w:p>
        </w:tc>
      </w:tr>
    </w:tbl>
    <w:p>
      <w:pPr>
        <w:rPr>
          <w:rFonts w:ascii="宋体" w:eastAsia="宋体" w:cs="宋体" w:hint="eastAsia"/>
          <w:color w:val="auto"/>
          <w:highlight w:val="auto"/>
        </w:rPr>
      </w:pPr>
    </w:p>
    <w:p>
      <w:pPr>
        <w:jc w:val="center"/>
        <w:rPr>
          <w:rFonts w:ascii="宋体" w:eastAsia="宋体" w:cs="宋体" w:hint="eastAsia"/>
          <w:color w:val="auto"/>
          <w:sz w:val="24"/>
          <w:szCs w:val="24"/>
          <w:lang w:eastAsia="zh-CN"/>
          <w:highlight w:val="auto"/>
        </w:rPr>
        <w:sectPr>
          <w:footerReference w:type="default" r:id="rId13"/>
          <w:pgSz w:w="11906" w:h="16838"/>
          <w:pgMar w:top="1440" w:right="1800" w:bottom="1440" w:left="1800" w:header="851" w:footer="992" w:gutter="0"/>
          <w:pgNumType/>
          <w:docGrid w:type="lines" w:linePitch="312" w:charSpace="0"/>
        </w:sectPr>
      </w:pPr>
    </w:p>
    <w:p>
      <w:pPr>
        <w:pStyle w:val="2"/>
        <w:bidi w:val="0"/>
        <w:jc w:val="center"/>
        <w:rPr>
          <w:rFonts w:ascii="宋体" w:eastAsia="宋体" w:cs="宋体" w:hint="eastAsia"/>
          <w:color w:val="auto"/>
          <w:sz w:val="36"/>
          <w:szCs w:val="36"/>
          <w:lang w:eastAsia="zh-CN"/>
          <w:highlight w:val="auto"/>
        </w:rPr>
      </w:pPr>
      <w:r>
        <w:rPr>
          <w:rFonts w:ascii="宋体" w:eastAsia="宋体" w:cs="宋体" w:hint="eastAsia"/>
          <w:color w:val="auto"/>
          <w:sz w:val="36"/>
          <w:szCs w:val="36"/>
          <w:lang w:eastAsia="zh-CN"/>
          <w:highlight w:val="auto"/>
        </w:rPr>
        <w:t>七、具有独立承担民事责任的能力的证明材料</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lang w:eastAsia="zh-CN"/>
          <w:highlight w:val="auto"/>
        </w:rPr>
        <w:sectPr>
          <w:footerReference w:type="default" r:id="rId14"/>
          <w:pgSz w:w="11906" w:h="16838"/>
          <w:pgMar w:top="1440" w:right="1800" w:bottom="1440" w:left="1800" w:header="851" w:footer="992" w:gutter="0"/>
          <w:pgNumType/>
          <w:docGrid w:type="lines" w:linePitch="312" w:charSpace="0"/>
        </w:sectPr>
      </w:pPr>
      <w:r>
        <w:rPr>
          <w:rFonts w:ascii="宋体" w:eastAsia="宋体" w:cs="宋体" w:hint="eastAsia"/>
          <w:color w:val="auto"/>
          <w:sz w:val="24"/>
          <w:szCs w:val="24"/>
          <w:lang w:eastAsia="zh-CN"/>
          <w:highlight w:val="auto"/>
        </w:rPr>
        <w:t>投标人为法人或者其他组织的，提供营业执照等证明文件；投标人为自然人的，提供身份证明。</w:t>
      </w:r>
    </w:p>
    <w:p>
      <w:pPr>
        <w:pStyle w:val="2"/>
        <w:bidi w:val="0"/>
        <w:jc w:val="center"/>
        <w:rPr>
          <w:rFonts w:ascii="宋体" w:eastAsia="宋体" w:cs="宋体" w:hint="eastAsia"/>
          <w:color w:val="auto"/>
          <w:sz w:val="36"/>
          <w:szCs w:val="36"/>
          <w:lang w:eastAsia="zh-CN"/>
          <w:highlight w:val="auto"/>
        </w:rPr>
      </w:pPr>
      <w:r>
        <w:rPr>
          <w:rFonts w:ascii="宋体" w:eastAsia="宋体" w:cs="宋体" w:hint="eastAsia"/>
          <w:color w:val="auto"/>
          <w:sz w:val="36"/>
          <w:szCs w:val="36"/>
          <w:lang w:eastAsia="zh-CN"/>
          <w:highlight w:val="auto"/>
        </w:rPr>
        <w:t>八、具有良好的商业信誉和健全的财务会计制度的相关材料</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lang w:eastAsia="zh-CN"/>
          <w:highlight w:val="auto"/>
        </w:rPr>
        <w:sectPr>
          <w:pgSz w:w="11906" w:h="16838"/>
          <w:pgMar w:top="1440" w:right="1800" w:bottom="1440" w:left="1800" w:header="851" w:footer="992" w:gutter="0"/>
          <w:pgNumType/>
          <w:docGrid w:type="lines" w:linePitch="312" w:charSpace="0"/>
        </w:sectPr>
      </w:pPr>
      <w:r>
        <w:rPr>
          <w:rFonts w:ascii="宋体" w:eastAsia="宋体" w:cs="宋体" w:hint="eastAsia"/>
          <w:color w:val="auto"/>
          <w:sz w:val="24"/>
          <w:szCs w:val="24"/>
          <w:lang w:eastAsia="zh-CN"/>
          <w:highlight w:val="auto"/>
        </w:rPr>
        <w:t>投标人提供具有良好的商业信誉和健全的财务会计制度的相关材料。</w:t>
      </w:r>
    </w:p>
    <w:p>
      <w:pPr>
        <w:pStyle w:val="2"/>
        <w:bidi w:val="0"/>
        <w:jc w:val="center"/>
        <w:rPr>
          <w:rFonts w:ascii="宋体" w:eastAsia="宋体" w:cs="宋体" w:hint="eastAsia"/>
          <w:color w:val="auto"/>
          <w:sz w:val="36"/>
          <w:szCs w:val="36"/>
          <w:lang w:eastAsia="zh-CN"/>
          <w:highlight w:val="auto"/>
        </w:rPr>
      </w:pPr>
      <w:r>
        <w:rPr>
          <w:rFonts w:ascii="宋体" w:eastAsia="宋体" w:cs="宋体" w:hint="eastAsia"/>
          <w:color w:val="auto"/>
          <w:sz w:val="36"/>
          <w:szCs w:val="36"/>
          <w:lang w:eastAsia="zh-CN"/>
          <w:highlight w:val="auto"/>
        </w:rPr>
        <w:t>九、依法缴纳税收和社会保障资金的良好记录的相关材料</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lang w:eastAsia="zh-CN"/>
          <w:highlight w:val="auto"/>
        </w:rPr>
        <w:sectPr>
          <w:pgSz w:w="11906" w:h="16838"/>
          <w:pgMar w:top="1440" w:right="1800" w:bottom="1440" w:left="1800" w:header="851" w:footer="992" w:gutter="0"/>
          <w:pgNumType/>
          <w:docGrid w:type="lines" w:linePitch="312" w:charSpace="0"/>
        </w:sectPr>
      </w:pPr>
      <w:r>
        <w:rPr>
          <w:rFonts w:ascii="宋体" w:eastAsia="宋体" w:cs="宋体" w:hint="eastAsia"/>
          <w:color w:val="auto"/>
          <w:sz w:val="24"/>
          <w:szCs w:val="24"/>
          <w:lang w:eastAsia="zh-CN"/>
          <w:highlight w:val="auto"/>
        </w:rPr>
        <w:t>投标人提供依法缴纳税收和社会保障资金的相关材料。</w:t>
      </w:r>
    </w:p>
    <w:p>
      <w:pPr>
        <w:pStyle w:val="2"/>
        <w:bidi w:val="0"/>
        <w:jc w:val="center"/>
        <w:rPr>
          <w:rFonts w:ascii="宋体" w:eastAsia="宋体" w:cs="宋体" w:hint="eastAsia"/>
          <w:color w:val="auto"/>
          <w:sz w:val="36"/>
          <w:szCs w:val="36"/>
          <w:lang w:eastAsia="zh-CN"/>
          <w:highlight w:val="auto"/>
        </w:rPr>
      </w:pPr>
      <w:r>
        <w:rPr>
          <w:rFonts w:ascii="宋体" w:eastAsia="宋体" w:cs="宋体" w:hint="eastAsia"/>
          <w:color w:val="auto"/>
          <w:sz w:val="36"/>
          <w:szCs w:val="36"/>
          <w:lang w:eastAsia="zh-CN"/>
          <w:highlight w:val="auto"/>
        </w:rPr>
        <w:t>十、具有履行合同所必需的设备和专业技术能力的证明材料</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投标人提供具有履行合同所必需的设备和专业技术能力的证明材料。</w:t>
      </w:r>
    </w:p>
    <w:p>
      <w:pPr>
        <w:rPr>
          <w:rFonts w:ascii="宋体" w:eastAsia="宋体" w:cs="宋体" w:hint="eastAsia"/>
          <w:color w:val="auto"/>
          <w:sz w:val="32"/>
          <w:szCs w:val="32"/>
          <w:highlight w:val="auto"/>
        </w:rPr>
        <w:sectPr>
          <w:pgSz w:w="11906" w:h="16838"/>
          <w:pgMar w:top="1440" w:right="1800" w:bottom="1440" w:left="1800" w:header="851" w:footer="992" w:gutter="0"/>
          <w:pgNumType/>
          <w:docGrid w:type="lines" w:linePitch="312" w:charSpace="0"/>
        </w:sectPr>
      </w:pPr>
    </w:p>
    <w:p>
      <w:pPr>
        <w:pStyle w:val="2"/>
        <w:bidi w:val="0"/>
        <w:jc w:val="center"/>
        <w:rPr>
          <w:rFonts w:ascii="宋体" w:eastAsia="宋体" w:cs="宋体" w:hint="eastAsia"/>
          <w:color w:val="auto"/>
          <w:sz w:val="36"/>
          <w:szCs w:val="36"/>
          <w:lang w:eastAsia="zh-CN"/>
          <w:highlight w:val="auto"/>
        </w:rPr>
      </w:pPr>
      <w:r>
        <w:rPr>
          <w:rFonts w:ascii="宋体" w:eastAsia="宋体" w:cs="宋体" w:hint="eastAsia"/>
          <w:color w:val="auto"/>
          <w:sz w:val="36"/>
          <w:szCs w:val="36"/>
          <w:lang w:eastAsia="zh-CN"/>
          <w:highlight w:val="auto"/>
        </w:rPr>
        <w:t>十一、参加政府采购活动前三年内在经营活动中没有重大违法记录的书面声明</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本公司（单位） 自愿参加本次政府采购活动，</w:t>
      </w:r>
      <w:r>
        <w:rPr>
          <w:rFonts w:ascii="宋体" w:eastAsia="宋体" w:cs="宋体" w:hint="eastAsia"/>
          <w:color w:val="auto"/>
          <w:sz w:val="24"/>
          <w:szCs w:val="24"/>
          <w:u w:val="single"/>
          <w:lang w:eastAsia="zh-CN"/>
          <w:highlight w:val="auto"/>
        </w:rPr>
        <w:t xml:space="preserve">      </w:t>
      </w:r>
      <w:r>
        <w:rPr>
          <w:rFonts w:ascii="宋体" w:eastAsia="宋体" w:cs="宋体" w:hint="eastAsia"/>
          <w:color w:val="auto"/>
          <w:sz w:val="24"/>
          <w:szCs w:val="24"/>
          <w:lang w:val="en-US" w:eastAsia="zh-CN"/>
          <w:highlight w:val="auto"/>
        </w:rPr>
        <w:t xml:space="preserve">  </w:t>
      </w:r>
      <w:r>
        <w:rPr>
          <w:rFonts w:ascii="宋体" w:eastAsia="宋体" w:cs="宋体" w:hint="eastAsia"/>
          <w:color w:val="auto"/>
          <w:sz w:val="24"/>
          <w:szCs w:val="24"/>
          <w:lang w:eastAsia="zh-CN"/>
          <w:highlight w:val="auto"/>
        </w:rPr>
        <w:t>（项目名称），项目编号：</w:t>
      </w:r>
      <w:r>
        <w:rPr>
          <w:rFonts w:ascii="宋体" w:eastAsia="宋体" w:cs="宋体" w:hint="eastAsia"/>
          <w:color w:val="auto"/>
          <w:sz w:val="24"/>
          <w:szCs w:val="24"/>
          <w:u w:val="single"/>
          <w:lang w:eastAsia="zh-CN"/>
          <w:highlight w:val="auto"/>
        </w:rPr>
        <w:t xml:space="preserve">           </w:t>
      </w:r>
      <w:r>
        <w:rPr>
          <w:rFonts w:ascii="宋体" w:eastAsia="宋体" w:cs="宋体" w:hint="eastAsia"/>
          <w:color w:val="auto"/>
          <w:sz w:val="24"/>
          <w:szCs w:val="24"/>
          <w:lang w:eastAsia="zh-CN"/>
          <w:highlight w:val="auto"/>
        </w:rPr>
        <w:t>，严格遵守《中华人民共和国政府采购法》《中华人民共和国政府采购法实施条例》及相关法律、法规和规章制度，在参加此次政府采购活动前三年内，本公司在经营活动中无重大违法记录。</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特此声明</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lang w:eastAsia="zh-CN"/>
          <w:highlight w:val="auto"/>
        </w:rPr>
      </w:pP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u w:val="single"/>
          <w:lang w:eastAsia="zh-CN"/>
          <w:highlight w:val="auto"/>
        </w:rPr>
      </w:pPr>
      <w:r>
        <w:rPr>
          <w:rFonts w:ascii="宋体" w:eastAsia="宋体" w:cs="宋体" w:hint="eastAsia"/>
          <w:color w:val="auto"/>
          <w:sz w:val="24"/>
          <w:szCs w:val="24"/>
          <w:lang w:eastAsia="zh-CN"/>
          <w:highlight w:val="auto"/>
        </w:rPr>
        <w:t>投标人名称（盖章）：</w:t>
      </w:r>
      <w:r>
        <w:rPr>
          <w:rFonts w:ascii="宋体" w:eastAsia="宋体" w:cs="宋体" w:hint="eastAsia"/>
          <w:color w:val="auto"/>
          <w:sz w:val="24"/>
          <w:szCs w:val="24"/>
          <w:u w:val="single"/>
          <w:lang w:eastAsia="zh-CN"/>
          <w:highlight w:val="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法定代表人或授权委托人（签字）：</w:t>
      </w:r>
      <w:r>
        <w:rPr>
          <w:rFonts w:ascii="宋体" w:eastAsia="宋体" w:cs="宋体" w:hint="eastAsia"/>
          <w:color w:val="auto"/>
          <w:sz w:val="24"/>
          <w:szCs w:val="24"/>
          <w:u w:val="single"/>
          <w:lang w:eastAsia="zh-CN"/>
          <w:highlight w:val="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jc w:val="right"/>
        <w:textAlignment w:val="auto"/>
        <w:rPr>
          <w:rFonts w:ascii="宋体" w:eastAsia="宋体" w:cs="宋体" w:hint="eastAsia"/>
          <w:color w:val="auto"/>
          <w:sz w:val="24"/>
          <w:szCs w:val="24"/>
          <w:highlight w:val="auto"/>
        </w:rPr>
        <w:sectPr>
          <w:pgSz w:w="11906" w:h="16838"/>
          <w:pgMar w:top="1440" w:right="1800" w:bottom="1440" w:left="1800" w:header="851" w:footer="992" w:gutter="0"/>
          <w:pgNumType/>
          <w:docGrid w:type="lines" w:linePitch="312" w:charSpace="0"/>
        </w:sectPr>
      </w:pPr>
      <w:r>
        <w:rPr>
          <w:rFonts w:ascii="宋体" w:eastAsia="宋体" w:cs="宋体" w:hint="eastAsia"/>
          <w:color w:val="auto"/>
          <w:sz w:val="24"/>
          <w:szCs w:val="24"/>
          <w:u w:val="single"/>
          <w:lang w:eastAsia="zh-CN"/>
          <w:highlight w:val="auto"/>
        </w:rPr>
        <w:t xml:space="preserve">     </w:t>
      </w:r>
      <w:r>
        <w:rPr>
          <w:rFonts w:ascii="宋体" w:eastAsia="宋体" w:cs="宋体" w:hint="eastAsia"/>
          <w:color w:val="auto"/>
          <w:sz w:val="24"/>
          <w:szCs w:val="24"/>
          <w:highlight w:val="auto"/>
        </w:rPr>
        <w:t xml:space="preserve">年 </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月</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日</w:t>
      </w:r>
    </w:p>
    <w:p>
      <w:pPr>
        <w:rPr>
          <w:rFonts w:ascii="宋体" w:eastAsia="宋体" w:cs="宋体" w:hint="eastAsia"/>
          <w:color w:val="auto"/>
          <w:sz w:val="32"/>
          <w:szCs w:val="32"/>
          <w:highlight w:val="auto"/>
        </w:rPr>
      </w:pPr>
      <w:r>
        <w:rPr>
          <w:rFonts w:ascii="宋体" w:eastAsia="宋体" w:cs="宋体" w:hint="eastAsia"/>
          <w:color w:val="auto"/>
          <w:sz w:val="32"/>
          <w:szCs w:val="32"/>
          <w:highlight w:val="auto"/>
        </w:rPr>
        <w:t>（以下格式文件由投标人根据需要选用）</w:t>
      </w:r>
    </w:p>
    <w:p>
      <w:pPr>
        <w:pStyle w:val="2"/>
        <w:bidi w:val="0"/>
        <w:jc w:val="center"/>
        <w:rPr>
          <w:rFonts w:ascii="宋体" w:eastAsia="宋体" w:cs="宋体" w:hint="eastAsia"/>
          <w:color w:val="auto"/>
          <w:sz w:val="36"/>
          <w:szCs w:val="36"/>
          <w:lang w:eastAsia="zh-CN"/>
          <w:highlight w:val="auto"/>
        </w:rPr>
      </w:pPr>
      <w:r>
        <w:rPr>
          <w:rFonts w:ascii="宋体" w:eastAsia="宋体" w:cs="宋体" w:hint="eastAsia"/>
          <w:color w:val="auto"/>
          <w:sz w:val="36"/>
          <w:szCs w:val="36"/>
          <w:lang w:eastAsia="zh-CN"/>
          <w:highlight w:val="auto"/>
        </w:rPr>
        <w:t>十二、联合体协议书</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宋体" w:eastAsia="宋体" w:cs="宋体" w:hint="eastAsia"/>
          <w:color w:val="auto"/>
          <w:sz w:val="44"/>
          <w:szCs w:val="44"/>
          <w:highlight w:val="auto"/>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200" w:firstLine="480"/>
        <w:jc w:val="left"/>
        <w:textAlignment w:val="baseline"/>
        <w:rPr>
          <w:rFonts w:ascii="宋体" w:eastAsia="宋体" w:cs="宋体" w:hint="eastAsia"/>
          <w:color w:val="auto"/>
          <w:sz w:val="24"/>
          <w:szCs w:val="24"/>
          <w:highlight w:val="auto"/>
        </w:rPr>
      </w:pP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（所有成员单位名称） 自愿组成一个联合体，以一个投标人的身份共同参加</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（项目名称）的投标，项目编号：</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。联合体各方共同与采购人签订采购合同，就采购合同约定的事项对采购人承担连带责任。现就联合体投标事宜订立如下协议。</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200" w:firstLine="480"/>
        <w:jc w:val="left"/>
        <w:textAlignment w:val="baseline"/>
        <w:rPr>
          <w:rFonts w:ascii="宋体" w:eastAsia="宋体" w:cs="宋体" w:hint="eastAsia"/>
          <w:color w:val="auto"/>
          <w:sz w:val="24"/>
          <w:szCs w:val="24"/>
          <w:highlight w:val="auto"/>
        </w:rPr>
      </w:pPr>
      <w:r>
        <w:rPr>
          <w:rFonts w:ascii="宋体" w:eastAsia="宋体" w:cs="宋体" w:hint="eastAsia"/>
          <w:color w:val="auto"/>
          <w:sz w:val="24"/>
          <w:szCs w:val="24"/>
          <w:highlight w:val="auto"/>
        </w:rPr>
        <w:t xml:space="preserve">1. </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（某成员单位名称）为联合体牵头人。</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200" w:firstLine="480"/>
        <w:jc w:val="left"/>
        <w:textAlignment w:val="baseline"/>
        <w:rPr>
          <w:rFonts w:ascii="宋体" w:eastAsia="宋体" w:cs="宋体" w:hint="eastAsia"/>
          <w:color w:val="auto"/>
          <w:sz w:val="24"/>
          <w:szCs w:val="24"/>
          <w:highlight w:val="auto"/>
        </w:rPr>
      </w:pPr>
      <w:r>
        <w:rPr>
          <w:rFonts w:ascii="宋体" w:eastAsia="宋体" w:cs="宋体" w:hint="eastAsia"/>
          <w:color w:val="auto"/>
          <w:sz w:val="24"/>
          <w:szCs w:val="24"/>
          <w:highlight w:val="auto"/>
        </w:rPr>
        <w:t>2. 联合体各成员单位授权牵头人代表联合体参加投标活动，提交和接收相关的资料，负责合同实施阶段的组织和协调工作，以及处理与本招标项目有关的事宜。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200" w:firstLine="480"/>
        <w:jc w:val="left"/>
        <w:textAlignment w:val="baseline"/>
        <w:rPr>
          <w:rFonts w:ascii="宋体" w:eastAsia="宋体" w:cs="宋体" w:hint="eastAsia"/>
          <w:color w:val="auto"/>
          <w:sz w:val="24"/>
          <w:szCs w:val="24"/>
          <w:highlight w:val="auto"/>
        </w:rPr>
      </w:pPr>
      <w:r>
        <w:rPr>
          <w:rFonts w:ascii="宋体" w:eastAsia="宋体" w:cs="宋体" w:hint="eastAsia"/>
          <w:color w:val="auto"/>
          <w:sz w:val="24"/>
          <w:szCs w:val="24"/>
          <w:highlight w:val="auto"/>
        </w:rPr>
        <w:t>3. 联合体牵头人在本项目中签署的文件和处理的事宜，联合体各成员单位均予以承认。联合体各成员单位将严格按照招标文件、投标文件和合同的要求全面履行义务，并向招标人承担连带责任。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200" w:firstLine="480"/>
        <w:jc w:val="left"/>
        <w:textAlignment w:val="baseline"/>
        <w:rPr>
          <w:rFonts w:ascii="宋体" w:eastAsia="宋体" w:cs="宋体" w:hint="eastAsia"/>
          <w:color w:val="auto"/>
          <w:sz w:val="24"/>
          <w:szCs w:val="24"/>
          <w:highlight w:val="auto"/>
        </w:rPr>
      </w:pPr>
      <w:r>
        <w:rPr>
          <w:rFonts w:ascii="宋体" w:eastAsia="宋体" w:cs="宋体" w:hint="eastAsia"/>
          <w:color w:val="auto"/>
          <w:sz w:val="24"/>
          <w:szCs w:val="24"/>
          <w:highlight w:val="auto"/>
        </w:rPr>
        <w:t>4. 联合体各成员单位内部的职责分工如下：</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200" w:firstLine="480"/>
        <w:jc w:val="left"/>
        <w:textAlignment w:val="baseline"/>
        <w:rPr>
          <w:rFonts w:ascii="宋体" w:eastAsia="宋体" w:cs="宋体" w:hint="eastAsia"/>
          <w:color w:val="auto"/>
          <w:sz w:val="24"/>
          <w:szCs w:val="24"/>
          <w:highlight w:val="auto"/>
        </w:rPr>
      </w:pPr>
      <w:r>
        <w:rPr>
          <w:rFonts w:ascii="宋体" w:eastAsia="宋体" w:cs="宋体" w:hint="eastAsia"/>
          <w:color w:val="auto"/>
          <w:sz w:val="24"/>
          <w:szCs w:val="24"/>
          <w:highlight w:val="auto"/>
        </w:rPr>
        <w:t xml:space="preserve">5. 如要求缴纳保证金，以牵头人名义缴纳，对联合体各方均具有约束力。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200" w:firstLine="480"/>
        <w:jc w:val="left"/>
        <w:textAlignment w:val="baseline"/>
        <w:rPr>
          <w:rFonts w:ascii="宋体" w:eastAsia="宋体" w:cs="宋体" w:hint="eastAsia"/>
          <w:color w:val="auto"/>
          <w:sz w:val="24"/>
          <w:szCs w:val="24"/>
          <w:highlight w:val="auto"/>
        </w:rPr>
      </w:pPr>
      <w:r>
        <w:rPr>
          <w:rFonts w:ascii="宋体" w:eastAsia="宋体" w:cs="宋体" w:hint="eastAsia"/>
          <w:color w:val="auto"/>
          <w:sz w:val="24"/>
          <w:szCs w:val="24"/>
          <w:highlight w:val="auto"/>
        </w:rPr>
        <w:t>6.本协议书自签署之日起生效，合同履行完毕后自动失效。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200" w:firstLine="480"/>
        <w:jc w:val="left"/>
        <w:textAlignment w:val="baseline"/>
        <w:rPr>
          <w:rFonts w:ascii="宋体" w:eastAsia="宋体" w:cs="宋体" w:hint="eastAsia"/>
          <w:color w:val="auto"/>
          <w:sz w:val="24"/>
          <w:szCs w:val="24"/>
          <w:highlight w:val="auto"/>
        </w:rPr>
      </w:pPr>
      <w:r>
        <w:rPr>
          <w:rFonts w:ascii="宋体" w:eastAsia="宋体" w:cs="宋体" w:hint="eastAsia"/>
          <w:color w:val="auto"/>
          <w:sz w:val="24"/>
          <w:szCs w:val="24"/>
          <w:highlight w:val="auto"/>
        </w:rPr>
        <w:t>7.本协议书一式</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份，联合体各成员单位和采购人各执一份。</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200" w:firstLine="480"/>
        <w:jc w:val="left"/>
        <w:textAlignment w:val="baseline"/>
        <w:rPr>
          <w:rFonts w:ascii="宋体" w:eastAsia="宋体" w:cs="宋体" w:hint="eastAsia"/>
          <w:color w:val="auto"/>
          <w:sz w:val="24"/>
          <w:szCs w:val="24"/>
          <w:highlight w:val="auto"/>
        </w:rPr>
      </w:pPr>
      <w:r>
        <w:rPr>
          <w:rFonts w:ascii="宋体" w:eastAsia="宋体" w:cs="宋体" w:hint="eastAsia"/>
          <w:color w:val="auto"/>
          <w:sz w:val="24"/>
          <w:szCs w:val="24"/>
          <w:highlight w:val="auto"/>
        </w:rPr>
        <w:t>协议书由法定代表人签字的，应附法定代表人身份证明；由授权代表签字的，应附授权委托书。</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eastAsia="宋体" w:cs="宋体" w:hint="eastAsia"/>
          <w:color w:val="auto"/>
          <w:sz w:val="24"/>
          <w:szCs w:val="24"/>
          <w:highlight w:val="auto"/>
        </w:rPr>
      </w:pP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eastAsia="宋体" w:cs="宋体" w:hint="eastAsia"/>
          <w:color w:val="auto"/>
          <w:sz w:val="24"/>
          <w:szCs w:val="24"/>
          <w:highlight w:val="auto"/>
        </w:rPr>
      </w:pPr>
    </w:p>
    <w:p>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ascii="宋体" w:eastAsia="宋体" w:cs="宋体" w:hint="eastAsia"/>
          <w:color w:val="auto"/>
          <w:sz w:val="24"/>
          <w:szCs w:val="24"/>
          <w:highlight w:val="auto"/>
        </w:rPr>
      </w:pPr>
      <w:r>
        <w:rPr>
          <w:rFonts w:ascii="宋体" w:eastAsia="宋体" w:cs="宋体" w:hint="eastAsia"/>
          <w:color w:val="auto"/>
          <w:sz w:val="24"/>
          <w:szCs w:val="24"/>
          <w:highlight w:val="auto"/>
        </w:rPr>
        <w:t>所有成员单位法定代表人</w:t>
      </w:r>
    </w:p>
    <w:p>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ascii="宋体" w:eastAsia="宋体" w:cs="宋体" w:hint="eastAsia"/>
          <w:color w:val="auto"/>
          <w:sz w:val="24"/>
          <w:szCs w:val="24"/>
          <w:u w:val="single"/>
          <w:lang w:val="en-US" w:eastAsia="zh-CN"/>
          <w:highlight w:val="auto"/>
        </w:rPr>
      </w:pPr>
      <w:r>
        <w:rPr>
          <w:rFonts w:ascii="宋体" w:eastAsia="宋体" w:cs="宋体" w:hint="eastAsia"/>
          <w:color w:val="auto"/>
          <w:sz w:val="24"/>
          <w:szCs w:val="24"/>
          <w:highlight w:val="auto"/>
        </w:rPr>
        <w:t>或其授权代表（签字并盖章）：</w:t>
      </w:r>
      <w:r>
        <w:rPr>
          <w:rFonts w:ascii="宋体" w:eastAsia="宋体" w:cs="宋体" w:hint="eastAsia"/>
          <w:color w:val="auto"/>
          <w:sz w:val="24"/>
          <w:szCs w:val="24"/>
          <w:u w:val="single"/>
          <w:lang w:val="en-US" w:eastAsia="zh-CN"/>
          <w:highlight w:val="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jc w:val="center"/>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年  月   日</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jc w:val="center"/>
        <w:textAlignment w:val="auto"/>
        <w:rPr>
          <w:rFonts w:ascii="宋体" w:eastAsia="宋体" w:cs="宋体" w:hint="eastAsia"/>
          <w:color w:val="auto"/>
          <w:sz w:val="24"/>
          <w:szCs w:val="24"/>
          <w:highlight w:val="auto"/>
        </w:rPr>
      </w:pP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jc w:val="center"/>
        <w:textAlignment w:val="auto"/>
        <w:rPr>
          <w:rFonts w:ascii="宋体" w:eastAsia="宋体" w:cs="宋体" w:hint="eastAsia"/>
          <w:color w:val="auto"/>
          <w:sz w:val="24"/>
          <w:szCs w:val="24"/>
          <w:highlight w:val="auto"/>
        </w:rPr>
        <w:sectPr>
          <w:pgSz w:w="11906" w:h="16838"/>
          <w:pgMar w:top="1440" w:right="1800" w:bottom="1440" w:left="1800" w:header="851" w:footer="992" w:gutter="0"/>
          <w:pgNumType/>
          <w:docGrid w:type="lines" w:linePitch="312" w:charSpace="0"/>
        </w:sectPr>
      </w:pPr>
    </w:p>
    <w:p>
      <w:pPr>
        <w:pStyle w:val="2"/>
        <w:bidi w:val="0"/>
        <w:jc w:val="center"/>
        <w:rPr>
          <w:rFonts w:ascii="宋体" w:eastAsia="宋体" w:cs="宋体" w:hint="eastAsia"/>
          <w:color w:val="auto"/>
          <w:sz w:val="36"/>
          <w:szCs w:val="36"/>
          <w:lang w:eastAsia="zh-CN"/>
          <w:highlight w:val="auto"/>
        </w:rPr>
      </w:pPr>
      <w:r>
        <w:rPr>
          <w:rFonts w:ascii="宋体" w:eastAsia="宋体" w:cs="宋体" w:hint="eastAsia"/>
          <w:color w:val="auto"/>
          <w:sz w:val="36"/>
          <w:szCs w:val="36"/>
          <w:lang w:eastAsia="zh-CN"/>
          <w:highlight w:val="auto"/>
        </w:rPr>
        <w:t>十三、中小企业声明函（货物）</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本公司（联合体）郑重声明，根据《政府采购促进中小企业发展管理办法》（财库[2020]46号）的规定，本公司（联合体）参加</w:t>
      </w:r>
      <w:r>
        <w:rPr>
          <w:rFonts w:ascii="宋体" w:eastAsia="宋体" w:cs="宋体" w:hint="eastAsia"/>
          <w:color w:val="auto"/>
          <w:sz w:val="24"/>
          <w:szCs w:val="24"/>
          <w:u w:val="single"/>
          <w:highlight w:val="auto"/>
        </w:rPr>
        <w:t xml:space="preserve">  （单位名称）   </w:t>
      </w:r>
      <w:r>
        <w:rPr>
          <w:rFonts w:ascii="宋体" w:eastAsia="宋体" w:cs="宋体" w:hint="eastAsia"/>
          <w:color w:val="auto"/>
          <w:sz w:val="24"/>
          <w:szCs w:val="24"/>
          <w:highlight w:val="auto"/>
        </w:rPr>
        <w:t>的</w:t>
      </w:r>
      <w:r>
        <w:rPr>
          <w:rFonts w:ascii="宋体" w:eastAsia="宋体" w:cs="宋体" w:hint="eastAsia"/>
          <w:color w:val="auto"/>
          <w:sz w:val="24"/>
          <w:szCs w:val="24"/>
          <w:u w:val="single"/>
          <w:highlight w:val="auto"/>
        </w:rPr>
        <w:t xml:space="preserve">      （项目名称）   </w:t>
      </w:r>
      <w:r>
        <w:rPr>
          <w:rFonts w:ascii="宋体" w:eastAsia="宋体" w:cs="宋体" w:hint="eastAsia"/>
          <w:color w:val="auto"/>
          <w:sz w:val="24"/>
          <w:szCs w:val="24"/>
          <w:highlight w:val="auto"/>
        </w:rPr>
        <w:t>采购活动，提供的货物全部由符合政策要求的中小企业制造。相关企业（含联合体中的中小企业、签订分包意向协议的中小企业）的具体情况如下：</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u w:val="single"/>
          <w:highlight w:val="auto"/>
        </w:rPr>
        <w:t xml:space="preserve">   （标的名称）   </w:t>
      </w:r>
      <w:r>
        <w:rPr>
          <w:rFonts w:ascii="宋体" w:eastAsia="宋体" w:cs="宋体" w:hint="eastAsia"/>
          <w:color w:val="auto"/>
          <w:sz w:val="24"/>
          <w:szCs w:val="24"/>
          <w:highlight w:val="auto"/>
        </w:rPr>
        <w:t xml:space="preserve">，属于 </w:t>
      </w:r>
      <w:r>
        <w:rPr>
          <w:rFonts w:ascii="宋体" w:eastAsia="宋体" w:cs="宋体" w:hint="eastAsia"/>
          <w:color w:val="auto"/>
          <w:sz w:val="24"/>
          <w:szCs w:val="24"/>
          <w:u w:val="single"/>
          <w:highlight w:val="auto"/>
        </w:rPr>
        <w:t xml:space="preserve"> （采购文件中明确的所属行业）行业 </w:t>
      </w:r>
      <w:r>
        <w:rPr>
          <w:rFonts w:ascii="宋体" w:eastAsia="宋体" w:cs="宋体" w:hint="eastAsia"/>
          <w:color w:val="auto"/>
          <w:sz w:val="24"/>
          <w:szCs w:val="24"/>
          <w:highlight w:val="auto"/>
        </w:rPr>
        <w:t xml:space="preserve"> ；制造商为 </w:t>
      </w:r>
      <w:r>
        <w:rPr>
          <w:rFonts w:ascii="宋体" w:eastAsia="宋体" w:cs="宋体" w:hint="eastAsia"/>
          <w:color w:val="auto"/>
          <w:sz w:val="24"/>
          <w:szCs w:val="24"/>
          <w:u w:val="single"/>
          <w:highlight w:val="auto"/>
        </w:rPr>
        <w:t xml:space="preserve"> （企业名称）  </w:t>
      </w:r>
      <w:r>
        <w:rPr>
          <w:rFonts w:ascii="宋体" w:eastAsia="宋体" w:cs="宋体" w:hint="eastAsia"/>
          <w:color w:val="auto"/>
          <w:sz w:val="24"/>
          <w:szCs w:val="24"/>
          <w:highlight w:val="auto"/>
        </w:rPr>
        <w:t>，从业人员</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人，营业收入为</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万元，资产总额为</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万元，属于</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（请填写：中型企业、小型企业、微型企业）；</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2.</w:t>
      </w:r>
      <w:r>
        <w:rPr>
          <w:rFonts w:ascii="宋体" w:eastAsia="宋体" w:cs="宋体" w:hint="eastAsia"/>
          <w:color w:val="auto"/>
          <w:sz w:val="24"/>
          <w:szCs w:val="24"/>
          <w:u w:val="single"/>
          <w:highlight w:val="auto"/>
        </w:rPr>
        <w:t xml:space="preserve">   （标的名称）   </w:t>
      </w:r>
      <w:r>
        <w:rPr>
          <w:rFonts w:ascii="宋体" w:eastAsia="宋体" w:cs="宋体" w:hint="eastAsia"/>
          <w:color w:val="auto"/>
          <w:sz w:val="24"/>
          <w:szCs w:val="24"/>
          <w:highlight w:val="auto"/>
        </w:rPr>
        <w:t xml:space="preserve">，属于 </w:t>
      </w:r>
      <w:r>
        <w:rPr>
          <w:rFonts w:ascii="宋体" w:eastAsia="宋体" w:cs="宋体" w:hint="eastAsia"/>
          <w:color w:val="auto"/>
          <w:sz w:val="24"/>
          <w:szCs w:val="24"/>
          <w:u w:val="single"/>
          <w:highlight w:val="auto"/>
        </w:rPr>
        <w:t xml:space="preserve"> （采购文件中明确的所属行业）行业 </w:t>
      </w:r>
      <w:r>
        <w:rPr>
          <w:rFonts w:ascii="宋体" w:eastAsia="宋体" w:cs="宋体" w:hint="eastAsia"/>
          <w:color w:val="auto"/>
          <w:sz w:val="24"/>
          <w:szCs w:val="24"/>
          <w:highlight w:val="auto"/>
        </w:rPr>
        <w:t xml:space="preserve"> ；制造商为 </w:t>
      </w:r>
      <w:r>
        <w:rPr>
          <w:rFonts w:ascii="宋体" w:eastAsia="宋体" w:cs="宋体" w:hint="eastAsia"/>
          <w:color w:val="auto"/>
          <w:sz w:val="24"/>
          <w:szCs w:val="24"/>
          <w:u w:val="single"/>
          <w:highlight w:val="auto"/>
        </w:rPr>
        <w:t xml:space="preserve"> （企业名称）  </w:t>
      </w:r>
      <w:r>
        <w:rPr>
          <w:rFonts w:ascii="宋体" w:eastAsia="宋体" w:cs="宋体" w:hint="eastAsia"/>
          <w:color w:val="auto"/>
          <w:sz w:val="24"/>
          <w:szCs w:val="24"/>
          <w:highlight w:val="auto"/>
        </w:rPr>
        <w:t>，从业人员</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人，营业收入为</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万元，资产总额为</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万元，属于</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（请填写：中型企业、小型企业、微型企业）；</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本企业对上述声明内容的真实性负责。如有虚假，将依法承担相应责任。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highlight w:val="auto"/>
        </w:rPr>
      </w:pPr>
    </w:p>
    <w:p>
      <w:pPr>
        <w:keepNext w:val="0"/>
        <w:keepLines w:val="0"/>
        <w:pageBreakBefore w:val="0"/>
        <w:widowControl w:val="0"/>
        <w:kinsoku/>
        <w:wordWrap/>
        <w:overflowPunct/>
        <w:topLinePunct w:val="0"/>
        <w:autoSpaceDE/>
        <w:autoSpaceDN/>
        <w:bidi w:val="0"/>
        <w:adjustRightInd/>
        <w:snapToGrid/>
        <w:spacing w:line="360" w:lineRule="auto"/>
        <w:ind w:firstLineChars="100" w:firstLine="24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注：1.从业人员、营业收入、资产总额填报上一年度数据，无上一年数据的新成立企业可不填报。</w:t>
      </w:r>
    </w:p>
    <w:p>
      <w:pPr>
        <w:keepNext w:val="0"/>
        <w:keepLines w:val="0"/>
        <w:pageBreakBefore w:val="0"/>
        <w:widowControl w:val="0"/>
        <w:kinsoku/>
        <w:wordWrap/>
        <w:overflowPunct/>
        <w:topLinePunct w:val="0"/>
        <w:autoSpaceDE/>
        <w:autoSpaceDN/>
        <w:bidi w:val="0"/>
        <w:adjustRightInd/>
        <w:snapToGrid/>
        <w:spacing w:line="360" w:lineRule="auto"/>
        <w:ind w:firstLineChars="300" w:firstLine="72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2.中型、小型、微型企业请在投标文件中附此函。</w:t>
      </w:r>
    </w:p>
    <w:p>
      <w:pPr>
        <w:keepNext w:val="0"/>
        <w:keepLines w:val="0"/>
        <w:pageBreakBefore w:val="0"/>
        <w:widowControl w:val="0"/>
        <w:kinsoku/>
        <w:wordWrap/>
        <w:overflowPunct/>
        <w:topLinePunct w:val="0"/>
        <w:autoSpaceDE/>
        <w:autoSpaceDN/>
        <w:bidi w:val="0"/>
        <w:adjustRightInd/>
        <w:snapToGrid/>
        <w:spacing w:line="360" w:lineRule="auto"/>
        <w:ind w:firstLineChars="300" w:firstLine="72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3.供应商提供《中小企业声明函》内容不实的，属于“隐瞒真实情况，提供虚假资料”的情形，依照有关规定追究相应责任。</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highlight w:val="auto"/>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eastAsia="宋体" w:cs="宋体" w:hint="eastAsia"/>
          <w:color w:val="auto"/>
          <w:sz w:val="24"/>
          <w:szCs w:val="24"/>
          <w:highlight w:val="auto"/>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eastAsia="宋体" w:cs="宋体" w:hint="eastAsia"/>
          <w:color w:val="auto"/>
          <w:sz w:val="24"/>
          <w:szCs w:val="24"/>
          <w:highlight w:val="auto"/>
        </w:rPr>
      </w:pP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jc w:val="right"/>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 xml:space="preserve">                           企业名称（盖章）：           </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jc w:val="right"/>
        <w:textAlignment w:val="auto"/>
        <w:rPr>
          <w:rFonts w:ascii="宋体" w:eastAsia="宋体" w:cs="宋体" w:hint="eastAsia"/>
          <w:color w:val="auto"/>
          <w:sz w:val="24"/>
          <w:highlight w:val="auto"/>
        </w:rPr>
      </w:pPr>
      <w:r>
        <w:rPr>
          <w:rFonts w:ascii="宋体" w:eastAsia="宋体" w:cs="宋体" w:hint="eastAsia"/>
          <w:color w:val="auto"/>
          <w:sz w:val="24"/>
          <w:szCs w:val="24"/>
          <w:highlight w:val="auto"/>
        </w:rPr>
        <w:t xml:space="preserve">                           日 期： </w:t>
      </w:r>
      <w:r>
        <w:rPr>
          <w:rFonts w:ascii="宋体" w:eastAsia="宋体" w:cs="宋体" w:hint="eastAsia"/>
          <w:color w:val="auto"/>
          <w:sz w:val="24"/>
          <w:highlight w:val="auto"/>
        </w:rPr>
        <w:t xml:space="preserve">                 </w:t>
      </w:r>
    </w:p>
    <w:p>
      <w:pPr>
        <w:pStyle w:val="2"/>
        <w:bidi w:val="0"/>
        <w:jc w:val="center"/>
        <w:rPr>
          <w:rFonts w:ascii="宋体" w:eastAsia="宋体" w:cs="宋体" w:hint="eastAsia"/>
          <w:color w:val="auto"/>
          <w:sz w:val="36"/>
          <w:szCs w:val="36"/>
          <w:lang w:eastAsia="zh-CN"/>
          <w:highlight w:val="auto"/>
        </w:rPr>
      </w:pPr>
      <w:r>
        <w:rPr>
          <w:rFonts w:ascii="宋体" w:eastAsia="宋体" w:cs="宋体" w:hint="eastAsia"/>
          <w:color w:val="auto"/>
          <w:sz w:val="36"/>
          <w:szCs w:val="36"/>
          <w:lang w:eastAsia="zh-CN"/>
          <w:highlight w:val="auto"/>
        </w:rPr>
        <w:t>中小企业声明函（工程、服务）</w:t>
      </w:r>
    </w:p>
    <w:p>
      <w:pPr>
        <w:spacing w:line="360" w:lineRule="auto"/>
        <w:ind w:firstLineChars="200" w:firstLine="480"/>
        <w:rPr>
          <w:rFonts w:ascii="宋体" w:eastAsia="宋体" w:cs="宋体" w:hint="eastAsia"/>
          <w:color w:val="auto"/>
          <w:sz w:val="24"/>
          <w:szCs w:val="24"/>
          <w:highlight w:val="auto"/>
        </w:rPr>
      </w:pPr>
      <w:r>
        <w:rPr>
          <w:rFonts w:ascii="宋体" w:eastAsia="宋体" w:cs="宋体" w:hint="eastAsia"/>
          <w:color w:val="auto"/>
          <w:sz w:val="24"/>
          <w:szCs w:val="24"/>
          <w:highlight w:val="auto"/>
        </w:rPr>
        <w:t>本公司（联合体）郑重声明，根据《政府采购促进中小企业发展管理办法》（财库[2020]46号）的规定，本公司（联合体）参加</w:t>
      </w:r>
      <w:r>
        <w:rPr>
          <w:rFonts w:ascii="宋体" w:eastAsia="宋体" w:cs="宋体" w:hint="eastAsia"/>
          <w:color w:val="auto"/>
          <w:sz w:val="24"/>
          <w:szCs w:val="24"/>
          <w:u w:val="single"/>
          <w:highlight w:val="auto"/>
        </w:rPr>
        <w:t xml:space="preserve">  （单位名称）   </w:t>
      </w:r>
      <w:r>
        <w:rPr>
          <w:rFonts w:ascii="宋体" w:eastAsia="宋体" w:cs="宋体" w:hint="eastAsia"/>
          <w:color w:val="auto"/>
          <w:sz w:val="24"/>
          <w:szCs w:val="24"/>
          <w:highlight w:val="auto"/>
        </w:rPr>
        <w:t>的</w:t>
      </w:r>
      <w:r>
        <w:rPr>
          <w:rFonts w:ascii="宋体" w:eastAsia="宋体" w:cs="宋体" w:hint="eastAsia"/>
          <w:color w:val="auto"/>
          <w:sz w:val="24"/>
          <w:szCs w:val="24"/>
          <w:u w:val="single"/>
          <w:highlight w:val="auto"/>
        </w:rPr>
        <w:t xml:space="preserve">      （项目名称）   </w:t>
      </w:r>
      <w:r>
        <w:rPr>
          <w:rFonts w:ascii="宋体" w:eastAsia="宋体" w:cs="宋体" w:hint="eastAsia"/>
          <w:color w:val="auto"/>
          <w:sz w:val="24"/>
          <w:szCs w:val="24"/>
          <w:highlight w:val="auto"/>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Chars="200" w:firstLine="480"/>
        <w:rPr>
          <w:rFonts w:ascii="宋体" w:eastAsia="宋体" w:cs="宋体" w:hint="eastAsia"/>
          <w:color w:val="auto"/>
          <w:sz w:val="24"/>
          <w:szCs w:val="24"/>
          <w:highlight w:val="auto"/>
        </w:rPr>
      </w:pPr>
      <w:r>
        <w:rPr>
          <w:rFonts w:ascii="宋体" w:eastAsia="宋体" w:cs="宋体" w:hint="eastAsia"/>
          <w:color w:val="auto"/>
          <w:sz w:val="24"/>
          <w:szCs w:val="24"/>
          <w:highlight w:val="auto"/>
        </w:rPr>
        <w:t>1.</w:t>
      </w:r>
      <w:r>
        <w:rPr>
          <w:rFonts w:ascii="宋体" w:eastAsia="宋体" w:cs="宋体" w:hint="eastAsia"/>
          <w:color w:val="auto"/>
          <w:sz w:val="24"/>
          <w:szCs w:val="24"/>
          <w:u w:val="single"/>
          <w:highlight w:val="auto"/>
        </w:rPr>
        <w:t xml:space="preserve">   （标的名称）   </w:t>
      </w:r>
      <w:r>
        <w:rPr>
          <w:rFonts w:ascii="宋体" w:eastAsia="宋体" w:cs="宋体" w:hint="eastAsia"/>
          <w:color w:val="auto"/>
          <w:sz w:val="24"/>
          <w:szCs w:val="24"/>
          <w:highlight w:val="auto"/>
        </w:rPr>
        <w:t xml:space="preserve">，属于 </w:t>
      </w:r>
      <w:r>
        <w:rPr>
          <w:rFonts w:ascii="宋体" w:eastAsia="宋体" w:cs="宋体" w:hint="eastAsia"/>
          <w:color w:val="auto"/>
          <w:sz w:val="24"/>
          <w:szCs w:val="24"/>
          <w:u w:val="single"/>
          <w:highlight w:val="auto"/>
        </w:rPr>
        <w:t xml:space="preserve"> （采购文件中明确的所属行业）</w:t>
      </w:r>
      <w:r>
        <w:rPr>
          <w:rFonts w:ascii="宋体" w:eastAsia="宋体" w:cs="宋体" w:hint="eastAsia"/>
          <w:color w:val="auto"/>
          <w:sz w:val="24"/>
          <w:szCs w:val="24"/>
          <w:highlight w:val="auto"/>
        </w:rPr>
        <w:t xml:space="preserve">；承建（承接）企业为 </w:t>
      </w:r>
      <w:r>
        <w:rPr>
          <w:rFonts w:ascii="宋体" w:eastAsia="宋体" w:cs="宋体" w:hint="eastAsia"/>
          <w:color w:val="auto"/>
          <w:sz w:val="24"/>
          <w:szCs w:val="24"/>
          <w:u w:val="single"/>
          <w:highlight w:val="auto"/>
        </w:rPr>
        <w:t xml:space="preserve"> （企业名称）  </w:t>
      </w:r>
      <w:r>
        <w:rPr>
          <w:rFonts w:ascii="宋体" w:eastAsia="宋体" w:cs="宋体" w:hint="eastAsia"/>
          <w:color w:val="auto"/>
          <w:sz w:val="24"/>
          <w:szCs w:val="24"/>
          <w:highlight w:val="auto"/>
        </w:rPr>
        <w:t>，从业人员</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人，营业收入为</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万元，资产总额为</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万元，属于</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（请填写：中型企业、小型企业、微型企业）；</w:t>
      </w:r>
    </w:p>
    <w:p>
      <w:pPr>
        <w:spacing w:line="360" w:lineRule="auto"/>
        <w:ind w:firstLineChars="200" w:firstLine="480"/>
        <w:rPr>
          <w:rFonts w:ascii="宋体" w:eastAsia="宋体" w:cs="宋体" w:hint="eastAsia"/>
          <w:color w:val="auto"/>
          <w:sz w:val="24"/>
          <w:szCs w:val="24"/>
          <w:highlight w:val="auto"/>
        </w:rPr>
      </w:pPr>
      <w:r>
        <w:rPr>
          <w:rFonts w:ascii="宋体" w:eastAsia="宋体" w:cs="宋体" w:hint="eastAsia"/>
          <w:color w:val="auto"/>
          <w:sz w:val="24"/>
          <w:szCs w:val="24"/>
          <w:highlight w:val="auto"/>
        </w:rPr>
        <w:t>2.</w:t>
      </w:r>
      <w:r>
        <w:rPr>
          <w:rFonts w:ascii="宋体" w:eastAsia="宋体" w:cs="宋体" w:hint="eastAsia"/>
          <w:color w:val="auto"/>
          <w:sz w:val="24"/>
          <w:szCs w:val="24"/>
          <w:u w:val="single"/>
          <w:highlight w:val="auto"/>
        </w:rPr>
        <w:t xml:space="preserve">   （标的名称）   </w:t>
      </w:r>
      <w:r>
        <w:rPr>
          <w:rFonts w:ascii="宋体" w:eastAsia="宋体" w:cs="宋体" w:hint="eastAsia"/>
          <w:color w:val="auto"/>
          <w:sz w:val="24"/>
          <w:szCs w:val="24"/>
          <w:highlight w:val="auto"/>
        </w:rPr>
        <w:t xml:space="preserve">，属于 </w:t>
      </w:r>
      <w:r>
        <w:rPr>
          <w:rFonts w:ascii="宋体" w:eastAsia="宋体" w:cs="宋体" w:hint="eastAsia"/>
          <w:color w:val="auto"/>
          <w:sz w:val="24"/>
          <w:szCs w:val="24"/>
          <w:u w:val="single"/>
          <w:highlight w:val="auto"/>
        </w:rPr>
        <w:t xml:space="preserve"> （采购文件中明确的所属行业）</w:t>
      </w:r>
      <w:r>
        <w:rPr>
          <w:rFonts w:ascii="宋体" w:eastAsia="宋体" w:cs="宋体" w:hint="eastAsia"/>
          <w:color w:val="auto"/>
          <w:sz w:val="24"/>
          <w:szCs w:val="24"/>
          <w:highlight w:val="auto"/>
        </w:rPr>
        <w:t xml:space="preserve">；承建（承接）企业为 </w:t>
      </w:r>
      <w:r>
        <w:rPr>
          <w:rFonts w:ascii="宋体" w:eastAsia="宋体" w:cs="宋体" w:hint="eastAsia"/>
          <w:color w:val="auto"/>
          <w:sz w:val="24"/>
          <w:szCs w:val="24"/>
          <w:u w:val="single"/>
          <w:highlight w:val="auto"/>
        </w:rPr>
        <w:t xml:space="preserve"> （企业名称）  </w:t>
      </w:r>
      <w:r>
        <w:rPr>
          <w:rFonts w:ascii="宋体" w:eastAsia="宋体" w:cs="宋体" w:hint="eastAsia"/>
          <w:color w:val="auto"/>
          <w:sz w:val="24"/>
          <w:szCs w:val="24"/>
          <w:highlight w:val="auto"/>
        </w:rPr>
        <w:t>，从业人员</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人，营业收入为</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万元，资产总额为</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万元，属于</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（请填写：中型企业、小型企业、微型企业）；</w:t>
      </w:r>
    </w:p>
    <w:p>
      <w:pPr>
        <w:spacing w:line="360" w:lineRule="auto"/>
        <w:ind w:firstLineChars="200" w:firstLine="480"/>
        <w:rPr>
          <w:rFonts w:ascii="宋体" w:eastAsia="宋体" w:cs="宋体" w:hint="eastAsia"/>
          <w:color w:val="auto"/>
          <w:sz w:val="24"/>
          <w:szCs w:val="24"/>
          <w:highlight w:val="auto"/>
        </w:rPr>
      </w:pPr>
      <w:r>
        <w:rPr>
          <w:rFonts w:ascii="宋体" w:eastAsia="宋体" w:cs="宋体" w:hint="eastAsia"/>
          <w:color w:val="auto"/>
          <w:sz w:val="24"/>
          <w:szCs w:val="24"/>
          <w:highlight w:val="auto"/>
        </w:rPr>
        <w:t>......</w:t>
      </w:r>
    </w:p>
    <w:p>
      <w:pPr>
        <w:spacing w:line="360" w:lineRule="auto"/>
        <w:ind w:firstLineChars="200" w:firstLine="480"/>
        <w:rPr>
          <w:rFonts w:ascii="宋体" w:eastAsia="宋体" w:cs="宋体" w:hint="eastAsia"/>
          <w:color w:val="auto"/>
          <w:sz w:val="24"/>
          <w:szCs w:val="24"/>
          <w:highlight w:val="auto"/>
        </w:rPr>
      </w:pPr>
      <w:r>
        <w:rPr>
          <w:rFonts w:ascii="宋体" w:eastAsia="宋体" w:cs="宋体" w:hint="eastAsia"/>
          <w:color w:val="auto"/>
          <w:sz w:val="24"/>
          <w:szCs w:val="24"/>
          <w:highlight w:val="auto"/>
        </w:rPr>
        <w:t>以上企业，不属于大企业的分支机构，不存在控股股东为大企业的情形，也不存在与大企业的负责人为同一人的情形。</w:t>
      </w:r>
    </w:p>
    <w:p>
      <w:pPr>
        <w:spacing w:line="360" w:lineRule="auto"/>
        <w:ind w:firstLineChars="200" w:firstLine="480"/>
        <w:rPr>
          <w:rFonts w:ascii="宋体" w:eastAsia="宋体" w:cs="宋体" w:hint="eastAsia"/>
          <w:color w:val="auto"/>
          <w:sz w:val="24"/>
          <w:szCs w:val="24"/>
          <w:highlight w:val="auto"/>
        </w:rPr>
      </w:pPr>
      <w:r>
        <w:rPr>
          <w:rFonts w:ascii="宋体" w:eastAsia="宋体" w:cs="宋体" w:hint="eastAsia"/>
          <w:color w:val="auto"/>
          <w:sz w:val="24"/>
          <w:szCs w:val="24"/>
          <w:highlight w:val="auto"/>
        </w:rPr>
        <w:t>本企业对上述声明内容的真实性负责。如有虚假，将依法承担相应责任。</w:t>
      </w:r>
    </w:p>
    <w:p>
      <w:pPr>
        <w:spacing w:line="360" w:lineRule="auto"/>
        <w:ind w:firstLineChars="200" w:firstLine="480"/>
        <w:rPr>
          <w:rFonts w:ascii="宋体" w:eastAsia="宋体" w:cs="宋体" w:hint="eastAsia"/>
          <w:color w:val="auto"/>
          <w:sz w:val="24"/>
          <w:szCs w:val="24"/>
          <w:highlight w:val="auto"/>
        </w:rPr>
      </w:pPr>
    </w:p>
    <w:p>
      <w:pPr>
        <w:spacing w:line="360" w:lineRule="auto"/>
        <w:ind w:firstLineChars="200" w:firstLine="480"/>
        <w:rPr>
          <w:rFonts w:ascii="宋体" w:eastAsia="宋体" w:cs="宋体" w:hint="eastAsia"/>
          <w:color w:val="auto"/>
          <w:sz w:val="24"/>
          <w:szCs w:val="24"/>
          <w:highlight w:val="auto"/>
        </w:rPr>
      </w:pPr>
    </w:p>
    <w:p>
      <w:pPr>
        <w:spacing w:line="360" w:lineRule="auto"/>
        <w:ind w:firstLineChars="200" w:firstLine="480"/>
        <w:rPr>
          <w:rFonts w:ascii="宋体" w:eastAsia="宋体" w:cs="宋体" w:hint="eastAsia"/>
          <w:color w:val="auto"/>
          <w:sz w:val="24"/>
          <w:szCs w:val="24"/>
          <w:highlight w:val="auto"/>
        </w:rPr>
      </w:pPr>
      <w:r>
        <w:rPr>
          <w:rFonts w:ascii="宋体" w:eastAsia="宋体" w:cs="宋体" w:hint="eastAsia"/>
          <w:color w:val="auto"/>
          <w:sz w:val="24"/>
          <w:szCs w:val="24"/>
          <w:highlight w:val="auto"/>
        </w:rPr>
        <w:t xml:space="preserve">                                      企业名称（盖章）：           </w:t>
      </w:r>
    </w:p>
    <w:p>
      <w:pPr>
        <w:spacing w:line="360" w:lineRule="auto"/>
        <w:ind w:firstLineChars="200" w:firstLine="480"/>
        <w:rPr>
          <w:rFonts w:ascii="宋体" w:eastAsia="宋体" w:cs="宋体" w:hint="eastAsia"/>
          <w:color w:val="auto"/>
          <w:sz w:val="24"/>
          <w:szCs w:val="24"/>
          <w:highlight w:val="auto"/>
        </w:rPr>
      </w:pPr>
      <w:r>
        <w:rPr>
          <w:rFonts w:ascii="宋体" w:eastAsia="宋体" w:cs="宋体" w:hint="eastAsia"/>
          <w:color w:val="auto"/>
          <w:sz w:val="24"/>
          <w:szCs w:val="24"/>
          <w:highlight w:val="auto"/>
        </w:rPr>
        <w:t xml:space="preserve">                                      日 期：                   </w:t>
      </w:r>
    </w:p>
    <w:p>
      <w:pPr>
        <w:spacing w:line="360" w:lineRule="auto"/>
        <w:rPr>
          <w:rFonts w:ascii="宋体" w:eastAsia="宋体" w:cs="宋体" w:hint="eastAsia"/>
          <w:color w:val="auto"/>
          <w:sz w:val="24"/>
          <w:szCs w:val="24"/>
          <w:highlight w:val="auto"/>
        </w:rPr>
      </w:pPr>
    </w:p>
    <w:p>
      <w:pPr>
        <w:spacing w:line="360" w:lineRule="auto"/>
        <w:ind w:firstLineChars="100" w:firstLine="240"/>
        <w:rPr>
          <w:rFonts w:ascii="宋体" w:eastAsia="宋体" w:cs="宋体" w:hint="eastAsia"/>
          <w:color w:val="auto"/>
          <w:sz w:val="24"/>
          <w:szCs w:val="24"/>
          <w:highlight w:val="auto"/>
        </w:rPr>
      </w:pPr>
      <w:r>
        <w:rPr>
          <w:rFonts w:ascii="宋体" w:eastAsia="宋体" w:cs="宋体" w:hint="eastAsia"/>
          <w:color w:val="auto"/>
          <w:sz w:val="24"/>
          <w:szCs w:val="24"/>
          <w:highlight w:val="auto"/>
        </w:rPr>
        <w:t>注：1.从业人员、营业收入、资产总额填报上一年度数据，无上一年数据的新成立企业可不填报。</w:t>
      </w:r>
    </w:p>
    <w:p>
      <w:pPr>
        <w:spacing w:line="360" w:lineRule="auto"/>
        <w:ind w:firstLineChars="300" w:firstLine="720"/>
        <w:rPr>
          <w:rFonts w:ascii="宋体" w:eastAsia="宋体" w:cs="宋体" w:hint="eastAsia"/>
          <w:color w:val="auto"/>
          <w:sz w:val="24"/>
          <w:szCs w:val="24"/>
          <w:highlight w:val="auto"/>
        </w:rPr>
      </w:pPr>
      <w:r>
        <w:rPr>
          <w:rFonts w:ascii="宋体" w:eastAsia="宋体" w:cs="宋体" w:hint="eastAsia"/>
          <w:color w:val="auto"/>
          <w:sz w:val="24"/>
          <w:szCs w:val="24"/>
          <w:highlight w:val="auto"/>
        </w:rPr>
        <w:t>2.中型、小型、微型企业请在投标文件中附此函。</w:t>
      </w:r>
    </w:p>
    <w:p>
      <w:pPr>
        <w:spacing w:line="360" w:lineRule="auto"/>
        <w:ind w:leftChars="85" w:left="179" w:firstLineChars="200" w:firstLine="480"/>
        <w:rPr>
          <w:rFonts w:ascii="宋体" w:eastAsia="宋体" w:cs="宋体" w:hint="eastAsia"/>
          <w:color w:val="auto"/>
          <w:sz w:val="24"/>
          <w:szCs w:val="24"/>
          <w:highlight w:val="auto"/>
        </w:rPr>
      </w:pPr>
      <w:r>
        <w:rPr>
          <w:rFonts w:ascii="宋体" w:eastAsia="宋体" w:cs="宋体" w:hint="eastAsia"/>
          <w:color w:val="auto"/>
          <w:sz w:val="24"/>
          <w:szCs w:val="24"/>
          <w:highlight w:val="auto"/>
        </w:rPr>
        <w:t>3.供应商提供《中小企业声明函》内容不实的，属于“隐瞒真实情况，提供虚假资料”的情形，依照有关规定追究相应责任。</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jc w:val="center"/>
        <w:textAlignment w:val="auto"/>
        <w:rPr>
          <w:rFonts w:ascii="宋体" w:eastAsia="宋体" w:cs="宋体" w:hint="eastAsia"/>
          <w:color w:val="auto"/>
          <w:sz w:val="24"/>
          <w:szCs w:val="24"/>
          <w:highlight w:val="auto"/>
        </w:rPr>
        <w:sectPr>
          <w:pgSz w:w="11906" w:h="16838"/>
          <w:pgMar w:top="1440" w:right="1800" w:bottom="1440" w:left="1800" w:header="851" w:footer="992" w:gutter="0"/>
          <w:pgNumType/>
          <w:docGrid w:type="lines" w:linePitch="312" w:charSpace="0"/>
        </w:sectPr>
      </w:pPr>
    </w:p>
    <w:p>
      <w:pPr>
        <w:spacing w:before="38" w:line="221" w:lineRule="auto"/>
        <w:ind w:left="5"/>
        <w:rPr>
          <w:rFonts w:ascii="宋体" w:eastAsia="宋体" w:cs="宋体" w:hint="eastAsia"/>
          <w:color w:val="auto"/>
          <w:sz w:val="32"/>
          <w:szCs w:val="32"/>
          <w:highlight w:val="auto"/>
        </w:rPr>
      </w:pPr>
      <w:r>
        <w:rPr>
          <w:rFonts w:ascii="宋体" w:eastAsia="宋体" w:cs="宋体" w:hint="eastAsia"/>
          <w:color w:val="auto"/>
          <w:spacing w:val="1"/>
          <w:sz w:val="32"/>
          <w:szCs w:val="32"/>
          <w:highlight w:val="auto"/>
        </w:rPr>
        <w:t>（以下格式文件由投标人根据需要选用）</w:t>
      </w:r>
    </w:p>
    <w:p>
      <w:pPr>
        <w:spacing w:line="560" w:lineRule="exact"/>
        <w:jc w:val="center"/>
        <w:rPr>
          <w:rFonts w:ascii="宋体" w:eastAsia="宋体" w:cs="宋体" w:hint="eastAsia"/>
          <w:b/>
          <w:color w:val="auto"/>
          <w:sz w:val="44"/>
          <w:szCs w:val="44"/>
          <w:highlight w:val="auto"/>
        </w:rPr>
      </w:pPr>
    </w:p>
    <w:p>
      <w:pPr>
        <w:pStyle w:val="2"/>
        <w:bidi w:val="0"/>
        <w:jc w:val="center"/>
        <w:rPr>
          <w:rFonts w:ascii="宋体" w:eastAsia="宋体" w:cs="宋体" w:hint="eastAsia"/>
          <w:color w:val="auto"/>
          <w:sz w:val="36"/>
          <w:szCs w:val="36"/>
          <w:lang w:eastAsia="zh-CN"/>
          <w:highlight w:val="auto"/>
        </w:rPr>
      </w:pPr>
      <w:r>
        <w:rPr>
          <w:rFonts w:ascii="宋体" w:eastAsia="宋体" w:cs="宋体" w:hint="eastAsia"/>
          <w:color w:val="auto"/>
          <w:sz w:val="36"/>
          <w:szCs w:val="36"/>
          <w:lang w:eastAsia="zh-CN"/>
          <w:highlight w:val="auto"/>
        </w:rPr>
        <w:t>十四、监狱企业的证明文件</w:t>
      </w:r>
    </w:p>
    <w:p>
      <w:pPr>
        <w:spacing w:line="560" w:lineRule="exact"/>
        <w:jc w:val="both"/>
        <w:rPr>
          <w:rFonts w:ascii="宋体" w:eastAsia="宋体" w:cs="宋体" w:hint="eastAsia"/>
          <w:b/>
          <w:color w:val="auto"/>
          <w:sz w:val="44"/>
          <w:szCs w:val="44"/>
          <w:highlight w:val="auto"/>
        </w:rPr>
      </w:pPr>
    </w:p>
    <w:p>
      <w:pPr>
        <w:spacing w:line="360" w:lineRule="auto"/>
        <w:ind w:firstLineChars="200" w:firstLine="480"/>
        <w:rPr>
          <w:rFonts w:ascii="宋体" w:eastAsia="宋体" w:cs="宋体" w:hint="eastAsia"/>
          <w:color w:val="auto"/>
          <w:sz w:val="24"/>
          <w:szCs w:val="24"/>
          <w:highlight w:val="auto"/>
        </w:rPr>
      </w:pPr>
      <w:r>
        <w:rPr>
          <w:rFonts w:ascii="宋体" w:eastAsia="宋体" w:cs="宋体" w:hint="eastAsia"/>
          <w:color w:val="auto"/>
          <w:sz w:val="24"/>
          <w:szCs w:val="24"/>
          <w:highlight w:val="auto"/>
        </w:rPr>
        <w:t>注：监狱企业须提供由省级以上监狱管理局、戒毒管理局(含新疆生产建设兵团)出具的属于监狱企业的证明文件。</w:t>
      </w:r>
    </w:p>
    <w:p>
      <w:pPr>
        <w:rPr>
          <w:rFonts w:ascii="宋体" w:eastAsia="宋体" w:cs="宋体" w:hint="eastAsia"/>
          <w:color w:val="auto"/>
          <w:sz w:val="32"/>
          <w:szCs w:val="32"/>
          <w:highlight w:val="auto"/>
        </w:rPr>
      </w:pP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jc w:val="center"/>
        <w:textAlignment w:val="auto"/>
        <w:rPr>
          <w:rFonts w:ascii="宋体" w:eastAsia="宋体" w:cs="宋体" w:hint="eastAsia"/>
          <w:color w:val="auto"/>
          <w:sz w:val="24"/>
          <w:szCs w:val="24"/>
          <w:highlight w:val="auto"/>
        </w:rPr>
        <w:sectPr>
          <w:pgSz w:w="11906" w:h="16838"/>
          <w:pgMar w:top="1440" w:right="1800" w:bottom="1440" w:left="1800" w:header="851" w:footer="992" w:gutter="0"/>
          <w:pgNumType/>
          <w:docGrid w:type="lines" w:linePitch="312" w:charSpace="0"/>
        </w:sectPr>
      </w:pPr>
    </w:p>
    <w:p>
      <w:pPr>
        <w:spacing w:before="38" w:line="221" w:lineRule="auto"/>
        <w:rPr>
          <w:rFonts w:ascii="宋体" w:eastAsia="宋体" w:cs="宋体" w:hint="eastAsia"/>
          <w:color w:val="auto"/>
          <w:sz w:val="19"/>
          <w:szCs w:val="19"/>
          <w:highlight w:val="auto"/>
        </w:rPr>
      </w:pPr>
      <w:r>
        <w:rPr>
          <w:rFonts w:ascii="宋体" w:eastAsia="宋体" w:cs="宋体" w:hint="eastAsia"/>
          <w:color w:val="auto"/>
          <w:spacing w:val="1"/>
          <w:sz w:val="32"/>
          <w:szCs w:val="32"/>
          <w:highlight w:val="auto"/>
        </w:rPr>
        <w:t>（以下格式文件由投标人根据需要选用）</w:t>
      </w:r>
    </w:p>
    <w:p>
      <w:pPr>
        <w:spacing w:line="588" w:lineRule="exact"/>
        <w:jc w:val="both"/>
        <w:rPr>
          <w:rFonts w:ascii="宋体" w:eastAsia="宋体" w:cs="宋体" w:hint="eastAsia"/>
          <w:b/>
          <w:color w:val="auto"/>
          <w:sz w:val="44"/>
          <w:szCs w:val="44"/>
          <w:highlight w:val="auto"/>
        </w:rPr>
      </w:pPr>
    </w:p>
    <w:p>
      <w:pPr>
        <w:pStyle w:val="2"/>
        <w:bidi w:val="0"/>
        <w:jc w:val="center"/>
        <w:rPr>
          <w:rFonts w:ascii="宋体" w:eastAsia="宋体" w:cs="宋体" w:hint="eastAsia"/>
          <w:color w:val="auto"/>
          <w:sz w:val="36"/>
          <w:szCs w:val="36"/>
          <w:lang w:eastAsia="zh-CN"/>
          <w:highlight w:val="auto"/>
        </w:rPr>
      </w:pPr>
      <w:r>
        <w:rPr>
          <w:rFonts w:ascii="宋体" w:eastAsia="宋体" w:cs="宋体" w:hint="eastAsia"/>
          <w:color w:val="auto"/>
          <w:sz w:val="36"/>
          <w:szCs w:val="36"/>
          <w:lang w:eastAsia="zh-CN"/>
          <w:highlight w:val="auto"/>
        </w:rPr>
        <w:t>十五、残疾人福利性单位声明函</w:t>
      </w:r>
    </w:p>
    <w:p>
      <w:pPr>
        <w:spacing w:line="588" w:lineRule="exact"/>
        <w:rPr>
          <w:rFonts w:ascii="宋体" w:eastAsia="宋体" w:cs="宋体" w:hint="eastAsia"/>
          <w:b/>
          <w:color w:val="auto"/>
          <w:spacing w:val="6"/>
          <w:sz w:val="30"/>
          <w:szCs w:val="30"/>
          <w:highlight w:val="auto"/>
        </w:rPr>
      </w:pP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本单位郑重声明，根据《财政部 民政部 中国残疾人联合会关于促进残疾人就业政府采购政策的通知》（财库〔2017〕 141号）的规定，本单位为符合条件的残疾人福利性单位，且本单位参加</w:t>
      </w:r>
      <w:r>
        <w:rPr>
          <w:rFonts w:ascii="宋体" w:eastAsia="宋体" w:cs="宋体" w:hint="eastAsia"/>
          <w:color w:val="auto"/>
          <w:sz w:val="24"/>
          <w:szCs w:val="24"/>
          <w:u w:val="single"/>
          <w:lang w:val="en-US" w:eastAsia="zh-CN"/>
          <w:highlight w:val="auto"/>
        </w:rPr>
        <w:t xml:space="preserve">       </w:t>
      </w:r>
      <w:r>
        <w:rPr>
          <w:rFonts w:ascii="宋体" w:eastAsia="宋体" w:cs="宋体" w:hint="eastAsia"/>
          <w:color w:val="auto"/>
          <w:sz w:val="24"/>
          <w:szCs w:val="24"/>
          <w:highlight w:val="auto"/>
        </w:rPr>
        <w:t>单位的</w:t>
      </w:r>
      <w:r>
        <w:rPr>
          <w:rFonts w:ascii="宋体" w:eastAsia="宋体" w:cs="宋体" w:hint="eastAsia"/>
          <w:color w:val="auto"/>
          <w:sz w:val="24"/>
          <w:szCs w:val="24"/>
          <w:u w:val="single"/>
          <w:lang w:val="en-US" w:eastAsia="zh-CN"/>
          <w:highlight w:val="auto"/>
        </w:rPr>
        <w:t xml:space="preserve">       </w:t>
      </w:r>
      <w:r>
        <w:rPr>
          <w:rFonts w:ascii="宋体" w:eastAsia="宋体" w:cs="宋体" w:hint="eastAsia"/>
          <w:color w:val="auto"/>
          <w:sz w:val="24"/>
          <w:szCs w:val="24"/>
          <w:highlight w:val="auto"/>
        </w:rPr>
        <w:t>项目采购活动提供本单位制造的货物（由本单位承担工程/提供服务），或者提供其他残疾人福利性单位制造的货物（不包括使用非残疾人福利性单位注册商标的货物）。</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本单位对上述声明的真实性负责。如有虚假，将依法承担相应责任。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eastAsia="宋体" w:cs="宋体" w:hint="eastAsia"/>
          <w:b/>
          <w:color w:val="auto"/>
          <w:kern w:val="0"/>
          <w:sz w:val="24"/>
          <w:szCs w:val="24"/>
          <w:highlight w:val="auto"/>
        </w:rPr>
      </w:pPr>
      <w:r>
        <w:rPr>
          <w:rFonts w:ascii="宋体" w:eastAsia="宋体" w:cs="宋体" w:hint="eastAsia"/>
          <w:color w:val="auto"/>
          <w:sz w:val="24"/>
          <w:szCs w:val="24"/>
          <w:highlight w:val="auto"/>
        </w:rPr>
        <w:t>（注：残疾人福利性单位请在</w:t>
      </w:r>
      <w:r>
        <w:rPr>
          <w:rFonts w:ascii="宋体" w:eastAsia="宋体" w:cs="宋体" w:hint="eastAsia"/>
          <w:color w:val="auto"/>
          <w:sz w:val="24"/>
          <w:szCs w:val="24"/>
          <w:lang w:eastAsia="zh-CN"/>
          <w:highlight w:val="auto"/>
        </w:rPr>
        <w:t>投标文件</w:t>
      </w:r>
      <w:r>
        <w:rPr>
          <w:rFonts w:ascii="宋体" w:eastAsia="宋体" w:cs="宋体" w:hint="eastAsia"/>
          <w:color w:val="auto"/>
          <w:sz w:val="24"/>
          <w:szCs w:val="24"/>
          <w:highlight w:val="auto"/>
        </w:rPr>
        <w:t>中附此声明函。）</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highlight w:val="auto"/>
        </w:rPr>
      </w:pP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highlight w:val="auto"/>
        </w:rPr>
      </w:pPr>
    </w:p>
    <w:p>
      <w:pPr>
        <w:keepNext w:val="0"/>
        <w:keepLines w:val="0"/>
        <w:pageBreakBefore w:val="0"/>
        <w:widowControl w:val="0"/>
        <w:kinsoku/>
        <w:wordWrap/>
        <w:overflowPunct/>
        <w:topLinePunct w:val="0"/>
        <w:autoSpaceDE/>
        <w:autoSpaceDN/>
        <w:bidi w:val="0"/>
        <w:adjustRightInd/>
        <w:snapToGrid/>
        <w:spacing w:line="360" w:lineRule="auto"/>
        <w:ind w:left="645"/>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 xml:space="preserve">               </w:t>
      </w:r>
      <w:r>
        <w:rPr>
          <w:rFonts w:ascii="宋体" w:eastAsia="宋体" w:cs="宋体" w:hint="eastAsia"/>
          <w:color w:val="auto"/>
          <w:sz w:val="24"/>
          <w:szCs w:val="24"/>
          <w:lang w:val="en-US" w:eastAsia="zh-CN"/>
          <w:highlight w:val="auto"/>
        </w:rPr>
        <w:t xml:space="preserve">   投标人名称</w:t>
      </w:r>
      <w:r>
        <w:rPr>
          <w:rFonts w:ascii="宋体" w:eastAsia="宋体" w:cs="宋体" w:hint="eastAsia"/>
          <w:color w:val="auto"/>
          <w:sz w:val="24"/>
          <w:szCs w:val="24"/>
          <w:highlight w:val="auto"/>
        </w:rPr>
        <w:t>（盖章）：</w:t>
      </w:r>
      <w:r>
        <w:rPr>
          <w:rFonts w:ascii="宋体" w:eastAsia="宋体" w:cs="宋体" w:hint="eastAsia"/>
          <w:color w:val="auto"/>
          <w:sz w:val="24"/>
          <w:szCs w:val="24"/>
          <w:u w:val="single"/>
          <w:highlight w:val="auto"/>
        </w:rPr>
        <w:t xml:space="preserve">               </w:t>
      </w:r>
    </w:p>
    <w:p>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651" w:firstLineChars="200" w:firstLine="480"/>
        <w:jc w:val="left"/>
        <w:textAlignment w:val="auto"/>
        <w:rPr>
          <w:rFonts w:ascii="宋体" w:eastAsia="宋体" w:cs="宋体" w:hint="eastAsia"/>
          <w:b/>
          <w:color w:val="auto"/>
          <w:kern w:val="0"/>
          <w:sz w:val="44"/>
          <w:szCs w:val="44"/>
          <w:highlight w:val="auto"/>
        </w:rPr>
      </w:pPr>
      <w:r>
        <w:rPr>
          <w:rFonts w:ascii="宋体" w:eastAsia="宋体" w:cs="宋体" w:hint="eastAsia"/>
          <w:color w:val="auto"/>
          <w:sz w:val="24"/>
          <w:szCs w:val="24"/>
          <w:highlight w:val="auto"/>
        </w:rPr>
        <w:t xml:space="preserve">                  </w:t>
      </w:r>
      <w:r>
        <w:rPr>
          <w:rFonts w:ascii="宋体" w:eastAsia="宋体" w:cs="宋体" w:hint="eastAsia"/>
          <w:color w:val="auto"/>
          <w:sz w:val="24"/>
          <w:szCs w:val="24"/>
          <w:lang w:val="en-US" w:eastAsia="zh-CN"/>
          <w:highlight w:val="auto"/>
        </w:rPr>
        <w:t xml:space="preserve"> </w:t>
      </w:r>
      <w:r>
        <w:rPr>
          <w:rFonts w:ascii="宋体" w:eastAsia="宋体" w:cs="宋体" w:hint="eastAsia"/>
          <w:color w:val="auto"/>
          <w:sz w:val="24"/>
          <w:szCs w:val="24"/>
          <w:highlight w:val="auto"/>
        </w:rPr>
        <w:t>日   期：</w:t>
      </w:r>
      <w:r>
        <w:rPr>
          <w:rFonts w:ascii="宋体" w:eastAsia="宋体" w:cs="宋体" w:hint="eastAsia"/>
          <w:color w:val="auto"/>
          <w:sz w:val="24"/>
          <w:szCs w:val="24"/>
          <w:u w:val="single"/>
          <w:highlight w:val="auto"/>
        </w:rPr>
        <w:t xml:space="preserve">          </w:t>
      </w:r>
      <w:r>
        <w:rPr>
          <w:rFonts w:ascii="宋体" w:eastAsia="宋体" w:cs="宋体" w:hint="eastAsia"/>
          <w:color w:val="auto"/>
          <w:sz w:val="32"/>
          <w:szCs w:val="32"/>
          <w:u w:val="single"/>
          <w:highlight w:val="auto"/>
        </w:rPr>
        <w:t xml:space="preserve">      </w:t>
      </w:r>
      <w:r>
        <w:rPr>
          <w:rFonts w:ascii="宋体" w:eastAsia="宋体" w:cs="宋体" w:hint="eastAsia"/>
          <w:color w:val="auto"/>
          <w:sz w:val="28"/>
          <w:szCs w:val="28"/>
          <w:u w:val="single"/>
          <w:highlight w:val="auto"/>
        </w:rPr>
        <w:t xml:space="preserve">         </w:t>
      </w:r>
    </w:p>
    <w:p>
      <w:pPr>
        <w:spacing w:line="560" w:lineRule="exact"/>
        <w:jc w:val="center"/>
        <w:rPr>
          <w:rFonts w:ascii="宋体" w:eastAsia="宋体" w:cs="宋体" w:hint="eastAsia"/>
          <w:b/>
          <w:color w:val="auto"/>
          <w:kern w:val="0"/>
          <w:sz w:val="44"/>
          <w:szCs w:val="44"/>
          <w:highlight w:val="auto"/>
        </w:rPr>
      </w:pPr>
      <w:r>
        <w:rPr>
          <w:rFonts w:ascii="宋体" w:eastAsia="宋体" w:cs="宋体" w:hint="eastAsia"/>
          <w:b/>
          <w:color w:val="auto"/>
          <w:kern w:val="0"/>
          <w:sz w:val="44"/>
          <w:szCs w:val="44"/>
          <w:highlight w:val="auto"/>
        </w:rPr>
        <w:t xml:space="preserve"> </w:t>
      </w:r>
    </w:p>
    <w:p>
      <w:pPr>
        <w:spacing w:line="560" w:lineRule="exact"/>
        <w:jc w:val="center"/>
        <w:rPr>
          <w:rFonts w:ascii="宋体" w:eastAsia="宋体" w:cs="宋体" w:hint="eastAsia"/>
          <w:b/>
          <w:color w:val="auto"/>
          <w:kern w:val="0"/>
          <w:sz w:val="44"/>
          <w:szCs w:val="44"/>
          <w:highlight w:val="auto"/>
        </w:rPr>
      </w:pPr>
    </w:p>
    <w:p>
      <w:pPr>
        <w:spacing w:line="560" w:lineRule="exact"/>
        <w:jc w:val="center"/>
        <w:rPr>
          <w:rFonts w:ascii="宋体" w:eastAsia="宋体" w:cs="宋体" w:hint="eastAsia"/>
          <w:b/>
          <w:color w:val="auto"/>
          <w:kern w:val="0"/>
          <w:sz w:val="44"/>
          <w:szCs w:val="44"/>
          <w:highlight w:val="auto"/>
        </w:rPr>
        <w:sectPr>
          <w:pgSz w:w="11906" w:h="16838"/>
          <w:pgMar w:top="1440" w:right="1800" w:bottom="1440" w:left="1800" w:header="851" w:footer="992" w:gutter="0"/>
          <w:pgNumType/>
          <w:docGrid w:type="lines" w:linePitch="312" w:charSpace="0"/>
        </w:sectPr>
      </w:pPr>
    </w:p>
    <w:p>
      <w:pPr>
        <w:pStyle w:val="2"/>
        <w:bidi w:val="0"/>
        <w:jc w:val="center"/>
        <w:rPr>
          <w:rFonts w:ascii="宋体" w:eastAsia="宋体" w:cs="宋体" w:hint="eastAsia"/>
          <w:color w:val="auto"/>
          <w:sz w:val="36"/>
          <w:szCs w:val="36"/>
          <w:highlight w:val="auto"/>
        </w:rPr>
      </w:pPr>
      <w:r>
        <w:rPr>
          <w:rFonts w:ascii="宋体" w:eastAsia="宋体" w:cs="宋体" w:hint="eastAsia"/>
          <w:color w:val="auto"/>
          <w:sz w:val="36"/>
          <w:szCs w:val="36"/>
          <w:lang w:eastAsia="zh-CN"/>
          <w:highlight w:val="auto"/>
        </w:rPr>
        <w:t>十六、</w:t>
      </w:r>
      <w:r>
        <w:rPr>
          <w:rFonts w:ascii="宋体" w:eastAsia="宋体" w:cs="宋体" w:hint="eastAsia"/>
          <w:color w:val="auto"/>
          <w:sz w:val="36"/>
          <w:szCs w:val="36"/>
          <w:highlight w:val="auto"/>
        </w:rPr>
        <w:t>主要商务要求承诺书</w:t>
      </w:r>
    </w:p>
    <w:p>
      <w:pPr>
        <w:pStyle w:val="33"/>
        <w:keepNext w:val="0"/>
        <w:keepLines w:val="0"/>
        <w:pageBreakBefore w:val="0"/>
        <w:widowControl/>
        <w:kinsoku/>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我公司承诺可以完全满足</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(项目名称），项目编号：</w:t>
      </w:r>
      <w:r>
        <w:rPr>
          <w:rFonts w:ascii="宋体" w:eastAsia="宋体" w:cs="宋体" w:hint="eastAsia"/>
          <w:color w:val="auto"/>
          <w:sz w:val="24"/>
          <w:szCs w:val="24"/>
          <w:u w:val="single"/>
          <w:highlight w:val="auto"/>
        </w:rPr>
        <w:t xml:space="preserve">           </w:t>
      </w:r>
      <w:r>
        <w:rPr>
          <w:rFonts w:ascii="宋体" w:eastAsia="宋体" w:cs="宋体" w:hint="eastAsia"/>
          <w:color w:val="auto"/>
          <w:sz w:val="24"/>
          <w:szCs w:val="24"/>
          <w:highlight w:val="auto"/>
        </w:rPr>
        <w:t>招标文件的所有主要商务条款要求，包括标的提供的时间、标的提供的地点、投标有效期、付款方式、验收要求、履约保证金等。若有不符合或未按承诺履行的，承担相应法律后果。</w:t>
      </w:r>
    </w:p>
    <w:p>
      <w:pPr>
        <w:pStyle w:val="33"/>
        <w:keepNext w:val="0"/>
        <w:keepLines w:val="0"/>
        <w:pageBreakBefore w:val="0"/>
        <w:widowControl/>
        <w:kinsoku/>
        <w:overflowPunct/>
        <w:topLinePunct w:val="0"/>
        <w:autoSpaceDE/>
        <w:autoSpaceDN/>
        <w:bidi w:val="0"/>
        <w:adjustRightInd/>
        <w:snapToGrid/>
        <w:spacing w:line="360" w:lineRule="auto"/>
        <w:ind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如有优于招标文件主要商务要求的请在此承诺书中说明。 具体优于内容 （如标的提供的时间、地点，质保期等） 。 特此承诺</w:t>
      </w:r>
    </w:p>
    <w:p>
      <w:pPr>
        <w:pStyle w:val="33"/>
        <w:keepNext w:val="0"/>
        <w:keepLines w:val="0"/>
        <w:pageBreakBefore w:val="0"/>
        <w:widowControl/>
        <w:kinsoku/>
        <w:overflowPunct/>
        <w:topLinePunct w:val="0"/>
        <w:autoSpaceDE/>
        <w:autoSpaceDN/>
        <w:bidi w:val="0"/>
        <w:adjustRightInd/>
        <w:snapToGrid/>
        <w:spacing w:line="360" w:lineRule="auto"/>
        <w:textAlignment w:val="auto"/>
        <w:rPr>
          <w:rFonts w:ascii="宋体" w:eastAsia="宋体" w:cs="宋体" w:hint="eastAsia"/>
          <w:color w:val="auto"/>
          <w:sz w:val="24"/>
          <w:szCs w:val="24"/>
          <w:highlight w:val="auto"/>
        </w:rPr>
      </w:pPr>
    </w:p>
    <w:p>
      <w:pPr>
        <w:pStyle w:val="33"/>
        <w:keepNext w:val="0"/>
        <w:keepLines w:val="0"/>
        <w:pageBreakBefore w:val="0"/>
        <w:widowControl/>
        <w:kinsoku/>
        <w:wordWrap w:val="0"/>
        <w:overflowPunct/>
        <w:topLinePunct w:val="0"/>
        <w:autoSpaceDE/>
        <w:autoSpaceDN/>
        <w:bidi w:val="0"/>
        <w:adjustRightInd/>
        <w:snapToGrid/>
        <w:spacing w:line="360" w:lineRule="auto"/>
        <w:jc w:val="right"/>
        <w:textAlignment w:val="auto"/>
        <w:rPr>
          <w:rFonts w:ascii="宋体" w:eastAsia="宋体" w:cs="宋体" w:hint="eastAsia"/>
          <w:color w:val="auto"/>
          <w:sz w:val="24"/>
          <w:szCs w:val="24"/>
          <w:u w:val="single"/>
          <w:lang w:eastAsia="zh-CN"/>
          <w:highlight w:val="auto"/>
        </w:rPr>
      </w:pPr>
      <w:r>
        <w:rPr>
          <w:rFonts w:ascii="宋体" w:eastAsia="宋体" w:cs="宋体" w:hint="eastAsia"/>
          <w:color w:val="auto"/>
          <w:sz w:val="24"/>
          <w:szCs w:val="24"/>
          <w:lang w:eastAsia="en-US"/>
          <w:highlight w:val="auto"/>
        </w:rPr>
        <w:t>投标人名称</w:t>
      </w:r>
      <w:r>
        <w:rPr>
          <w:rFonts w:ascii="宋体" w:eastAsia="宋体" w:cs="宋体" w:hint="eastAsia"/>
          <w:color w:val="auto"/>
          <w:sz w:val="24"/>
          <w:szCs w:val="24"/>
          <w:highlight w:val="auto"/>
        </w:rPr>
        <w:t>（盖章）：</w:t>
      </w:r>
      <w:r>
        <w:rPr>
          <w:rFonts w:ascii="宋体" w:eastAsia="宋体" w:cs="宋体" w:hint="eastAsia"/>
          <w:color w:val="auto"/>
          <w:sz w:val="24"/>
          <w:szCs w:val="24"/>
          <w:u w:val="single"/>
          <w:lang w:eastAsia="zh-CN"/>
          <w:highlight w:val="auto"/>
        </w:rPr>
        <w:t xml:space="preserve">           </w:t>
      </w:r>
    </w:p>
    <w:p>
      <w:pPr>
        <w:pStyle w:val="33"/>
        <w:keepNext w:val="0"/>
        <w:keepLines w:val="0"/>
        <w:pageBreakBefore w:val="0"/>
        <w:widowControl/>
        <w:kinsoku/>
        <w:overflowPunct/>
        <w:topLinePunct w:val="0"/>
        <w:autoSpaceDE/>
        <w:autoSpaceDN/>
        <w:bidi w:val="0"/>
        <w:adjustRightInd/>
        <w:snapToGrid/>
        <w:spacing w:line="360" w:lineRule="auto"/>
        <w:jc w:val="right"/>
        <w:textAlignment w:val="auto"/>
        <w:rPr>
          <w:rFonts w:ascii="宋体" w:eastAsia="宋体" w:cs="宋体" w:hint="eastAsia"/>
          <w:color w:val="auto"/>
          <w:sz w:val="24"/>
          <w:szCs w:val="24"/>
          <w:highlight w:val="auto"/>
        </w:rPr>
      </w:pPr>
      <w:r>
        <w:rPr>
          <w:rFonts w:ascii="宋体" w:eastAsia="宋体" w:cs="宋体" w:hint="eastAsia"/>
          <w:color w:val="auto"/>
          <w:sz w:val="24"/>
          <w:szCs w:val="24"/>
          <w:lang w:eastAsia="zh-CN"/>
          <w:highlight w:val="auto"/>
        </w:rPr>
        <w:t xml:space="preserve">     </w:t>
      </w:r>
      <w:r>
        <w:rPr>
          <w:rFonts w:ascii="宋体" w:eastAsia="宋体" w:cs="宋体" w:hint="eastAsia"/>
          <w:color w:val="auto"/>
          <w:sz w:val="24"/>
          <w:szCs w:val="24"/>
          <w:highlight w:val="auto"/>
        </w:rPr>
        <w:t>年  月   日</w:t>
      </w:r>
    </w:p>
    <w:p>
      <w:pPr>
        <w:pStyle w:val="33"/>
        <w:rPr>
          <w:rFonts w:ascii="宋体" w:eastAsia="宋体" w:cs="宋体" w:hint="eastAsia"/>
          <w:color w:val="auto"/>
          <w:highlight w:val="auto"/>
        </w:rPr>
        <w:sectPr>
          <w:pgSz w:w="11906" w:h="16838"/>
          <w:pgMar w:top="1440" w:right="1800" w:bottom="1440" w:left="1800" w:header="851" w:footer="992" w:gutter="0"/>
          <w:pgNumType/>
          <w:docGrid w:type="lines" w:linePitch="312" w:charSpace="0"/>
        </w:sectPr>
      </w:pPr>
    </w:p>
    <w:p>
      <w:pPr>
        <w:pStyle w:val="2"/>
        <w:bidi w:val="0"/>
        <w:jc w:val="center"/>
        <w:rPr>
          <w:rFonts w:ascii="宋体" w:eastAsia="宋体" w:cs="宋体" w:hint="eastAsia"/>
          <w:color w:val="auto"/>
          <w:sz w:val="36"/>
          <w:szCs w:val="36"/>
          <w:highlight w:val="auto"/>
        </w:rPr>
      </w:pPr>
      <w:r>
        <w:rPr>
          <w:rFonts w:ascii="宋体" w:eastAsia="宋体" w:cs="宋体" w:hint="eastAsia"/>
          <w:color w:val="auto"/>
          <w:sz w:val="36"/>
          <w:szCs w:val="36"/>
          <w:lang w:eastAsia="zh-CN"/>
          <w:highlight w:val="auto"/>
        </w:rPr>
        <w:t>十七、</w:t>
      </w:r>
      <w:r>
        <w:rPr>
          <w:rFonts w:ascii="宋体" w:eastAsia="宋体" w:cs="宋体" w:hint="eastAsia"/>
          <w:color w:val="auto"/>
          <w:sz w:val="36"/>
          <w:szCs w:val="36"/>
          <w:highlight w:val="auto"/>
        </w:rPr>
        <w:t>技术偏离表</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018"/>
        <w:gridCol w:w="1416"/>
        <w:gridCol w:w="1217"/>
        <w:gridCol w:w="936"/>
        <w:gridCol w:w="1503"/>
        <w:gridCol w:w="1217"/>
        <w:gridCol w:w="1217"/>
      </w:tblGrid>
      <w:tr>
        <w:tc>
          <w:tcPr>
            <w:tcW w:w="1018" w:type="dxa"/>
          </w:tcPr>
          <w:p>
            <w:pPr>
              <w:pStyle w:val="32"/>
              <w:keepNext w:val="0"/>
              <w:keepLines w:val="0"/>
              <w:pageBreakBefore w:val="0"/>
              <w:widowControl w:val="0"/>
              <w:kinsoku/>
              <w:wordWrap/>
              <w:overflowPunct/>
              <w:topLinePunct w:val="0"/>
              <w:autoSpaceDE/>
              <w:autoSpaceDN/>
              <w:bidi w:val="0"/>
              <w:adjustRightInd/>
              <w:snapToGrid/>
              <w:spacing w:before="88" w:line="360" w:lineRule="auto"/>
              <w:ind w:left="98"/>
              <w:textAlignment w:val="auto"/>
              <w:rPr>
                <w:rFonts w:ascii="宋体" w:eastAsia="宋体" w:cs="宋体" w:hint="eastAsia"/>
                <w:color w:val="auto"/>
                <w:sz w:val="24"/>
                <w:szCs w:val="24"/>
                <w:highlight w:val="auto"/>
              </w:rPr>
            </w:pPr>
            <w:r>
              <w:rPr>
                <w:rFonts w:ascii="宋体" w:eastAsia="宋体" w:cs="宋体" w:hint="eastAsia"/>
                <w:color w:val="auto"/>
                <w:spacing w:val="3"/>
                <w:sz w:val="24"/>
                <w:szCs w:val="24"/>
                <w:highlight w:val="auto"/>
              </w:rPr>
              <w:t>序号</w:t>
            </w:r>
          </w:p>
        </w:tc>
        <w:tc>
          <w:tcPr>
            <w:tcW w:w="1416" w:type="dxa"/>
          </w:tcPr>
          <w:p>
            <w:pPr>
              <w:pStyle w:val="32"/>
              <w:keepNext w:val="0"/>
              <w:keepLines w:val="0"/>
              <w:pageBreakBefore w:val="0"/>
              <w:widowControl w:val="0"/>
              <w:kinsoku/>
              <w:wordWrap/>
              <w:overflowPunct/>
              <w:topLinePunct w:val="0"/>
              <w:autoSpaceDE/>
              <w:autoSpaceDN/>
              <w:bidi w:val="0"/>
              <w:adjustRightInd/>
              <w:snapToGrid/>
              <w:spacing w:before="89" w:line="360" w:lineRule="auto"/>
              <w:ind w:left="95"/>
              <w:textAlignment w:val="auto"/>
              <w:rPr>
                <w:rFonts w:ascii="宋体" w:eastAsia="宋体" w:cs="宋体" w:hint="eastAsia"/>
                <w:color w:val="auto"/>
                <w:sz w:val="24"/>
                <w:szCs w:val="24"/>
                <w:highlight w:val="auto"/>
              </w:rPr>
            </w:pPr>
            <w:r>
              <w:rPr>
                <w:rFonts w:ascii="宋体" w:eastAsia="宋体" w:cs="宋体" w:hint="eastAsia"/>
                <w:color w:val="auto"/>
                <w:spacing w:val="8"/>
                <w:sz w:val="24"/>
                <w:szCs w:val="24"/>
                <w:highlight w:val="auto"/>
              </w:rPr>
              <w:t>标的名称</w:t>
            </w:r>
          </w:p>
        </w:tc>
        <w:tc>
          <w:tcPr>
            <w:tcW w:w="2148" w:type="dxa"/>
            <w:gridSpan w:val="2"/>
          </w:tcPr>
          <w:p>
            <w:pPr>
              <w:pStyle w:val="32"/>
              <w:keepNext w:val="0"/>
              <w:keepLines w:val="0"/>
              <w:pageBreakBefore w:val="0"/>
              <w:widowControl w:val="0"/>
              <w:kinsoku/>
              <w:wordWrap/>
              <w:overflowPunct/>
              <w:topLinePunct w:val="0"/>
              <w:autoSpaceDE/>
              <w:autoSpaceDN/>
              <w:bidi w:val="0"/>
              <w:adjustRightInd/>
              <w:snapToGrid/>
              <w:spacing w:before="89" w:line="360" w:lineRule="auto"/>
              <w:ind w:left="101"/>
              <w:textAlignment w:val="auto"/>
              <w:rPr>
                <w:rFonts w:ascii="宋体" w:eastAsia="宋体" w:cs="宋体" w:hint="eastAsia"/>
                <w:color w:val="auto"/>
                <w:sz w:val="24"/>
                <w:szCs w:val="24"/>
                <w:highlight w:val="auto"/>
              </w:rPr>
            </w:pPr>
            <w:r>
              <w:rPr>
                <w:rFonts w:ascii="宋体" w:eastAsia="宋体" w:cs="宋体" w:hint="eastAsia"/>
                <w:color w:val="auto"/>
                <w:spacing w:val="10"/>
                <w:sz w:val="24"/>
                <w:szCs w:val="24"/>
                <w:highlight w:val="auto"/>
              </w:rPr>
              <w:t>招标技术要求</w:t>
            </w:r>
          </w:p>
        </w:tc>
        <w:tc>
          <w:tcPr>
            <w:tcW w:w="1503" w:type="dxa"/>
          </w:tcPr>
          <w:p>
            <w:pPr>
              <w:pStyle w:val="32"/>
              <w:keepNext w:val="0"/>
              <w:keepLines w:val="0"/>
              <w:pageBreakBefore w:val="0"/>
              <w:widowControl w:val="0"/>
              <w:kinsoku/>
              <w:wordWrap/>
              <w:overflowPunct/>
              <w:topLinePunct w:val="0"/>
              <w:autoSpaceDE/>
              <w:autoSpaceDN/>
              <w:bidi w:val="0"/>
              <w:adjustRightInd/>
              <w:snapToGrid/>
              <w:spacing w:before="89" w:line="360" w:lineRule="auto"/>
              <w:ind w:left="101"/>
              <w:textAlignment w:val="auto"/>
              <w:rPr>
                <w:rFonts w:ascii="宋体" w:eastAsia="宋体" w:cs="宋体" w:hint="eastAsia"/>
                <w:color w:val="auto"/>
                <w:sz w:val="24"/>
                <w:szCs w:val="24"/>
                <w:highlight w:val="auto"/>
              </w:rPr>
            </w:pPr>
            <w:r>
              <w:rPr>
                <w:rFonts w:ascii="宋体" w:eastAsia="宋体" w:cs="宋体" w:hint="eastAsia"/>
                <w:color w:val="auto"/>
                <w:spacing w:val="10"/>
                <w:sz w:val="24"/>
                <w:szCs w:val="24"/>
                <w:highlight w:val="auto"/>
              </w:rPr>
              <w:t>投标响应内容</w:t>
            </w:r>
          </w:p>
        </w:tc>
        <w:tc>
          <w:tcPr>
            <w:tcW w:w="1217" w:type="dxa"/>
          </w:tcPr>
          <w:p>
            <w:pPr>
              <w:pStyle w:val="32"/>
              <w:keepNext w:val="0"/>
              <w:keepLines w:val="0"/>
              <w:pageBreakBefore w:val="0"/>
              <w:widowControl w:val="0"/>
              <w:kinsoku/>
              <w:wordWrap/>
              <w:overflowPunct/>
              <w:topLinePunct w:val="0"/>
              <w:autoSpaceDE/>
              <w:autoSpaceDN/>
              <w:bidi w:val="0"/>
              <w:adjustRightInd/>
              <w:snapToGrid/>
              <w:spacing w:before="89" w:line="360" w:lineRule="auto"/>
              <w:ind w:left="101"/>
              <w:textAlignment w:val="auto"/>
              <w:rPr>
                <w:rFonts w:ascii="宋体" w:eastAsia="宋体" w:cs="宋体" w:hint="eastAsia"/>
                <w:color w:val="auto"/>
                <w:sz w:val="24"/>
                <w:szCs w:val="24"/>
                <w:highlight w:val="auto"/>
              </w:rPr>
            </w:pPr>
            <w:r>
              <w:rPr>
                <w:rFonts w:ascii="宋体" w:eastAsia="宋体" w:cs="宋体" w:hint="eastAsia"/>
                <w:color w:val="auto"/>
                <w:spacing w:val="8"/>
                <w:sz w:val="24"/>
                <w:szCs w:val="24"/>
                <w:highlight w:val="auto"/>
              </w:rPr>
              <w:t>偏离程度</w:t>
            </w:r>
          </w:p>
        </w:tc>
        <w:tc>
          <w:tcPr>
            <w:tcW w:w="1217" w:type="dxa"/>
          </w:tcPr>
          <w:p>
            <w:pPr>
              <w:pStyle w:val="32"/>
              <w:keepNext w:val="0"/>
              <w:keepLines w:val="0"/>
              <w:pageBreakBefore w:val="0"/>
              <w:widowControl w:val="0"/>
              <w:kinsoku/>
              <w:wordWrap/>
              <w:overflowPunct/>
              <w:topLinePunct w:val="0"/>
              <w:autoSpaceDE/>
              <w:autoSpaceDN/>
              <w:bidi w:val="0"/>
              <w:adjustRightInd/>
              <w:snapToGrid/>
              <w:spacing w:before="88" w:line="360" w:lineRule="auto"/>
              <w:ind w:left="105"/>
              <w:textAlignment w:val="auto"/>
              <w:rPr>
                <w:rFonts w:ascii="宋体" w:eastAsia="宋体" w:cs="宋体" w:hint="eastAsia"/>
                <w:color w:val="auto"/>
                <w:sz w:val="24"/>
                <w:szCs w:val="24"/>
                <w:highlight w:val="auto"/>
              </w:rPr>
            </w:pPr>
            <w:r>
              <w:rPr>
                <w:rFonts w:ascii="宋体" w:eastAsia="宋体" w:cs="宋体" w:hint="eastAsia"/>
                <w:color w:val="auto"/>
                <w:spacing w:val="2"/>
                <w:sz w:val="24"/>
                <w:szCs w:val="24"/>
                <w:highlight w:val="auto"/>
              </w:rPr>
              <w:t>备注</w:t>
            </w:r>
          </w:p>
        </w:tc>
      </w:tr>
      <w:tr>
        <w:tc>
          <w:tcPr>
            <w:tcW w:w="1018" w:type="dxa"/>
            <w:vMerge w:val="restart"/>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1</w:t>
            </w:r>
          </w:p>
        </w:tc>
        <w:tc>
          <w:tcPr>
            <w:tcW w:w="1416" w:type="dxa"/>
            <w:vMerge w:val="restart"/>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w:t>
            </w:r>
          </w:p>
        </w:tc>
        <w:tc>
          <w:tcPr>
            <w:tcW w:w="931"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1.1...</w:t>
            </w:r>
          </w:p>
        </w:tc>
        <w:tc>
          <w:tcPr>
            <w:tcW w:w="1503"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r>
      <w:tr>
        <w:tc>
          <w:tcPr>
            <w:tcW w:w="1018" w:type="dxa"/>
            <w:vMerge/>
          </w:tcPr>
          <w:p/>
        </w:tc>
        <w:tc>
          <w:tcPr>
            <w:tcW w:w="1416" w:type="dxa"/>
            <w:vMerge/>
          </w:tc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931"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1.2...</w:t>
            </w:r>
          </w:p>
        </w:tc>
        <w:tc>
          <w:tcPr>
            <w:tcW w:w="1503"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r>
      <w:tr>
        <w:tc>
          <w:tcPr>
            <w:tcW w:w="1018" w:type="dxa"/>
            <w:vMerge/>
          </w:tcPr>
          <w:p/>
        </w:tc>
        <w:tc>
          <w:tcPr>
            <w:tcW w:w="1416" w:type="dxa"/>
            <w:vMerge/>
          </w:tc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931"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w:t>
            </w:r>
          </w:p>
        </w:tc>
        <w:tc>
          <w:tcPr>
            <w:tcW w:w="1503"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r>
      <w:tr>
        <w:tc>
          <w:tcPr>
            <w:tcW w:w="1018" w:type="dxa"/>
            <w:vMerge w:val="restart"/>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2</w:t>
            </w:r>
          </w:p>
        </w:tc>
        <w:tc>
          <w:tcPr>
            <w:tcW w:w="1416" w:type="dxa"/>
            <w:vMerge w:val="restart"/>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931"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2.1...</w:t>
            </w:r>
          </w:p>
        </w:tc>
        <w:tc>
          <w:tcPr>
            <w:tcW w:w="1503"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r>
      <w:tr>
        <w:tc>
          <w:tcPr>
            <w:tcW w:w="1018" w:type="dxa"/>
            <w:vMerge/>
          </w:tcPr>
          <w:p/>
        </w:tc>
        <w:tc>
          <w:tcPr>
            <w:tcW w:w="1416" w:type="dxa"/>
            <w:vMerge/>
          </w:tc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931"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2.2...</w:t>
            </w:r>
          </w:p>
        </w:tc>
        <w:tc>
          <w:tcPr>
            <w:tcW w:w="1503"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r>
      <w:tr>
        <w:tc>
          <w:tcPr>
            <w:tcW w:w="1018" w:type="dxa"/>
            <w:vMerge/>
          </w:tcPr>
          <w:p/>
        </w:tc>
        <w:tc>
          <w:tcPr>
            <w:tcW w:w="1416" w:type="dxa"/>
            <w:vMerge/>
          </w:tc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931"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w:t>
            </w:r>
          </w:p>
        </w:tc>
        <w:tc>
          <w:tcPr>
            <w:tcW w:w="1503"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17"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r>
    </w:tbl>
    <w:p>
      <w:pPr>
        <w:pStyle w:val="33"/>
        <w:keepNext w:val="0"/>
        <w:keepLines w:val="0"/>
        <w:pageBreakBefore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p>
      <w:pPr>
        <w:pStyle w:val="33"/>
        <w:keepNext w:val="0"/>
        <w:keepLines w:val="0"/>
        <w:pageBreakBefore w:val="0"/>
        <w:kinsoku/>
        <w:wordWrap/>
        <w:overflowPunct/>
        <w:topLinePunct w:val="0"/>
        <w:autoSpaceDE/>
        <w:autoSpaceDN/>
        <w:bidi w:val="0"/>
        <w:adjustRightInd/>
        <w:snapToGrid/>
        <w:spacing w:line="360" w:lineRule="auto"/>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说明：</w:t>
      </w:r>
    </w:p>
    <w:p>
      <w:pPr>
        <w:pStyle w:val="33"/>
        <w:keepNext w:val="0"/>
        <w:keepLines w:val="0"/>
        <w:pageBreakBefore w:val="0"/>
        <w:kinsoku/>
        <w:wordWrap/>
        <w:overflowPunct/>
        <w:topLinePunct w:val="0"/>
        <w:autoSpaceDE/>
        <w:autoSpaceDN/>
        <w:bidi w:val="0"/>
        <w:adjustRightInd/>
        <w:snapToGrid/>
        <w:spacing w:line="360" w:lineRule="auto"/>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1. “招标技术要求”栏应详细列明招标文件中的技术要求。</w:t>
      </w:r>
    </w:p>
    <w:p>
      <w:pPr>
        <w:pStyle w:val="33"/>
        <w:keepNext w:val="0"/>
        <w:keepLines w:val="0"/>
        <w:pageBreakBefore w:val="0"/>
        <w:kinsoku/>
        <w:wordWrap/>
        <w:overflowPunct/>
        <w:topLinePunct w:val="0"/>
        <w:autoSpaceDE/>
        <w:autoSpaceDN/>
        <w:bidi w:val="0"/>
        <w:adjustRightInd/>
        <w:snapToGrid/>
        <w:spacing w:line="360" w:lineRule="auto"/>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2. “投标响应内容”栏填写投标人对招标文件提出的技术要求作出的明确响应，并列明具体响应数值或内容，只注明符合、 满足等无具体内容表述的，将视为未实质性满足招标文件要求。</w:t>
      </w:r>
    </w:p>
    <w:p>
      <w:pPr>
        <w:pStyle w:val="33"/>
        <w:keepNext w:val="0"/>
        <w:keepLines w:val="0"/>
        <w:pageBreakBefore w:val="0"/>
        <w:kinsoku/>
        <w:wordWrap/>
        <w:overflowPunct/>
        <w:topLinePunct w:val="0"/>
        <w:autoSpaceDE/>
        <w:autoSpaceDN/>
        <w:bidi w:val="0"/>
        <w:adjustRightInd/>
        <w:snapToGrid/>
        <w:spacing w:line="360" w:lineRule="auto"/>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3. “偏离程度”栏填写满足、响应或正偏离、负偏离。</w:t>
      </w:r>
    </w:p>
    <w:p>
      <w:pPr>
        <w:pStyle w:val="33"/>
        <w:keepNext w:val="0"/>
        <w:keepLines w:val="0"/>
        <w:pageBreakBefore w:val="0"/>
        <w:kinsoku/>
        <w:wordWrap/>
        <w:overflowPunct/>
        <w:topLinePunct w:val="0"/>
        <w:autoSpaceDE/>
        <w:autoSpaceDN/>
        <w:bidi w:val="0"/>
        <w:adjustRightInd/>
        <w:snapToGrid/>
        <w:spacing w:line="360" w:lineRule="auto"/>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4. “备注”栏可填写偏离情况的具体说明。</w:t>
      </w:r>
    </w:p>
    <w:p>
      <w:pPr>
        <w:pStyle w:val="33"/>
        <w:keepNext w:val="0"/>
        <w:keepLines w:val="0"/>
        <w:pageBreakBefore w:val="0"/>
        <w:kinsoku/>
        <w:wordWrap/>
        <w:overflowPunct/>
        <w:topLinePunct w:val="0"/>
        <w:autoSpaceDE/>
        <w:autoSpaceDN/>
        <w:bidi w:val="0"/>
        <w:adjustRightInd/>
        <w:snapToGrid/>
        <w:spacing w:line="360" w:lineRule="auto"/>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5. 本表填写内容与分项报价表不一致的，以分项报价表内容为准。</w:t>
      </w:r>
    </w:p>
    <w:p>
      <w:pPr>
        <w:pStyle w:val="33"/>
        <w:keepNext w:val="0"/>
        <w:keepLines w:val="0"/>
        <w:pageBreakBefore w:val="0"/>
        <w:kinsoku/>
        <w:wordWrap/>
        <w:overflowPunct/>
        <w:topLinePunct w:val="0"/>
        <w:autoSpaceDE/>
        <w:autoSpaceDN/>
        <w:bidi w:val="0"/>
        <w:adjustRightInd/>
        <w:snapToGrid/>
        <w:spacing w:line="360" w:lineRule="auto"/>
        <w:textAlignment w:val="auto"/>
        <w:rPr>
          <w:rFonts w:ascii="宋体" w:eastAsia="宋体" w:cs="宋体" w:hint="eastAsia"/>
          <w:color w:val="auto"/>
          <w:sz w:val="24"/>
          <w:szCs w:val="24"/>
          <w:lang w:eastAsia="zh-CN"/>
          <w:highlight w:val="auto"/>
        </w:rPr>
        <w:sectPr>
          <w:pgSz w:w="11906" w:h="16838"/>
          <w:pgMar w:top="1440" w:right="1800" w:bottom="1440" w:left="1800" w:header="851" w:footer="992" w:gutter="0"/>
          <w:pgNumType/>
          <w:docGrid w:type="lines" w:linePitch="312" w:charSpace="0"/>
        </w:sectPr>
      </w:pPr>
    </w:p>
    <w:p>
      <w:pPr>
        <w:pStyle w:val="2"/>
        <w:bidi w:val="0"/>
        <w:jc w:val="center"/>
        <w:rPr>
          <w:rFonts w:ascii="宋体" w:eastAsia="宋体" w:cs="宋体" w:hint="eastAsia"/>
          <w:color w:val="auto"/>
          <w:sz w:val="36"/>
          <w:szCs w:val="36"/>
          <w:highlight w:val="auto"/>
        </w:rPr>
      </w:pPr>
      <w:r>
        <w:rPr>
          <w:rFonts w:ascii="宋体" w:eastAsia="宋体" w:cs="宋体" w:hint="eastAsia"/>
          <w:color w:val="auto"/>
          <w:sz w:val="36"/>
          <w:szCs w:val="36"/>
          <w:lang w:eastAsia="zh-CN"/>
          <w:highlight w:val="auto"/>
        </w:rPr>
        <w:t>十八、</w:t>
      </w:r>
      <w:r>
        <w:rPr>
          <w:rFonts w:ascii="宋体" w:eastAsia="宋体" w:cs="宋体" w:hint="eastAsia"/>
          <w:color w:val="auto"/>
          <w:sz w:val="36"/>
          <w:szCs w:val="36"/>
          <w:highlight w:val="auto"/>
        </w:rPr>
        <w:t>项目组成人员一览表</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81"/>
        <w:gridCol w:w="906"/>
        <w:gridCol w:w="1718"/>
        <w:gridCol w:w="846"/>
        <w:gridCol w:w="1680"/>
        <w:gridCol w:w="1128"/>
        <w:gridCol w:w="1243"/>
      </w:tblGrid>
      <w:tr>
        <w:tc>
          <w:tcPr>
            <w:tcW w:w="881" w:type="dxa"/>
          </w:tcPr>
          <w:p>
            <w:pPr>
              <w:pStyle w:val="32"/>
              <w:keepNext w:val="0"/>
              <w:keepLines w:val="0"/>
              <w:pageBreakBefore w:val="0"/>
              <w:widowControl w:val="0"/>
              <w:kinsoku/>
              <w:wordWrap/>
              <w:overflowPunct/>
              <w:topLinePunct w:val="0"/>
              <w:autoSpaceDE/>
              <w:autoSpaceDN/>
              <w:bidi w:val="0"/>
              <w:adjustRightInd/>
              <w:snapToGrid/>
              <w:spacing w:before="88" w:line="360" w:lineRule="auto"/>
              <w:ind w:left="104"/>
              <w:textAlignment w:val="auto"/>
              <w:rPr>
                <w:rFonts w:ascii="宋体" w:eastAsia="宋体" w:cs="宋体" w:hint="eastAsia"/>
                <w:color w:val="auto"/>
                <w:sz w:val="24"/>
                <w:szCs w:val="24"/>
                <w:highlight w:val="auto"/>
              </w:rPr>
            </w:pPr>
            <w:r>
              <w:rPr>
                <w:rFonts w:ascii="宋体" w:eastAsia="宋体" w:cs="宋体" w:hint="eastAsia"/>
                <w:color w:val="auto"/>
                <w:spacing w:val="-3"/>
                <w:sz w:val="24"/>
                <w:szCs w:val="24"/>
                <w:highlight w:val="auto"/>
              </w:rPr>
              <w:t>序号</w:t>
            </w:r>
          </w:p>
        </w:tc>
        <w:tc>
          <w:tcPr>
            <w:tcW w:w="906" w:type="dxa"/>
          </w:tcPr>
          <w:p>
            <w:pPr>
              <w:pStyle w:val="32"/>
              <w:keepNext w:val="0"/>
              <w:keepLines w:val="0"/>
              <w:pageBreakBefore w:val="0"/>
              <w:widowControl w:val="0"/>
              <w:kinsoku/>
              <w:wordWrap/>
              <w:overflowPunct/>
              <w:topLinePunct w:val="0"/>
              <w:autoSpaceDE/>
              <w:autoSpaceDN/>
              <w:bidi w:val="0"/>
              <w:adjustRightInd/>
              <w:snapToGrid/>
              <w:spacing w:before="89" w:line="360" w:lineRule="auto"/>
              <w:ind w:left="100"/>
              <w:textAlignment w:val="auto"/>
              <w:rPr>
                <w:rFonts w:ascii="宋体" w:eastAsia="宋体" w:cs="宋体" w:hint="eastAsia"/>
                <w:color w:val="auto"/>
                <w:sz w:val="24"/>
                <w:szCs w:val="24"/>
                <w:highlight w:val="auto"/>
              </w:rPr>
            </w:pPr>
            <w:r>
              <w:rPr>
                <w:rFonts w:ascii="宋体" w:eastAsia="宋体" w:cs="宋体" w:hint="eastAsia"/>
                <w:color w:val="auto"/>
                <w:spacing w:val="-3"/>
                <w:sz w:val="24"/>
                <w:szCs w:val="24"/>
                <w:highlight w:val="auto"/>
              </w:rPr>
              <w:t>姓名</w:t>
            </w:r>
          </w:p>
        </w:tc>
        <w:tc>
          <w:tcPr>
            <w:tcW w:w="1718" w:type="dxa"/>
          </w:tcPr>
          <w:p>
            <w:pPr>
              <w:pStyle w:val="32"/>
              <w:keepNext w:val="0"/>
              <w:keepLines w:val="0"/>
              <w:pageBreakBefore w:val="0"/>
              <w:widowControl w:val="0"/>
              <w:kinsoku/>
              <w:wordWrap/>
              <w:overflowPunct/>
              <w:topLinePunct w:val="0"/>
              <w:autoSpaceDE/>
              <w:autoSpaceDN/>
              <w:bidi w:val="0"/>
              <w:adjustRightInd/>
              <w:snapToGrid/>
              <w:spacing w:before="88" w:line="360" w:lineRule="auto"/>
              <w:ind w:left="102"/>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本项目拟任职务</w:t>
            </w:r>
          </w:p>
        </w:tc>
        <w:tc>
          <w:tcPr>
            <w:tcW w:w="846" w:type="dxa"/>
          </w:tcPr>
          <w:p>
            <w:pPr>
              <w:pStyle w:val="32"/>
              <w:keepNext w:val="0"/>
              <w:keepLines w:val="0"/>
              <w:pageBreakBefore w:val="0"/>
              <w:widowControl w:val="0"/>
              <w:kinsoku/>
              <w:wordWrap/>
              <w:overflowPunct/>
              <w:topLinePunct w:val="0"/>
              <w:autoSpaceDE/>
              <w:autoSpaceDN/>
              <w:bidi w:val="0"/>
              <w:adjustRightInd/>
              <w:snapToGrid/>
              <w:spacing w:before="88" w:line="360" w:lineRule="auto"/>
              <w:ind w:left="108"/>
              <w:textAlignment w:val="auto"/>
              <w:rPr>
                <w:rFonts w:ascii="宋体" w:eastAsia="宋体" w:cs="宋体" w:hint="eastAsia"/>
                <w:color w:val="auto"/>
                <w:sz w:val="24"/>
                <w:szCs w:val="24"/>
                <w:highlight w:val="auto"/>
              </w:rPr>
            </w:pPr>
            <w:r>
              <w:rPr>
                <w:rFonts w:ascii="宋体" w:eastAsia="宋体" w:cs="宋体" w:hint="eastAsia"/>
                <w:color w:val="auto"/>
                <w:spacing w:val="-5"/>
                <w:sz w:val="24"/>
                <w:szCs w:val="24"/>
                <w:highlight w:val="auto"/>
              </w:rPr>
              <w:t>学历</w:t>
            </w:r>
          </w:p>
        </w:tc>
        <w:tc>
          <w:tcPr>
            <w:tcW w:w="1680" w:type="dxa"/>
          </w:tcPr>
          <w:p>
            <w:pPr>
              <w:pStyle w:val="32"/>
              <w:keepNext w:val="0"/>
              <w:keepLines w:val="0"/>
              <w:pageBreakBefore w:val="0"/>
              <w:widowControl w:val="0"/>
              <w:kinsoku/>
              <w:wordWrap/>
              <w:overflowPunct/>
              <w:topLinePunct w:val="0"/>
              <w:autoSpaceDE/>
              <w:autoSpaceDN/>
              <w:bidi w:val="0"/>
              <w:adjustRightInd/>
              <w:snapToGrid/>
              <w:spacing w:before="89" w:line="360" w:lineRule="auto"/>
              <w:ind w:left="106"/>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职称或执业资格</w:t>
            </w:r>
          </w:p>
        </w:tc>
        <w:tc>
          <w:tcPr>
            <w:tcW w:w="1128" w:type="dxa"/>
          </w:tcPr>
          <w:p>
            <w:pPr>
              <w:pStyle w:val="32"/>
              <w:keepNext w:val="0"/>
              <w:keepLines w:val="0"/>
              <w:pageBreakBefore w:val="0"/>
              <w:widowControl w:val="0"/>
              <w:kinsoku/>
              <w:wordWrap/>
              <w:overflowPunct/>
              <w:topLinePunct w:val="0"/>
              <w:autoSpaceDE/>
              <w:autoSpaceDN/>
              <w:bidi w:val="0"/>
              <w:adjustRightInd/>
              <w:snapToGrid/>
              <w:spacing w:before="89" w:line="360" w:lineRule="auto"/>
              <w:ind w:left="112"/>
              <w:textAlignment w:val="auto"/>
              <w:rPr>
                <w:rFonts w:ascii="宋体" w:eastAsia="宋体" w:cs="宋体" w:hint="eastAsia"/>
                <w:color w:val="auto"/>
                <w:sz w:val="24"/>
                <w:szCs w:val="24"/>
                <w:highlight w:val="auto"/>
              </w:rPr>
            </w:pPr>
            <w:r>
              <w:rPr>
                <w:rFonts w:ascii="宋体" w:eastAsia="宋体" w:cs="宋体" w:hint="eastAsia"/>
                <w:color w:val="auto"/>
                <w:spacing w:val="-2"/>
                <w:sz w:val="24"/>
                <w:szCs w:val="24"/>
                <w:highlight w:val="auto"/>
              </w:rPr>
              <w:t>身份证号</w:t>
            </w:r>
          </w:p>
        </w:tc>
        <w:tc>
          <w:tcPr>
            <w:tcW w:w="1243" w:type="dxa"/>
          </w:tcPr>
          <w:p>
            <w:pPr>
              <w:pStyle w:val="32"/>
              <w:keepNext w:val="0"/>
              <w:keepLines w:val="0"/>
              <w:pageBreakBefore w:val="0"/>
              <w:widowControl w:val="0"/>
              <w:kinsoku/>
              <w:wordWrap/>
              <w:overflowPunct/>
              <w:topLinePunct w:val="0"/>
              <w:autoSpaceDE/>
              <w:autoSpaceDN/>
              <w:bidi w:val="0"/>
              <w:adjustRightInd/>
              <w:snapToGrid/>
              <w:spacing w:before="89" w:line="360" w:lineRule="auto"/>
              <w:ind w:left="109"/>
              <w:textAlignment w:val="auto"/>
              <w:rPr>
                <w:rFonts w:ascii="宋体" w:eastAsia="宋体" w:cs="宋体" w:hint="eastAsia"/>
                <w:color w:val="auto"/>
                <w:spacing w:val="2"/>
                <w:sz w:val="24"/>
                <w:szCs w:val="24"/>
                <w:highlight w:val="auto"/>
              </w:rPr>
            </w:pPr>
            <w:r>
              <w:rPr>
                <w:rFonts w:ascii="宋体" w:eastAsia="宋体" w:cs="宋体" w:hint="eastAsia"/>
                <w:color w:val="auto"/>
                <w:spacing w:val="-1"/>
                <w:sz w:val="24"/>
                <w:szCs w:val="24"/>
                <w:highlight w:val="auto"/>
              </w:rPr>
              <w:t>联系电话</w:t>
            </w:r>
          </w:p>
        </w:tc>
      </w:tr>
      <w:tr>
        <w:tc>
          <w:tcPr>
            <w:tcW w:w="881"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lang w:eastAsia="zh-CN"/>
                <w:highlight w:val="auto"/>
              </w:rPr>
            </w:pPr>
          </w:p>
        </w:tc>
        <w:tc>
          <w:tcPr>
            <w:tcW w:w="906"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718"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846"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680"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128"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43"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r>
      <w:tr>
        <w:tc>
          <w:tcPr>
            <w:tcW w:w="881"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906"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718"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846"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680"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128"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43"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r>
      <w:tr>
        <w:tc>
          <w:tcPr>
            <w:tcW w:w="881"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906"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718"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846"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680"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128"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43"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r>
      <w:tr>
        <w:tc>
          <w:tcPr>
            <w:tcW w:w="881"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lang w:eastAsia="zh-CN"/>
                <w:highlight w:val="auto"/>
              </w:rPr>
            </w:pPr>
          </w:p>
        </w:tc>
        <w:tc>
          <w:tcPr>
            <w:tcW w:w="906"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718"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846"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680"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128"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43"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r>
      <w:tr>
        <w:tc>
          <w:tcPr>
            <w:tcW w:w="881"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906"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718"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846"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680"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128"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43"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r>
      <w:tr>
        <w:tc>
          <w:tcPr>
            <w:tcW w:w="881"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906"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718"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846"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680"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128"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c>
          <w:tcPr>
            <w:tcW w:w="1243" w:type="dxa"/>
          </w:tcPr>
          <w:p>
            <w:pPr>
              <w:pStyle w:val="33"/>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highlight w:val="auto"/>
              </w:rPr>
            </w:pPr>
          </w:p>
        </w:tc>
      </w:tr>
    </w:tbl>
    <w:p>
      <w:pPr>
        <w:pStyle w:val="33"/>
        <w:keepNext w:val="0"/>
        <w:keepLines w:val="0"/>
        <w:pageBreakBefore w:val="0"/>
        <w:kinsoku/>
        <w:wordWrap/>
        <w:overflowPunct/>
        <w:topLinePunct w:val="0"/>
        <w:autoSpaceDE/>
        <w:autoSpaceDN/>
        <w:bidi w:val="0"/>
        <w:adjustRightInd/>
        <w:snapToGrid/>
        <w:spacing w:line="360" w:lineRule="auto"/>
        <w:jc w:val="center"/>
        <w:textAlignment w:val="auto"/>
        <w:rPr>
          <w:rFonts w:ascii="宋体" w:eastAsia="宋体" w:cs="宋体" w:hint="eastAsia"/>
          <w:b/>
          <w:bCs/>
          <w:color w:val="auto"/>
          <w:sz w:val="24"/>
          <w:szCs w:val="24"/>
          <w:lang w:eastAsia="zh-CN"/>
          <w:highlight w:val="auto"/>
        </w:rPr>
      </w:pPr>
      <w:r>
        <w:rPr>
          <w:rFonts w:ascii="宋体" w:eastAsia="宋体" w:cs="宋体" w:hint="eastAsia"/>
          <w:b/>
          <w:bCs/>
          <w:color w:val="auto"/>
          <w:sz w:val="24"/>
          <w:szCs w:val="24"/>
          <w:highlight w:val="auto"/>
        </w:rPr>
        <w:t>按文件要求在本表后附相关人员证书。</w:t>
      </w:r>
    </w:p>
    <w:p>
      <w:pPr>
        <w:pStyle w:val="33"/>
        <w:keepNext w:val="0"/>
        <w:keepLines w:val="0"/>
        <w:pageBreakBefore w:val="0"/>
        <w:kinsoku/>
        <w:wordWrap/>
        <w:overflowPunct/>
        <w:topLinePunct w:val="0"/>
        <w:autoSpaceDE/>
        <w:autoSpaceDN/>
        <w:bidi w:val="0"/>
        <w:adjustRightInd/>
        <w:snapToGrid/>
        <w:spacing w:line="360" w:lineRule="auto"/>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说明：</w:t>
      </w:r>
    </w:p>
    <w:p>
      <w:pPr>
        <w:pStyle w:val="33"/>
        <w:keepNext w:val="0"/>
        <w:keepLines w:val="0"/>
        <w:pageBreakBefore w:val="0"/>
        <w:kinsoku/>
        <w:wordWrap/>
        <w:overflowPunct/>
        <w:topLinePunct w:val="0"/>
        <w:autoSpaceDE/>
        <w:autoSpaceDN/>
        <w:bidi w:val="0"/>
        <w:adjustRightInd/>
        <w:snapToGrid/>
        <w:spacing w:line="360" w:lineRule="auto"/>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1.“本项目拟任职务”栏应包括：项目负责人、项目联系人、项目服务人员或技术人员等。</w:t>
      </w:r>
    </w:p>
    <w:p>
      <w:pPr>
        <w:pStyle w:val="33"/>
        <w:keepNext w:val="0"/>
        <w:keepLines w:val="0"/>
        <w:pageBreakBefore w:val="0"/>
        <w:kinsoku/>
        <w:wordWrap/>
        <w:overflowPunct/>
        <w:topLinePunct w:val="0"/>
        <w:autoSpaceDE/>
        <w:autoSpaceDN/>
        <w:bidi w:val="0"/>
        <w:adjustRightInd/>
        <w:snapToGrid/>
        <w:spacing w:line="360" w:lineRule="auto"/>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2.如供应商中标，须按本表项目组成人员操作，不得随意更换。</w:t>
      </w:r>
    </w:p>
    <w:p>
      <w:pPr>
        <w:pStyle w:val="33"/>
        <w:keepNext w:val="0"/>
        <w:keepLines w:val="0"/>
        <w:pageBreakBefore w:val="0"/>
        <w:kinsoku/>
        <w:wordWrap/>
        <w:overflowPunct/>
        <w:topLinePunct w:val="0"/>
        <w:autoSpaceDE/>
        <w:autoSpaceDN/>
        <w:bidi w:val="0"/>
        <w:adjustRightInd/>
        <w:snapToGrid/>
        <w:spacing w:line="360" w:lineRule="auto"/>
        <w:textAlignment w:val="auto"/>
        <w:rPr>
          <w:rFonts w:ascii="宋体" w:eastAsia="宋体" w:cs="宋体" w:hint="eastAsia"/>
          <w:color w:val="auto"/>
          <w:sz w:val="24"/>
          <w:szCs w:val="24"/>
          <w:lang w:eastAsia="zh-CN"/>
          <w:highlight w:val="auto"/>
        </w:rPr>
      </w:pPr>
    </w:p>
    <w:p>
      <w:pPr>
        <w:spacing w:line="560" w:lineRule="exact"/>
        <w:jc w:val="center"/>
        <w:rPr>
          <w:rFonts w:ascii="宋体" w:eastAsia="宋体" w:cs="宋体" w:hint="eastAsia"/>
          <w:b/>
          <w:color w:val="auto"/>
          <w:kern w:val="0"/>
          <w:sz w:val="44"/>
          <w:szCs w:val="44"/>
          <w:highlight w:val="auto"/>
        </w:rPr>
      </w:pPr>
    </w:p>
    <w:p>
      <w:pPr>
        <w:spacing w:line="560" w:lineRule="exact"/>
        <w:jc w:val="center"/>
        <w:rPr>
          <w:rFonts w:ascii="宋体" w:eastAsia="宋体" w:cs="宋体" w:hint="eastAsia"/>
          <w:b/>
          <w:color w:val="auto"/>
          <w:kern w:val="0"/>
          <w:sz w:val="44"/>
          <w:szCs w:val="44"/>
          <w:highlight w:val="auto"/>
        </w:rPr>
        <w:sectPr>
          <w:pgSz w:w="11906" w:h="16838"/>
          <w:pgMar w:top="1440" w:right="1800" w:bottom="1440" w:left="1800" w:header="851" w:footer="992" w:gutter="0"/>
          <w:pgNumType/>
          <w:docGrid w:type="lines" w:linePitch="312" w:charSpace="0"/>
        </w:sectPr>
      </w:pPr>
    </w:p>
    <w:p>
      <w:pPr>
        <w:rPr>
          <w:rFonts w:ascii="宋体" w:eastAsia="宋体" w:cs="宋体" w:hint="eastAsia"/>
          <w:color w:val="auto"/>
          <w:sz w:val="32"/>
          <w:szCs w:val="32"/>
          <w:lang w:val="en-US"/>
          <w:highlight w:val="auto"/>
        </w:rPr>
      </w:pPr>
      <w:r>
        <w:rPr>
          <w:rFonts w:ascii="宋体" w:eastAsia="宋体" w:cs="宋体" w:hint="eastAsia"/>
          <w:color w:val="auto"/>
          <w:sz w:val="32"/>
          <w:szCs w:val="32"/>
          <w:lang w:val="en-US" w:eastAsia="zh-CN"/>
          <w:highlight w:val="auto"/>
        </w:rPr>
        <w:t>(</w:t>
      </w:r>
      <w:r>
        <w:rPr>
          <w:rFonts w:ascii="宋体" w:eastAsia="宋体" w:cs="宋体" w:hint="eastAsia"/>
          <w:color w:val="auto"/>
          <w:sz w:val="32"/>
          <w:szCs w:val="32"/>
          <w:lang w:val="en-US"/>
          <w:highlight w:val="auto"/>
        </w:rPr>
        <w:t>以下格式文件由投标人根据需要选用）</w:t>
      </w:r>
    </w:p>
    <w:p>
      <w:pPr>
        <w:rPr>
          <w:rFonts w:ascii="宋体" w:eastAsia="宋体" w:cs="宋体" w:hint="eastAsia"/>
          <w:color w:val="auto"/>
          <w:sz w:val="44"/>
          <w:szCs w:val="44"/>
          <w:lang w:val="en-US"/>
          <w:highlight w:val="auto"/>
        </w:rPr>
      </w:pPr>
    </w:p>
    <w:p>
      <w:pPr>
        <w:pStyle w:val="2"/>
        <w:bidi w:val="0"/>
        <w:jc w:val="center"/>
        <w:rPr>
          <w:rFonts w:ascii="宋体" w:eastAsia="宋体" w:cs="宋体" w:hint="eastAsia"/>
          <w:color w:val="auto"/>
          <w:sz w:val="36"/>
          <w:szCs w:val="36"/>
          <w:lang w:val="en-US"/>
          <w:highlight w:val="auto"/>
        </w:rPr>
      </w:pPr>
      <w:r>
        <w:rPr>
          <w:rFonts w:ascii="宋体" w:eastAsia="宋体" w:cs="宋体" w:hint="eastAsia"/>
          <w:b/>
          <w:color w:val="auto"/>
          <w:kern w:val="2"/>
          <w:sz w:val="36"/>
          <w:szCs w:val="36"/>
          <w:lang w:val="en-US" w:eastAsia="zh-CN" w:bidi="ar-SA"/>
          <w:highlight w:val="auto"/>
        </w:rPr>
        <w:t>十九</w:t>
      </w:r>
      <w:r>
        <w:rPr>
          <w:rFonts w:ascii="宋体" w:eastAsia="宋体" w:cs="宋体" w:hint="eastAsia"/>
          <w:b/>
          <w:color w:val="auto"/>
          <w:kern w:val="2"/>
          <w:sz w:val="36"/>
          <w:szCs w:val="36"/>
          <w:lang w:val="en-US" w:bidi="ar-SA"/>
          <w:highlight w:val="auto"/>
        </w:rPr>
        <w:t>、</w:t>
      </w:r>
      <w:r>
        <w:rPr>
          <w:rFonts w:ascii="宋体" w:eastAsia="宋体" w:cs="宋体" w:hint="eastAsia"/>
          <w:color w:val="auto"/>
          <w:sz w:val="36"/>
          <w:szCs w:val="36"/>
          <w:lang w:val="en-US"/>
          <w:highlight w:val="auto"/>
        </w:rPr>
        <w:t>项目实施方案、质量保证及售后服务承诺等 （内容和格式自拟）</w:t>
      </w:r>
    </w:p>
    <w:p>
      <w:pPr>
        <w:rPr>
          <w:rFonts w:ascii="宋体" w:eastAsia="宋体" w:cs="宋体" w:hint="eastAsia"/>
          <w:color w:val="auto"/>
          <w:lang w:val="en-US"/>
          <w:highlight w:val="auto"/>
        </w:rPr>
        <w:sectPr>
          <w:pgSz w:w="11906" w:h="16838"/>
          <w:pgMar w:top="1440" w:right="1800" w:bottom="1440" w:left="1800" w:header="851" w:footer="992" w:gutter="0"/>
          <w:pgNumType/>
          <w:docGrid w:type="lines" w:linePitch="312" w:charSpace="0"/>
        </w:sectPr>
      </w:pPr>
    </w:p>
    <w:p>
      <w:pPr>
        <w:rPr>
          <w:rFonts w:ascii="宋体" w:eastAsia="宋体" w:cs="宋体" w:hint="eastAsia"/>
          <w:color w:val="auto"/>
          <w:sz w:val="44"/>
          <w:szCs w:val="44"/>
          <w:lang w:val="en-US"/>
          <w:highlight w:val="auto"/>
        </w:rPr>
      </w:pPr>
      <w:r>
        <w:rPr>
          <w:rFonts w:ascii="宋体" w:eastAsia="宋体" w:cs="宋体" w:hint="eastAsia"/>
          <w:color w:val="auto"/>
          <w:sz w:val="32"/>
          <w:szCs w:val="32"/>
          <w:lang w:val="en-US" w:eastAsia="zh-CN"/>
          <w:highlight w:val="auto"/>
        </w:rPr>
        <w:t>(</w:t>
      </w:r>
      <w:r>
        <w:rPr>
          <w:rFonts w:ascii="宋体" w:eastAsia="宋体" w:cs="宋体" w:hint="eastAsia"/>
          <w:color w:val="auto"/>
          <w:sz w:val="32"/>
          <w:szCs w:val="32"/>
          <w:lang w:val="en-US"/>
          <w:highlight w:val="auto"/>
        </w:rPr>
        <w:t>以下格式文件由投标人根据需要选用）</w:t>
      </w:r>
    </w:p>
    <w:p>
      <w:pPr>
        <w:pStyle w:val="2"/>
        <w:bidi w:val="0"/>
        <w:jc w:val="center"/>
        <w:rPr>
          <w:rFonts w:ascii="宋体" w:eastAsia="宋体" w:cs="宋体" w:hint="eastAsia"/>
          <w:color w:val="auto"/>
          <w:sz w:val="36"/>
          <w:szCs w:val="36"/>
          <w:lang w:val="en-US"/>
          <w:highlight w:val="auto"/>
        </w:rPr>
      </w:pPr>
      <w:r>
        <w:rPr>
          <w:rFonts w:ascii="宋体" w:eastAsia="宋体" w:cs="宋体" w:hint="eastAsia"/>
          <w:color w:val="auto"/>
          <w:sz w:val="36"/>
          <w:szCs w:val="36"/>
          <w:lang w:val="en-US" w:eastAsia="zh-CN"/>
          <w:highlight w:val="auto"/>
        </w:rPr>
        <w:t>二十、</w:t>
      </w:r>
      <w:r>
        <w:rPr>
          <w:rFonts w:ascii="宋体" w:eastAsia="宋体" w:cs="宋体" w:hint="eastAsia"/>
          <w:color w:val="auto"/>
          <w:sz w:val="36"/>
          <w:szCs w:val="36"/>
          <w:lang w:val="en-US"/>
          <w:highlight w:val="auto"/>
        </w:rPr>
        <w:t>投标人业绩情况表</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703"/>
        <w:gridCol w:w="1703"/>
        <w:gridCol w:w="1704"/>
        <w:gridCol w:w="1704"/>
        <w:gridCol w:w="1704"/>
      </w:tblGrid>
      <w:tr>
        <w:tc>
          <w:tcPr>
            <w:tcW w:w="1703" w:type="dxa"/>
          </w:tcPr>
          <w:p>
            <w:pPr>
              <w:pStyle w:val="32"/>
              <w:keepNext w:val="0"/>
              <w:keepLines w:val="0"/>
              <w:pageBreakBefore w:val="0"/>
              <w:widowControl w:val="0"/>
              <w:kinsoku/>
              <w:wordWrap/>
              <w:overflowPunct/>
              <w:topLinePunct w:val="0"/>
              <w:autoSpaceDE/>
              <w:autoSpaceDN/>
              <w:bidi w:val="0"/>
              <w:adjustRightInd/>
              <w:snapToGrid/>
              <w:spacing w:before="88" w:line="360" w:lineRule="auto"/>
              <w:ind w:left="104"/>
              <w:textAlignment w:val="auto"/>
              <w:rPr>
                <w:rFonts w:ascii="宋体" w:eastAsia="宋体" w:cs="宋体" w:hint="eastAsia"/>
                <w:color w:val="auto"/>
                <w:kern w:val="2"/>
                <w:sz w:val="24"/>
                <w:szCs w:val="24"/>
                <w:lang w:val="en-US" w:bidi="ar-SA"/>
                <w:highlight w:val="auto"/>
              </w:rPr>
            </w:pPr>
            <w:r>
              <w:rPr>
                <w:rFonts w:ascii="宋体" w:eastAsia="宋体" w:cs="宋体" w:hint="eastAsia"/>
                <w:color w:val="auto"/>
                <w:spacing w:val="-3"/>
                <w:sz w:val="24"/>
                <w:szCs w:val="24"/>
                <w:highlight w:val="auto"/>
              </w:rPr>
              <w:t>序号</w:t>
            </w:r>
          </w:p>
        </w:tc>
        <w:tc>
          <w:tcPr>
            <w:tcW w:w="1703" w:type="dxa"/>
          </w:tcPr>
          <w:p>
            <w:pPr>
              <w:pStyle w:val="32"/>
              <w:keepNext w:val="0"/>
              <w:keepLines w:val="0"/>
              <w:pageBreakBefore w:val="0"/>
              <w:widowControl w:val="0"/>
              <w:kinsoku/>
              <w:wordWrap/>
              <w:overflowPunct/>
              <w:topLinePunct w:val="0"/>
              <w:autoSpaceDE/>
              <w:autoSpaceDN/>
              <w:bidi w:val="0"/>
              <w:adjustRightInd/>
              <w:snapToGrid/>
              <w:spacing w:before="89" w:line="360" w:lineRule="auto"/>
              <w:ind w:left="101"/>
              <w:textAlignment w:val="auto"/>
              <w:rPr>
                <w:rFonts w:ascii="宋体" w:eastAsia="宋体" w:cs="宋体" w:hint="eastAsia"/>
                <w:color w:val="auto"/>
                <w:kern w:val="2"/>
                <w:sz w:val="24"/>
                <w:szCs w:val="24"/>
                <w:lang w:val="en-US" w:bidi="ar-SA"/>
                <w:highlight w:val="auto"/>
              </w:rPr>
            </w:pPr>
            <w:r>
              <w:rPr>
                <w:rFonts w:ascii="宋体" w:eastAsia="宋体" w:cs="宋体" w:hint="eastAsia"/>
                <w:color w:val="auto"/>
                <w:spacing w:val="-1"/>
                <w:sz w:val="24"/>
                <w:szCs w:val="24"/>
                <w:highlight w:val="auto"/>
              </w:rPr>
              <w:t>使用单位</w:t>
            </w:r>
          </w:p>
        </w:tc>
        <w:tc>
          <w:tcPr>
            <w:tcW w:w="1704" w:type="dxa"/>
          </w:tcPr>
          <w:p>
            <w:pPr>
              <w:pStyle w:val="32"/>
              <w:keepNext w:val="0"/>
              <w:keepLines w:val="0"/>
              <w:pageBreakBefore w:val="0"/>
              <w:widowControl w:val="0"/>
              <w:kinsoku/>
              <w:wordWrap/>
              <w:overflowPunct/>
              <w:topLinePunct w:val="0"/>
              <w:autoSpaceDE/>
              <w:autoSpaceDN/>
              <w:bidi w:val="0"/>
              <w:adjustRightInd/>
              <w:snapToGrid/>
              <w:spacing w:before="89" w:line="360" w:lineRule="auto"/>
              <w:ind w:left="102"/>
              <w:textAlignment w:val="auto"/>
              <w:rPr>
                <w:rFonts w:ascii="宋体" w:eastAsia="宋体" w:cs="宋体" w:hint="eastAsia"/>
                <w:color w:val="auto"/>
                <w:kern w:val="2"/>
                <w:sz w:val="24"/>
                <w:szCs w:val="24"/>
                <w:lang w:val="en-US" w:bidi="ar-SA"/>
                <w:highlight w:val="auto"/>
              </w:rPr>
            </w:pPr>
            <w:r>
              <w:rPr>
                <w:rFonts w:ascii="宋体" w:eastAsia="宋体" w:cs="宋体" w:hint="eastAsia"/>
                <w:color w:val="auto"/>
                <w:spacing w:val="-1"/>
                <w:sz w:val="24"/>
                <w:szCs w:val="24"/>
                <w:highlight w:val="auto"/>
              </w:rPr>
              <w:t>业绩名称</w:t>
            </w:r>
          </w:p>
        </w:tc>
        <w:tc>
          <w:tcPr>
            <w:tcW w:w="1704" w:type="dxa"/>
          </w:tcPr>
          <w:p>
            <w:pPr>
              <w:pStyle w:val="32"/>
              <w:keepNext w:val="0"/>
              <w:keepLines w:val="0"/>
              <w:pageBreakBefore w:val="0"/>
              <w:widowControl w:val="0"/>
              <w:kinsoku/>
              <w:wordWrap/>
              <w:overflowPunct/>
              <w:topLinePunct w:val="0"/>
              <w:autoSpaceDE/>
              <w:autoSpaceDN/>
              <w:bidi w:val="0"/>
              <w:adjustRightInd/>
              <w:snapToGrid/>
              <w:spacing w:before="88" w:line="360" w:lineRule="auto"/>
              <w:ind w:left="106"/>
              <w:textAlignment w:val="auto"/>
              <w:rPr>
                <w:rFonts w:ascii="宋体" w:eastAsia="宋体" w:cs="宋体" w:hint="eastAsia"/>
                <w:color w:val="auto"/>
                <w:kern w:val="2"/>
                <w:sz w:val="24"/>
                <w:szCs w:val="24"/>
                <w:lang w:val="en-US" w:bidi="ar-SA"/>
                <w:highlight w:val="auto"/>
              </w:rPr>
            </w:pPr>
            <w:r>
              <w:rPr>
                <w:rFonts w:ascii="宋体" w:eastAsia="宋体" w:cs="宋体" w:hint="eastAsia"/>
                <w:color w:val="auto"/>
                <w:spacing w:val="-1"/>
                <w:sz w:val="24"/>
                <w:szCs w:val="24"/>
                <w:highlight w:val="auto"/>
              </w:rPr>
              <w:t>合同总价</w:t>
            </w:r>
          </w:p>
        </w:tc>
        <w:tc>
          <w:tcPr>
            <w:tcW w:w="1704" w:type="dxa"/>
          </w:tcPr>
          <w:p>
            <w:pPr>
              <w:pStyle w:val="32"/>
              <w:keepNext w:val="0"/>
              <w:keepLines w:val="0"/>
              <w:pageBreakBefore w:val="0"/>
              <w:widowControl w:val="0"/>
              <w:kinsoku/>
              <w:wordWrap/>
              <w:overflowPunct/>
              <w:topLinePunct w:val="0"/>
              <w:autoSpaceDE/>
              <w:autoSpaceDN/>
              <w:bidi w:val="0"/>
              <w:adjustRightInd/>
              <w:snapToGrid/>
              <w:spacing w:before="89" w:line="360" w:lineRule="auto"/>
              <w:ind w:left="107"/>
              <w:textAlignment w:val="auto"/>
              <w:rPr>
                <w:rFonts w:ascii="宋体" w:eastAsia="宋体" w:cs="宋体" w:hint="eastAsia"/>
                <w:color w:val="auto"/>
                <w:kern w:val="2"/>
                <w:sz w:val="24"/>
                <w:szCs w:val="24"/>
                <w:lang w:val="en-US" w:bidi="ar-SA"/>
                <w:highlight w:val="auto"/>
              </w:rPr>
            </w:pPr>
            <w:r>
              <w:rPr>
                <w:rFonts w:ascii="宋体" w:eastAsia="宋体" w:cs="宋体" w:hint="eastAsia"/>
                <w:color w:val="auto"/>
                <w:spacing w:val="-1"/>
                <w:sz w:val="24"/>
                <w:szCs w:val="24"/>
                <w:highlight w:val="auto"/>
              </w:rPr>
              <w:t>签订时间</w:t>
            </w:r>
          </w:p>
        </w:tc>
      </w:tr>
      <w:tr>
        <w:tc>
          <w:tcPr>
            <w:tcW w:w="1703" w:type="dxa"/>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vertAlign w:val="baseline"/>
                <w:lang w:val="en-US" w:eastAsia="zh-CN"/>
                <w:highlight w:val="auto"/>
              </w:rPr>
            </w:pPr>
            <w:r>
              <w:rPr>
                <w:rFonts w:ascii="宋体" w:eastAsia="宋体" w:cs="宋体" w:hint="eastAsia"/>
                <w:color w:val="auto"/>
                <w:sz w:val="24"/>
                <w:szCs w:val="24"/>
                <w:vertAlign w:val="baseline"/>
                <w:lang w:val="en-US" w:eastAsia="zh-CN"/>
                <w:highlight w:val="auto"/>
              </w:rPr>
              <w:t>1</w:t>
            </w:r>
          </w:p>
        </w:tc>
        <w:tc>
          <w:tcPr>
            <w:tcW w:w="1703"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r>
      <w:tr>
        <w:tc>
          <w:tcPr>
            <w:tcW w:w="1703" w:type="dxa"/>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vertAlign w:val="baseline"/>
                <w:lang w:val="en-US" w:eastAsia="zh-CN"/>
                <w:highlight w:val="auto"/>
              </w:rPr>
            </w:pPr>
            <w:r>
              <w:rPr>
                <w:rFonts w:ascii="宋体" w:eastAsia="宋体" w:cs="宋体" w:hint="eastAsia"/>
                <w:color w:val="auto"/>
                <w:sz w:val="24"/>
                <w:szCs w:val="24"/>
                <w:vertAlign w:val="baseline"/>
                <w:lang w:val="en-US" w:eastAsia="zh-CN"/>
                <w:highlight w:val="auto"/>
              </w:rPr>
              <w:t>2</w:t>
            </w:r>
          </w:p>
        </w:tc>
        <w:tc>
          <w:tcPr>
            <w:tcW w:w="1703"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r>
      <w:tr>
        <w:tc>
          <w:tcPr>
            <w:tcW w:w="1703" w:type="dxa"/>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vertAlign w:val="baseline"/>
                <w:lang w:val="en-US" w:eastAsia="zh-CN"/>
                <w:highlight w:val="auto"/>
              </w:rPr>
            </w:pPr>
            <w:r>
              <w:rPr>
                <w:rFonts w:ascii="宋体" w:eastAsia="宋体" w:cs="宋体" w:hint="eastAsia"/>
                <w:color w:val="auto"/>
                <w:sz w:val="24"/>
                <w:szCs w:val="24"/>
                <w:vertAlign w:val="baseline"/>
                <w:lang w:val="en-US" w:eastAsia="zh-CN"/>
                <w:highlight w:val="auto"/>
              </w:rPr>
              <w:t>3</w:t>
            </w:r>
          </w:p>
        </w:tc>
        <w:tc>
          <w:tcPr>
            <w:tcW w:w="1703"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r>
      <w:tr>
        <w:tc>
          <w:tcPr>
            <w:tcW w:w="1703" w:type="dxa"/>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vertAlign w:val="baseline"/>
                <w:lang w:val="en-US" w:eastAsia="zh-CN"/>
                <w:highlight w:val="auto"/>
              </w:rPr>
            </w:pPr>
            <w:r>
              <w:rPr>
                <w:rFonts w:ascii="宋体" w:eastAsia="宋体" w:cs="宋体" w:hint="eastAsia"/>
                <w:color w:val="auto"/>
                <w:sz w:val="24"/>
                <w:szCs w:val="24"/>
                <w:vertAlign w:val="baseline"/>
                <w:lang w:val="en-US" w:eastAsia="zh-CN"/>
                <w:highlight w:val="auto"/>
              </w:rPr>
              <w:t>4</w:t>
            </w:r>
          </w:p>
        </w:tc>
        <w:tc>
          <w:tcPr>
            <w:tcW w:w="1703"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r>
      <w:tr>
        <w:tc>
          <w:tcPr>
            <w:tcW w:w="1703" w:type="dxa"/>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cs="宋体" w:hint="eastAsia"/>
                <w:color w:val="auto"/>
                <w:sz w:val="24"/>
                <w:szCs w:val="24"/>
                <w:vertAlign w:val="baseline"/>
                <w:lang w:val="en-US" w:eastAsia="zh-CN"/>
                <w:highlight w:val="auto"/>
              </w:rPr>
            </w:pPr>
            <w:r>
              <w:rPr>
                <w:rFonts w:ascii="宋体" w:eastAsia="宋体" w:cs="宋体" w:hint="eastAsia"/>
                <w:color w:val="auto"/>
                <w:sz w:val="24"/>
                <w:szCs w:val="24"/>
                <w:vertAlign w:val="baseline"/>
                <w:lang w:val="en-US" w:eastAsia="zh-CN"/>
                <w:highlight w:val="auto"/>
              </w:rPr>
              <w:t>...</w:t>
            </w:r>
          </w:p>
        </w:tc>
        <w:tc>
          <w:tcPr>
            <w:tcW w:w="1703"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vertAlign w:val="baseline"/>
                <w:lang w:val="en-US"/>
                <w:highlight w:val="auto"/>
              </w:rPr>
            </w:pP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44"/>
          <w:szCs w:val="44"/>
          <w:lang w:val="en-US"/>
          <w:highlight w:val="auto"/>
        </w:rPr>
      </w:pPr>
      <w:r>
        <w:rPr>
          <w:rFonts w:ascii="宋体" w:eastAsia="宋体" w:cs="宋体" w:hint="eastAsia"/>
          <w:color w:val="auto"/>
          <w:sz w:val="24"/>
          <w:szCs w:val="24"/>
          <w:lang w:val="en-US"/>
          <w:highlight w:val="auto"/>
        </w:rPr>
        <w:t xml:space="preserve"> </w:t>
      </w:r>
      <w:r>
        <w:rPr>
          <w:rFonts w:ascii="宋体" w:eastAsia="宋体" w:cs="宋体" w:hint="eastAsia"/>
          <w:color w:val="auto"/>
          <w:spacing w:val="12"/>
          <w:sz w:val="24"/>
          <w:szCs w:val="24"/>
          <w:highlight w:val="auto"/>
        </w:rPr>
        <w:t>投标人根据上述业绩情况后附销售或服务合同复印件。</w:t>
      </w:r>
    </w:p>
    <w:p>
      <w:pPr>
        <w:rPr>
          <w:rFonts w:ascii="宋体" w:eastAsia="宋体" w:cs="宋体" w:hint="eastAsia"/>
          <w:color w:val="auto"/>
          <w:sz w:val="44"/>
          <w:szCs w:val="44"/>
          <w:lang w:val="en-US"/>
          <w:highlight w:val="auto"/>
        </w:rPr>
      </w:pPr>
    </w:p>
    <w:p>
      <w:pPr>
        <w:rPr>
          <w:rFonts w:ascii="宋体" w:eastAsia="宋体" w:cs="宋体" w:hint="eastAsia"/>
          <w:color w:val="auto"/>
          <w:lang w:val="en-US" w:eastAsia="zh-CN"/>
          <w:highlight w:val="auto"/>
        </w:rPr>
        <w:sectPr>
          <w:pgSz w:w="11906" w:h="16838"/>
          <w:pgMar w:top="1440" w:right="1800" w:bottom="1440" w:left="1800" w:header="851" w:footer="992" w:gutter="0"/>
          <w:pgNumType/>
          <w:docGrid w:type="lines" w:linePitch="312" w:charSpace="0"/>
        </w:sectPr>
      </w:pPr>
    </w:p>
    <w:p>
      <w:pPr>
        <w:pStyle w:val="2"/>
        <w:bidi w:val="0"/>
        <w:jc w:val="center"/>
        <w:rPr>
          <w:rFonts w:ascii="宋体" w:eastAsia="宋体" w:cs="宋体" w:hint="eastAsia"/>
          <w:color w:val="auto"/>
          <w:sz w:val="36"/>
          <w:szCs w:val="36"/>
          <w:lang w:eastAsia="zh-CN"/>
          <w:highlight w:val="auto"/>
        </w:rPr>
      </w:pPr>
      <w:r>
        <w:rPr>
          <w:rFonts w:ascii="宋体" w:eastAsia="宋体" w:cs="宋体" w:hint="eastAsia"/>
          <w:color w:val="auto"/>
          <w:sz w:val="36"/>
          <w:szCs w:val="36"/>
          <w:lang w:val="en-US" w:eastAsia="zh-CN"/>
          <w:highlight w:val="auto"/>
        </w:rPr>
        <w:t>二十一、</w:t>
      </w:r>
      <w:r>
        <w:rPr>
          <w:rFonts w:ascii="宋体" w:eastAsia="宋体" w:cs="宋体" w:hint="eastAsia"/>
          <w:color w:val="auto"/>
          <w:sz w:val="36"/>
          <w:szCs w:val="36"/>
          <w:lang w:eastAsia="zh-CN"/>
          <w:highlight w:val="auto"/>
        </w:rPr>
        <w:t>供应商应提交的相关资格证明材料（</w:t>
      </w:r>
      <w:r>
        <w:rPr>
          <w:rFonts w:ascii="宋体" w:eastAsia="宋体" w:cs="宋体" w:hint="eastAsia"/>
          <w:color w:val="auto"/>
          <w:sz w:val="36"/>
          <w:szCs w:val="36"/>
          <w:lang w:val="en-US" w:eastAsia="zh-CN"/>
          <w:highlight w:val="auto"/>
        </w:rPr>
        <w:t>若有</w:t>
      </w:r>
      <w:r>
        <w:rPr>
          <w:rFonts w:ascii="宋体" w:eastAsia="宋体" w:cs="宋体" w:hint="eastAsia"/>
          <w:color w:val="auto"/>
          <w:sz w:val="36"/>
          <w:szCs w:val="36"/>
          <w:lang w:eastAsia="zh-CN"/>
          <w:highlight w:val="auto"/>
        </w:rPr>
        <w:t>）</w:t>
      </w:r>
    </w:p>
    <w:p>
      <w:pPr>
        <w:keepNext w:val="0"/>
        <w:keepLines w:val="0"/>
        <w:pageBreakBefore w:val="0"/>
        <w:widowControl w:val="0"/>
        <w:kinsoku/>
        <w:wordWrap/>
        <w:overflowPunct/>
        <w:topLinePunct w:val="0"/>
        <w:autoSpaceDE/>
        <w:autoSpaceDN/>
        <w:bidi w:val="0"/>
        <w:adjustRightInd/>
        <w:snapToGrid/>
        <w:spacing w:line="360" w:lineRule="auto"/>
        <w:ind w:firstLineChars="1300" w:firstLine="3120"/>
        <w:jc w:val="both"/>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（自由格式）</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highlight w:val="auto"/>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cs="宋体" w:hint="eastAsia"/>
          <w:color w:val="auto"/>
          <w:sz w:val="24"/>
          <w:szCs w:val="24"/>
          <w:highlight w:val="auto"/>
        </w:rPr>
      </w:pP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jc w:val="both"/>
        <w:textAlignment w:val="auto"/>
        <w:rPr>
          <w:rFonts w:ascii="宋体" w:eastAsia="宋体" w:cs="宋体" w:hint="eastAsia"/>
          <w:i w:val="0"/>
          <w:iCs w:val="0"/>
          <w:caps w:val="0"/>
          <w:smallCaps w:val="0"/>
          <w:color w:val="auto"/>
          <w:spacing w:val="0"/>
          <w:sz w:val="24"/>
          <w:szCs w:val="24"/>
          <w:shd w:val="clear" w:color="auto" w:fill="FFFFFF"/>
          <w:highlight w:val="auto"/>
        </w:rPr>
        <w:sectPr>
          <w:pgSz w:w="11906" w:h="16838"/>
          <w:pgMar w:top="1440" w:right="1800" w:bottom="1440" w:left="1800" w:header="851" w:footer="992" w:gutter="0"/>
          <w:pgNumType/>
          <w:docGrid w:type="lines" w:linePitch="312" w:charSpace="0"/>
        </w:sectPr>
      </w:pPr>
      <w:r>
        <w:rPr>
          <w:rFonts w:ascii="宋体" w:eastAsia="宋体" w:cs="宋体" w:hint="eastAsia"/>
          <w:i w:val="0"/>
          <w:iCs w:val="0"/>
          <w:caps w:val="0"/>
          <w:smallCaps w:val="0"/>
          <w:color w:val="auto"/>
          <w:spacing w:val="0"/>
          <w:sz w:val="24"/>
          <w:szCs w:val="24"/>
          <w:shd w:val="clear" w:color="auto" w:fill="FFFFFF"/>
          <w:highlight w:val="auto"/>
        </w:rPr>
        <w:t>除</w:t>
      </w:r>
      <w:r>
        <w:rPr>
          <w:rFonts w:ascii="宋体" w:eastAsia="宋体" w:cs="宋体" w:hint="eastAsia"/>
          <w:i w:val="0"/>
          <w:iCs w:val="0"/>
          <w:caps w:val="0"/>
          <w:smallCaps w:val="0"/>
          <w:color w:val="auto"/>
          <w:spacing w:val="0"/>
          <w:sz w:val="24"/>
          <w:szCs w:val="24"/>
          <w:shd w:val="clear" w:color="auto" w:fill="FFFFFF"/>
          <w:lang w:val="en-US" w:eastAsia="zh-CN"/>
          <w:highlight w:val="auto"/>
        </w:rPr>
        <w:t>采购文件</w:t>
      </w:r>
      <w:r>
        <w:rPr>
          <w:rFonts w:ascii="宋体" w:eastAsia="宋体" w:cs="宋体" w:hint="eastAsia"/>
          <w:i w:val="0"/>
          <w:iCs w:val="0"/>
          <w:caps w:val="0"/>
          <w:smallCaps w:val="0"/>
          <w:color w:val="auto"/>
          <w:spacing w:val="0"/>
          <w:sz w:val="24"/>
          <w:szCs w:val="24"/>
          <w:shd w:val="clear" w:color="auto" w:fill="FFFFFF"/>
          <w:highlight w:val="auto"/>
        </w:rPr>
        <w:t>另有规定外，</w:t>
      </w:r>
      <w:r>
        <w:rPr>
          <w:rFonts w:ascii="宋体" w:eastAsia="宋体" w:cs="宋体" w:hint="eastAsia"/>
          <w:i w:val="0"/>
          <w:iCs w:val="0"/>
          <w:caps w:val="0"/>
          <w:smallCaps w:val="0"/>
          <w:color w:val="auto"/>
          <w:spacing w:val="0"/>
          <w:sz w:val="24"/>
          <w:szCs w:val="24"/>
          <w:shd w:val="clear" w:color="auto" w:fill="FFFFFF"/>
          <w:lang w:val="en-US" w:eastAsia="zh-CN"/>
          <w:highlight w:val="auto"/>
        </w:rPr>
        <w:t>供应商</w:t>
      </w:r>
      <w:r>
        <w:rPr>
          <w:rFonts w:ascii="宋体" w:eastAsia="宋体" w:cs="宋体" w:hint="eastAsia"/>
          <w:i w:val="0"/>
          <w:iCs w:val="0"/>
          <w:caps w:val="0"/>
          <w:smallCaps w:val="0"/>
          <w:color w:val="auto"/>
          <w:spacing w:val="0"/>
          <w:sz w:val="24"/>
          <w:szCs w:val="24"/>
          <w:shd w:val="clear" w:color="auto" w:fill="FFFFFF"/>
          <w:highlight w:val="auto"/>
        </w:rPr>
        <w:t>认为需要提交的其他证明材料或资料</w:t>
      </w:r>
      <w:r>
        <w:rPr>
          <w:rFonts w:ascii="宋体" w:eastAsia="宋体" w:cs="宋体" w:hint="eastAsia"/>
          <w:i w:val="0"/>
          <w:iCs w:val="0"/>
          <w:caps w:val="0"/>
          <w:smallCaps w:val="0"/>
          <w:color w:val="auto"/>
          <w:spacing w:val="0"/>
          <w:sz w:val="24"/>
          <w:szCs w:val="24"/>
          <w:shd w:val="clear" w:color="auto" w:fill="FFFFFF"/>
          <w:lang w:eastAsia="zh-CN"/>
          <w:highlight w:val="auto"/>
        </w:rPr>
        <w:t>（</w:t>
      </w:r>
      <w:r>
        <w:rPr>
          <w:rFonts w:ascii="宋体" w:eastAsia="宋体" w:cs="宋体" w:hint="eastAsia"/>
          <w:i w:val="0"/>
          <w:iCs w:val="0"/>
          <w:caps w:val="0"/>
          <w:smallCaps w:val="0"/>
          <w:color w:val="auto"/>
          <w:spacing w:val="0"/>
          <w:sz w:val="24"/>
          <w:szCs w:val="24"/>
          <w:shd w:val="clear" w:color="auto" w:fill="FFFFFF"/>
          <w:lang w:val="en-US" w:eastAsia="zh-CN"/>
          <w:highlight w:val="auto"/>
        </w:rPr>
        <w:t>如技术方案等</w:t>
      </w:r>
      <w:r>
        <w:rPr>
          <w:rFonts w:ascii="宋体" w:eastAsia="宋体" w:cs="宋体" w:hint="eastAsia"/>
          <w:i w:val="0"/>
          <w:iCs w:val="0"/>
          <w:caps w:val="0"/>
          <w:smallCaps w:val="0"/>
          <w:color w:val="auto"/>
          <w:spacing w:val="0"/>
          <w:sz w:val="24"/>
          <w:szCs w:val="24"/>
          <w:shd w:val="clear" w:color="auto" w:fill="FFFFFF"/>
          <w:lang w:eastAsia="zh-CN"/>
          <w:highlight w:val="auto"/>
        </w:rPr>
        <w:t>）</w:t>
      </w:r>
      <w:r>
        <w:rPr>
          <w:rFonts w:ascii="宋体" w:eastAsia="宋体" w:cs="宋体" w:hint="eastAsia"/>
          <w:i w:val="0"/>
          <w:iCs w:val="0"/>
          <w:caps w:val="0"/>
          <w:smallCaps w:val="0"/>
          <w:color w:val="auto"/>
          <w:spacing w:val="0"/>
          <w:sz w:val="24"/>
          <w:szCs w:val="24"/>
          <w:shd w:val="clear" w:color="auto" w:fill="FFFFFF"/>
          <w:highlight w:val="auto"/>
        </w:rPr>
        <w:t>加盖</w:t>
      </w:r>
      <w:r>
        <w:rPr>
          <w:rFonts w:ascii="宋体" w:eastAsia="宋体" w:cs="宋体" w:hint="eastAsia"/>
          <w:i w:val="0"/>
          <w:iCs w:val="0"/>
          <w:caps w:val="0"/>
          <w:smallCaps w:val="0"/>
          <w:color w:val="auto"/>
          <w:spacing w:val="0"/>
          <w:sz w:val="24"/>
          <w:szCs w:val="24"/>
          <w:shd w:val="clear" w:color="auto" w:fill="FFFFFF"/>
          <w:lang w:val="en-US" w:eastAsia="zh-CN"/>
          <w:highlight w:val="auto"/>
        </w:rPr>
        <w:t>供应商</w:t>
      </w:r>
      <w:r>
        <w:rPr>
          <w:rFonts w:ascii="宋体" w:eastAsia="宋体" w:cs="宋体" w:hint="eastAsia"/>
          <w:i w:val="0"/>
          <w:iCs w:val="0"/>
          <w:caps w:val="0"/>
          <w:smallCaps w:val="0"/>
          <w:color w:val="auto"/>
          <w:spacing w:val="0"/>
          <w:sz w:val="24"/>
          <w:szCs w:val="24"/>
          <w:shd w:val="clear" w:color="auto" w:fill="FFFFFF"/>
          <w:highlight w:val="auto"/>
        </w:rPr>
        <w:t>的单位公章后应在此项下提交。</w:t>
      </w:r>
    </w:p>
    <w:p>
      <w:pPr>
        <w:pStyle w:val="2"/>
        <w:bidi w:val="0"/>
        <w:jc w:val="center"/>
        <w:rPr>
          <w:rFonts w:ascii="宋体" w:eastAsia="宋体" w:cs="宋体" w:hint="eastAsia"/>
          <w:color w:val="auto"/>
          <w:sz w:val="36"/>
          <w:szCs w:val="36"/>
          <w:lang w:val="en-US" w:eastAsia="zh-CN"/>
          <w:highlight w:val="auto"/>
        </w:rPr>
      </w:pPr>
      <w:r>
        <w:rPr>
          <w:rFonts w:ascii="宋体" w:eastAsia="宋体" w:cs="宋体" w:hint="eastAsia"/>
          <w:color w:val="auto"/>
          <w:sz w:val="36"/>
          <w:szCs w:val="36"/>
          <w:lang w:val="en-US" w:eastAsia="zh-CN"/>
          <w:highlight w:val="auto"/>
        </w:rPr>
        <w:t>二十二、</w:t>
      </w:r>
      <w:r>
        <w:rPr>
          <w:rFonts w:ascii="宋体" w:eastAsia="宋体" w:cs="宋体" w:hint="eastAsia"/>
          <w:color w:val="auto"/>
          <w:sz w:val="36"/>
          <w:szCs w:val="36"/>
          <w:lang w:val="en-US"/>
          <w:highlight w:val="auto"/>
        </w:rPr>
        <w:t>其他材料</w:t>
      </w:r>
      <w:r>
        <w:rPr>
          <w:rFonts w:ascii="宋体" w:eastAsia="宋体" w:cs="宋体" w:hint="eastAsia"/>
          <w:color w:val="auto"/>
          <w:sz w:val="36"/>
          <w:szCs w:val="36"/>
          <w:lang w:val="en-US" w:eastAsia="zh-CN"/>
          <w:highlight w:val="auto"/>
        </w:rPr>
        <w:t>（若有）</w:t>
      </w:r>
    </w:p>
    <w:p>
      <w:pPr>
        <w:jc w:val="center"/>
        <w:rPr>
          <w:rFonts w:ascii="宋体" w:eastAsia="宋体" w:cs="宋体" w:hint="eastAsia"/>
          <w:color w:val="auto"/>
          <w:highlight w:val="auto"/>
        </w:rPr>
      </w:pPr>
    </w:p>
    <w:p>
      <w:pPr>
        <w:jc w:val="center"/>
        <w:rPr>
          <w:rFonts w:ascii="宋体" w:eastAsia="宋体" w:cs="宋体" w:hint="eastAsia"/>
          <w:color w:val="auto"/>
          <w:highlight w:val="auto"/>
        </w:rPr>
      </w:pPr>
    </w:p>
    <w:p>
      <w:pPr>
        <w:ind w:firstLineChars="1300" w:firstLine="3640"/>
        <w:jc w:val="both"/>
        <w:rPr>
          <w:rFonts w:ascii="宋体" w:eastAsia="宋体" w:cs="宋体" w:hint="eastAsia"/>
          <w:color w:val="auto"/>
          <w:sz w:val="28"/>
          <w:szCs w:val="28"/>
          <w:highlight w:val="auto"/>
        </w:rPr>
      </w:pPr>
      <w:r>
        <w:rPr>
          <w:rFonts w:ascii="宋体" w:eastAsia="宋体" w:cs="宋体" w:hint="eastAsia"/>
          <w:color w:val="auto"/>
          <w:sz w:val="28"/>
          <w:szCs w:val="28"/>
          <w:highlight w:val="auto"/>
        </w:rPr>
        <w:t>（自由格式）</w:t>
      </w:r>
    </w:p>
    <w:p>
      <w:pPr>
        <w:jc w:val="center"/>
        <w:rPr>
          <w:rFonts w:ascii="宋体" w:eastAsia="宋体" w:cs="宋体" w:hint="eastAsia"/>
          <w:color w:val="auto"/>
          <w:highlight w:val="auto"/>
        </w:rPr>
      </w:pPr>
    </w:p>
    <w:p>
      <w:pPr>
        <w:jc w:val="center"/>
        <w:rPr>
          <w:rFonts w:ascii="宋体" w:eastAsia="宋体" w:cs="宋体" w:hint="eastAsia"/>
          <w:color w:val="auto"/>
          <w:highlight w:val="auto"/>
        </w:rPr>
      </w:pP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jc w:val="both"/>
        <w:textAlignment w:val="auto"/>
        <w:rPr>
          <w:rFonts w:ascii="宋体" w:eastAsia="宋体" w:cs="宋体" w:hint="eastAsia"/>
          <w:color w:val="auto"/>
          <w:sz w:val="24"/>
          <w:szCs w:val="24"/>
          <w:highlight w:val="auto"/>
        </w:rPr>
      </w:pPr>
      <w:r>
        <w:rPr>
          <w:rFonts w:ascii="宋体" w:eastAsia="宋体" w:cs="宋体" w:hint="eastAsia"/>
          <w:i w:val="0"/>
          <w:iCs w:val="0"/>
          <w:caps w:val="0"/>
          <w:smallCaps w:val="0"/>
          <w:color w:val="auto"/>
          <w:spacing w:val="0"/>
          <w:sz w:val="24"/>
          <w:szCs w:val="24"/>
          <w:shd w:val="clear" w:color="auto" w:fill="FFFFFF"/>
          <w:highlight w:val="auto"/>
        </w:rPr>
        <w:t>除</w:t>
      </w:r>
      <w:r>
        <w:rPr>
          <w:rFonts w:ascii="宋体" w:eastAsia="宋体" w:cs="宋体" w:hint="eastAsia"/>
          <w:i w:val="0"/>
          <w:iCs w:val="0"/>
          <w:caps w:val="0"/>
          <w:smallCaps w:val="0"/>
          <w:color w:val="auto"/>
          <w:spacing w:val="0"/>
          <w:sz w:val="24"/>
          <w:szCs w:val="24"/>
          <w:shd w:val="clear" w:color="auto" w:fill="FFFFFF"/>
          <w:lang w:val="en-US" w:eastAsia="zh-CN"/>
          <w:highlight w:val="auto"/>
        </w:rPr>
        <w:t>采购文件</w:t>
      </w:r>
      <w:r>
        <w:rPr>
          <w:rFonts w:ascii="宋体" w:eastAsia="宋体" w:cs="宋体" w:hint="eastAsia"/>
          <w:i w:val="0"/>
          <w:iCs w:val="0"/>
          <w:caps w:val="0"/>
          <w:smallCaps w:val="0"/>
          <w:color w:val="auto"/>
          <w:spacing w:val="0"/>
          <w:sz w:val="24"/>
          <w:szCs w:val="24"/>
          <w:shd w:val="clear" w:color="auto" w:fill="FFFFFF"/>
          <w:highlight w:val="auto"/>
        </w:rPr>
        <w:t>另有规定外，</w:t>
      </w:r>
      <w:r>
        <w:rPr>
          <w:rFonts w:ascii="宋体" w:eastAsia="宋体" w:cs="宋体" w:hint="eastAsia"/>
          <w:i w:val="0"/>
          <w:iCs w:val="0"/>
          <w:caps w:val="0"/>
          <w:smallCaps w:val="0"/>
          <w:color w:val="auto"/>
          <w:spacing w:val="0"/>
          <w:sz w:val="24"/>
          <w:szCs w:val="24"/>
          <w:shd w:val="clear" w:color="auto" w:fill="FFFFFF"/>
          <w:lang w:val="en-US" w:eastAsia="zh-CN"/>
          <w:highlight w:val="auto"/>
        </w:rPr>
        <w:t>供应商</w:t>
      </w:r>
      <w:r>
        <w:rPr>
          <w:rFonts w:ascii="宋体" w:eastAsia="宋体" w:cs="宋体" w:hint="eastAsia"/>
          <w:i w:val="0"/>
          <w:iCs w:val="0"/>
          <w:caps w:val="0"/>
          <w:smallCaps w:val="0"/>
          <w:color w:val="auto"/>
          <w:spacing w:val="0"/>
          <w:sz w:val="24"/>
          <w:szCs w:val="24"/>
          <w:shd w:val="clear" w:color="auto" w:fill="FFFFFF"/>
          <w:highlight w:val="auto"/>
        </w:rPr>
        <w:t>认为需要提交的其他证明材料或资料</w:t>
      </w:r>
      <w:r>
        <w:rPr>
          <w:rFonts w:ascii="宋体" w:eastAsia="宋体" w:cs="宋体" w:hint="eastAsia"/>
          <w:i w:val="0"/>
          <w:iCs w:val="0"/>
          <w:caps w:val="0"/>
          <w:smallCaps w:val="0"/>
          <w:color w:val="auto"/>
          <w:spacing w:val="0"/>
          <w:sz w:val="24"/>
          <w:szCs w:val="24"/>
          <w:shd w:val="clear" w:color="auto" w:fill="FFFFFF"/>
          <w:lang w:eastAsia="zh-CN"/>
          <w:highlight w:val="auto"/>
        </w:rPr>
        <w:t>（</w:t>
      </w:r>
      <w:r>
        <w:rPr>
          <w:rFonts w:ascii="宋体" w:eastAsia="宋体" w:cs="宋体" w:hint="eastAsia"/>
          <w:i w:val="0"/>
          <w:iCs w:val="0"/>
          <w:caps w:val="0"/>
          <w:smallCaps w:val="0"/>
          <w:color w:val="auto"/>
          <w:spacing w:val="0"/>
          <w:sz w:val="24"/>
          <w:szCs w:val="24"/>
          <w:shd w:val="clear" w:color="auto" w:fill="FFFFFF"/>
          <w:lang w:val="en-US" w:eastAsia="zh-CN"/>
          <w:highlight w:val="auto"/>
        </w:rPr>
        <w:t>如技术方案等</w:t>
      </w:r>
      <w:r>
        <w:rPr>
          <w:rFonts w:ascii="宋体" w:eastAsia="宋体" w:cs="宋体" w:hint="eastAsia"/>
          <w:i w:val="0"/>
          <w:iCs w:val="0"/>
          <w:caps w:val="0"/>
          <w:smallCaps w:val="0"/>
          <w:color w:val="auto"/>
          <w:spacing w:val="0"/>
          <w:sz w:val="24"/>
          <w:szCs w:val="24"/>
          <w:shd w:val="clear" w:color="auto" w:fill="FFFFFF"/>
          <w:lang w:eastAsia="zh-CN"/>
          <w:highlight w:val="auto"/>
        </w:rPr>
        <w:t>）</w:t>
      </w:r>
      <w:r>
        <w:rPr>
          <w:rFonts w:ascii="宋体" w:eastAsia="宋体" w:cs="宋体" w:hint="eastAsia"/>
          <w:i w:val="0"/>
          <w:iCs w:val="0"/>
          <w:caps w:val="0"/>
          <w:smallCaps w:val="0"/>
          <w:color w:val="auto"/>
          <w:spacing w:val="0"/>
          <w:sz w:val="24"/>
          <w:szCs w:val="24"/>
          <w:shd w:val="clear" w:color="auto" w:fill="FFFFFF"/>
          <w:highlight w:val="auto"/>
        </w:rPr>
        <w:t>加盖</w:t>
      </w:r>
      <w:r>
        <w:rPr>
          <w:rFonts w:ascii="宋体" w:eastAsia="宋体" w:cs="宋体" w:hint="eastAsia"/>
          <w:i w:val="0"/>
          <w:iCs w:val="0"/>
          <w:caps w:val="0"/>
          <w:smallCaps w:val="0"/>
          <w:color w:val="auto"/>
          <w:spacing w:val="0"/>
          <w:sz w:val="24"/>
          <w:szCs w:val="24"/>
          <w:shd w:val="clear" w:color="auto" w:fill="FFFFFF"/>
          <w:lang w:val="en-US" w:eastAsia="zh-CN"/>
          <w:highlight w:val="auto"/>
        </w:rPr>
        <w:t>供应商</w:t>
      </w:r>
      <w:r>
        <w:rPr>
          <w:rFonts w:ascii="宋体" w:eastAsia="宋体" w:cs="宋体" w:hint="eastAsia"/>
          <w:i w:val="0"/>
          <w:iCs w:val="0"/>
          <w:caps w:val="0"/>
          <w:smallCaps w:val="0"/>
          <w:color w:val="auto"/>
          <w:spacing w:val="0"/>
          <w:sz w:val="24"/>
          <w:szCs w:val="24"/>
          <w:shd w:val="clear" w:color="auto" w:fill="FFFFFF"/>
          <w:highlight w:val="auto"/>
        </w:rPr>
        <w:t>的单位公章后应在此项下提交。</w:t>
      </w:r>
    </w:p>
    <w:p>
      <w:pPr>
        <w:jc w:val="center"/>
        <w:rPr>
          <w:rFonts w:ascii="宋体" w:eastAsia="宋体" w:cs="宋体" w:hint="eastAsia"/>
          <w:color w:val="auto"/>
          <w:sz w:val="24"/>
          <w:szCs w:val="24"/>
          <w:lang w:eastAsia="zh-CN"/>
          <w:highlight w:val="auto"/>
        </w:rPr>
      </w:pPr>
    </w:p>
    <w:sectPr>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8"/>
    <w:family w:val="modern"/>
    <w:pitch w:val="variable"/>
    <w:sig w:usb0="00000003" w:usb1="288F0000" w:usb2="00000006" w:usb3="00000000" w:csb0="00040001" w:csb1="00000000"/>
  </w:font>
  <w:font w:name="Times New Roman">
    <w:panose1 w:val="02020603050405020304"/>
    <w:charset w:val="01"/>
    <w:family w:val="roman"/>
    <w:pitch w:val="variable"/>
    <w:sig w:usb0="E0002AFF" w:usb1="C0007841" w:usb2="00000009" w:usb3="00000000" w:csb0="400001FF" w:csb1="FFFF0000"/>
  </w:font>
  <w:font w:name="黑体">
    <w:panose1 w:val="02010609060101010101"/>
    <w:charset w:val="86"/>
    <w:family w:val="auto"/>
    <w:pitch w:val="variable"/>
    <w:sig w:usb0="800002BF" w:usb1="38CF7CFA" w:usb2="00000016" w:usb3="00000000" w:csb0="00040001" w:csb1="00000000"/>
  </w:font>
  <w:font w:name="仿宋_GB2312">
    <w:altName w:val="仿宋"/>
    <w:panose1 w:val="00000000000000000000"/>
    <w:charset w:val="86"/>
    <w:family w:val="modern"/>
    <w:pitch w:val="variable"/>
    <w:sig w:usb0="00000000" w:usb1="00000000" w:usb2="00000010" w:usb3="00000000" w:csb0="00040000" w:csb1="00000000"/>
  </w:font>
  <w:font w:name="汉仪书宋二S">
    <w:altName w:val="宋体"/>
    <w:panose1 w:val="00000000000000000000"/>
    <w:charset w:val="00"/>
    <w:family w:val="auto"/>
    <w:pitch w:val="variable"/>
    <w:sig w:usb0="00000000" w:usb1="00000000" w:usb2="00000000" w:usb3="00000000" w:csb0="00000000" w:csb1="00000000"/>
  </w:font>
  <w:font w:name="Wingdings">
    <w:panose1 w:val="05000000000000000000"/>
    <w:charset w:val="02"/>
    <w:family w:val="auto"/>
    <w:pitch w:val="variable"/>
    <w:sig w:usb0="00000000" w:usb1="00000000" w:usb2="00000000" w:usb3="00000000" w:csb0="80000000" w:csb1="00000000"/>
  </w:font>
  <w:font w:name="华文楷体">
    <w:altName w:val="宋体"/>
    <w:panose1 w:val="02010600040101010101"/>
    <w:charset w:val="86"/>
    <w:family w:val="auto"/>
    <w:pitch w:val="variable"/>
    <w:sig w:usb0="00000000" w:usb1="00000000" w:usb2="00000010" w:usb3="00000000" w:csb0="0004009F" w:csb1="00000000"/>
  </w:font>
  <w:font w:name="Arial">
    <w:panose1 w:val="020B0604020202020204"/>
    <w:charset w:val="01"/>
    <w:family w:val="swiss"/>
    <w:pitch w:val="variable"/>
    <w:sig w:usb0="E0002AFF" w:usb1="C0007843" w:usb2="00000009" w:usb3="00000000" w:csb0="400001FF" w:csb1="FFFF0000"/>
  </w:font>
  <w:font w:name="Courier New">
    <w:panose1 w:val="02070309020205020404"/>
    <w:charset w:val="01"/>
    <w:family w:val="modern"/>
    <w:pitch w:val="variable"/>
    <w:sig w:usb0="E0002AFF" w:usb1="C0007843" w:usb2="00000009" w:usb3="00000000" w:csb0="400001FF" w:csb1="FFFF0000"/>
  </w:font>
  <w:font w:name="Calibri">
    <w:panose1 w:val="020F0502020204030204"/>
    <w:charset w:val="00"/>
    <w:family w:val="swiss"/>
    <w:pitch w:val="variable"/>
    <w:sig w:usb0="E10002FF" w:usb1="4000ACFF" w:usb2="00000009" w:usb3="00000000" w:csb0="2000019F" w:csb1="00000000"/>
  </w:font>
  <w:font w:name="Lucida Sans Unicode">
    <w:panose1 w:val="020B0602030504020204"/>
    <w:charset w:val="00"/>
    <w:family w:val="swiss"/>
    <w:pitch w:val="variable"/>
    <w:sig w:usb0="80001AFF" w:usb1="0000396B" w:usb2="00000000" w:usb3="00000000" w:csb0="200000BF" w:csb1="D7F70000"/>
  </w:font>
  <w:font w:name="等线">
    <w:altName w:val="微软雅黑"/>
    <w:panose1 w:val="02010600030101010101"/>
    <w:charset w:val="86"/>
    <w:family w:val="auto"/>
    <w:pitch w:val="variable"/>
    <w:sig w:usb0="00000000" w:usb1="00000000" w:usb2="00000016" w:usb3="00000000" w:csb0="0004000F" w:csb1="00000000"/>
  </w:font>
  <w:font w:name="Cambria">
    <w:panose1 w:val="02040503050406030204"/>
    <w:charset w:val="00"/>
    <w:family w:val="roman"/>
    <w:pitch w:val="variable"/>
    <w:sig w:usb0="E00002FF" w:usb1="400004FF" w:usb2="00000000" w:usb3="00000000" w:csb0="2000019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9"/>
      <w:tabs>
        <w:tab w:val="center" w:pos="4153"/>
        <w:tab w:val="right" w:pos="8306"/>
      </w:tabs>
    </w:pPr>
    <w:r>
      <w:rPr>
        <w:sz w:val="18"/>
      </w:rPr>
      <mc:AlternateContent>
        <mc:Choice Requires="wps">
          <w:drawing>
            <wp:anchor distT="0" distB="0" distL="114298" distR="114298" simplePos="0" relativeHeight="25" behindDoc="0" locked="0" layoutInCell="1" hidden="0" allowOverlap="1">
              <wp:simplePos x="0" y="0"/>
              <wp:positionH relativeFrom="margin">
                <wp:align>center</wp:align>
              </wp:positionH>
              <wp:positionV relativeFrom="paragraph">
                <wp:posOffset>0</wp:posOffset>
              </wp:positionV>
              <wp:extent cx="66978" cy="191778"/>
              <wp:effectExtent l="0" t="0" r="0" b="0"/>
              <wp:wrapNone/>
              <wp:docPr id="1" name="文本框 6"/>
              <wp:cNvGraphicFramePr>
                <a:graphicFrameLocks noChangeAspect="0"/>
              </wp:cNvGraphicFramePr>
              <a:graphic>
                <a:graphicData uri="http://schemas.microsoft.com/office/word/2010/wordprocessingShape">
                  <wps:wsp>
                    <wps:cNvSpPr/>
                    <wps:spPr>
                      <a:xfrm rot="0">
                        <a:off x="0" y="0"/>
                        <a:ext cx="66978" cy="191778"/>
                      </a:xfrm>
                      <a:prstGeom prst="rect"/>
                      <a:noFill/>
                      <a:ln w="6350" cmpd="sng" cap="flat">
                        <a:noFill/>
                        <a:prstDash val="solid"/>
                        <a:round/>
                      </a:ln>
                    </wps:spPr>
                    <wps:txbx id="2">
                      <w:txbxContent>
                        <w:p>
                          <w:pPr>
                            <w:pStyle w:val="19"/>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6 3" o:spid="_x0000_s3" filled="f" stroked="f" strokeweight="0.5pt" style="position:absolute;margin-left:0.0pt;margin-top:0.0pt;width:5.2739067pt;height:15.100661pt;z-index:25;mso-position-horizontal:center;mso-position-horizontal-relative:margin;mso-position-vertical:absolute;mso-wrap-distance-left:8.999863pt;mso-wrap-distance-right:8.999863pt;mso-wrap-style:none;">
              <v:stroke color="#000000"/>
              <v:textbox id="852" inset="0mm,0mm,0mm,0mm" o:insetmode="custom" style="layout-flow:horizontal;v-text-anchor:top;mso-fit-shape-to-text:t;">
                <w:txbxContent>
                  <w:p>
                    <w:pPr>
                      <w:pStyle w:val="19"/>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9"/>
      <w:tabs>
        <w:tab w:val="center" w:pos="4153"/>
        <w:tab w:val="right" w:pos="8306"/>
      </w:tabs>
    </w:pPr>
    <w:r>
      <w:rPr>
        <w:sz w:val="18"/>
      </w:rPr>
      <mc:AlternateContent>
        <mc:Choice Requires="wps">
          <w:drawing>
            <wp:anchor distT="0" distB="0" distL="114298" distR="114298" simplePos="0" relativeHeight="24" behindDoc="0" locked="0" layoutInCell="1" hidden="0" allowOverlap="1">
              <wp:simplePos x="0" y="0"/>
              <wp:positionH relativeFrom="margin">
                <wp:align>center</wp:align>
              </wp:positionH>
              <wp:positionV relativeFrom="paragraph">
                <wp:posOffset>0</wp:posOffset>
              </wp:positionV>
              <wp:extent cx="133957" cy="191777"/>
              <wp:effectExtent l="0" t="0" r="0" b="0"/>
              <wp:wrapNone/>
              <wp:docPr id="4" name="文本框 2"/>
              <wp:cNvGraphicFramePr>
                <a:graphicFrameLocks noChangeAspect="0"/>
              </wp:cNvGraphicFramePr>
              <a:graphic>
                <a:graphicData uri="http://schemas.microsoft.com/office/word/2010/wordprocessingShape">
                  <wps:wsp>
                    <wps:cNvSpPr/>
                    <wps:spPr>
                      <a:xfrm rot="0">
                        <a:off x="0" y="0"/>
                        <a:ext cx="133957" cy="191777"/>
                      </a:xfrm>
                      <a:prstGeom prst="rect"/>
                      <a:noFill/>
                      <a:ln w="6350" cmpd="sng" cap="flat">
                        <a:noFill/>
                        <a:prstDash val="solid"/>
                        <a:round/>
                      </a:ln>
                    </wps:spPr>
                    <wps:txbx id="5">
                      <w:txbxContent>
                        <w:p>
                          <w:pPr>
                            <w:pStyle w:val="19"/>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2 6" o:spid="_x0000_s6" filled="f" stroked="f" strokeweight="0.5pt" style="position:absolute;margin-left:0.0pt;margin-top:0.0pt;width:10.547836pt;height:15.10057pt;z-index:24;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9"/>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widowControl w:val="0"/>
      <w:tabs>
        <w:tab w:val="center" w:pos="4153"/>
        <w:tab w:val="right" w:pos="8306"/>
      </w:tabs>
      <w:snapToGrid w:val="0"/>
      <w:jc w:val="left"/>
      <w:rPr>
        <w:rFonts w:ascii="Times New Roman" w:eastAsia="宋体" w:cs="Times New Roman" w:hAnsi="Times New Roman"/>
        <w:kern w:val="2"/>
        <w:sz w:val="18"/>
        <w:szCs w:val="24"/>
        <w:lang w:val="en-US" w:eastAsia="zh-CN" w:bidi="ar-SA"/>
      </w:rPr>
    </w:pPr>
    <w:r>
      <w:rPr>
        <w:sz w:val="18"/>
      </w:rPr>
      <mc:AlternateContent>
        <mc:Choice Requires="wps">
          <w:drawing>
            <wp:anchor distT="0" distB="0" distL="114298" distR="114298" simplePos="0" relativeHeight="27" behindDoc="0" locked="0" layoutInCell="1" hidden="0" allowOverlap="1">
              <wp:simplePos x="0" y="0"/>
              <wp:positionH relativeFrom="margin">
                <wp:align>center</wp:align>
              </wp:positionH>
              <wp:positionV relativeFrom="paragraph">
                <wp:posOffset>0</wp:posOffset>
              </wp:positionV>
              <wp:extent cx="133957" cy="191778"/>
              <wp:effectExtent l="0" t="0" r="0" b="0"/>
              <wp:wrapNone/>
              <wp:docPr id="7" name="文本框 7"/>
              <wp:cNvGraphicFramePr>
                <a:graphicFrameLocks noChangeAspect="0"/>
              </wp:cNvGraphicFramePr>
              <a:graphic>
                <a:graphicData uri="http://schemas.microsoft.com/office/word/2010/wordprocessingShape">
                  <wps:wsp>
                    <wps:cNvSpPr/>
                    <wps:spPr>
                      <a:xfrm rot="0">
                        <a:off x="0" y="0"/>
                        <a:ext cx="133957" cy="191778"/>
                      </a:xfrm>
                      <a:prstGeom prst="rect"/>
                      <a:noFill/>
                      <a:ln w="6350" cmpd="sng" cap="flat">
                        <a:noFill/>
                        <a:prstDash val="solid"/>
                        <a:round/>
                      </a:ln>
                    </wps:spPr>
                    <wps:txbx id="8">
                      <w:txbxContent>
                        <w:p>
                          <w:pPr>
                            <w:pStyle w:val="19"/>
                            <w:tabs>
                              <w:tab w:val="center" w:pos="4153"/>
                              <w:tab w:val="right" w:pos="8306"/>
                            </w:tabs>
                          </w:pPr>
                          <w:r>
                            <w:fldChar w:fldCharType="begin"/>
                          </w:r>
                          <w:r>
                            <w:instrText xml:space="preserve"> PAGE  \* MERGEFORMAT </w:instrText>
                          </w:r>
                          <w:r>
                            <w:fldChar w:fldCharType="separate"/>
                          </w:r>
                          <w:r>
                            <w:t>20</w:t>
                          </w:r>
                          <w:r>
                            <w:fldChar w:fldCharType="end"/>
                          </w:r>
                        </w:p>
                      </w:txbxContent>
                    </wps:txbx>
                    <wps:bodyPr vert="horz" wrap="none" lIns="0" tIns="0" rIns="0" bIns="0" anchor="t" anchorCtr="0" upright="0">
                      <a:spAutoFit/>
                    </wps:bodyPr>
                  </wps:wsp>
                </a:graphicData>
              </a:graphic>
            </wp:anchor>
          </w:drawing>
        </mc:Choice>
        <mc:Fallback>
          <w:pict>
            <v:shape type="#_x0000_t202" id="文本框 7 9" o:spid="_x0000_s9" filled="f" stroked="f" strokeweight="0.5pt" style="position:absolute;margin-left:0.0pt;margin-top:0.0pt;width:10.547836pt;height:15.100661pt;z-index:27;mso-position-horizontal:center;mso-position-horizontal-relative:margin;mso-position-vertical:absolute;mso-wrap-distance-left:8.999863pt;mso-wrap-distance-right:8.999863pt;mso-wrap-style:none;">
              <v:stroke color="#000000"/>
              <v:textbox id="854" inset="0mm,0mm,0mm,0mm" o:insetmode="custom" style="layout-flow:horizontal;v-text-anchor:top;mso-fit-shape-to-text:t;">
                <w:txbxContent>
                  <w:p>
                    <w:pPr>
                      <w:pStyle w:val="19"/>
                      <w:tabs>
                        <w:tab w:val="center" w:pos="4153"/>
                        <w:tab w:val="right" w:pos="8306"/>
                      </w:tabs>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9"/>
      <w:tabs>
        <w:tab w:val="center" w:pos="4153"/>
        <w:tab w:val="right" w:pos="8306"/>
      </w:tabs>
    </w:pPr>
    <w:r>
      <w:rPr>
        <w:sz w:val="18"/>
      </w:rPr>
      <mc:AlternateContent>
        <mc:Choice Requires="wps">
          <w:drawing>
            <wp:anchor distT="0" distB="0" distL="114298" distR="114298" simplePos="0" relativeHeight="28" behindDoc="0" locked="0" layoutInCell="1" hidden="0" allowOverlap="1">
              <wp:simplePos x="0" y="0"/>
              <wp:positionH relativeFrom="margin">
                <wp:align>center</wp:align>
              </wp:positionH>
              <wp:positionV relativeFrom="paragraph">
                <wp:posOffset>0</wp:posOffset>
              </wp:positionV>
              <wp:extent cx="133957" cy="191778"/>
              <wp:effectExtent l="0" t="0" r="0" b="0"/>
              <wp:wrapNone/>
              <wp:docPr id="10" name="文本框 8"/>
              <wp:cNvGraphicFramePr>
                <a:graphicFrameLocks noChangeAspect="0"/>
              </wp:cNvGraphicFramePr>
              <a:graphic>
                <a:graphicData uri="http://schemas.microsoft.com/office/word/2010/wordprocessingShape">
                  <wps:wsp>
                    <wps:cNvSpPr/>
                    <wps:spPr>
                      <a:xfrm rot="0">
                        <a:off x="0" y="0"/>
                        <a:ext cx="133957" cy="191778"/>
                      </a:xfrm>
                      <a:prstGeom prst="rect"/>
                      <a:noFill/>
                      <a:ln w="6350" cmpd="sng" cap="flat">
                        <a:noFill/>
                        <a:prstDash val="solid"/>
                        <a:round/>
                      </a:ln>
                    </wps:spPr>
                    <wps:txbx id="11">
                      <w:txbxContent>
                        <w:p>
                          <w:pPr>
                            <w:pStyle w:val="19"/>
                            <w:tabs>
                              <w:tab w:val="center" w:pos="4153"/>
                              <w:tab w:val="right" w:pos="8306"/>
                            </w:tabs>
                          </w:pPr>
                          <w:r>
                            <w:fldChar w:fldCharType="begin"/>
                          </w:r>
                          <w:r>
                            <w:instrText xml:space="preserve"> PAGE  \* MERGEFORMAT </w:instrText>
                          </w:r>
                          <w:r>
                            <w:fldChar w:fldCharType="separate"/>
                          </w:r>
                          <w:r>
                            <w:t>22</w:t>
                          </w:r>
                          <w:r>
                            <w:fldChar w:fldCharType="end"/>
                          </w:r>
                        </w:p>
                      </w:txbxContent>
                    </wps:txbx>
                    <wps:bodyPr vert="horz" wrap="none" lIns="0" tIns="0" rIns="0" bIns="0" anchor="t" anchorCtr="0" upright="0">
                      <a:spAutoFit/>
                    </wps:bodyPr>
                  </wps:wsp>
                </a:graphicData>
              </a:graphic>
            </wp:anchor>
          </w:drawing>
        </mc:Choice>
        <mc:Fallback>
          <w:pict>
            <v:shape type="#_x0000_t202" id="文本框 8 12" o:spid="_x0000_s12" filled="f" stroked="f" strokeweight="0.5pt" style="position:absolute;margin-left:0.0pt;margin-top:0.0pt;width:10.547836pt;height:15.100661pt;z-index:28;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9"/>
                      <w:tabs>
                        <w:tab w:val="center" w:pos="4153"/>
                        <w:tab w:val="right" w:pos="8306"/>
                      </w:tabs>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73" w:lineRule="auto"/>
      <w:ind w:left="4814"/>
      <w:rPr>
        <w:rFonts w:ascii="Lucida Sans Unicode" w:eastAsia="Lucida Sans Unicode" w:cs="Lucida Sans Unicode" w:hAnsi="Lucida Sans Unicode"/>
        <w:sz w:val="24"/>
        <w:szCs w:val="24"/>
      </w:rPr>
    </w:pPr>
    <w:r>
      <w:rPr>
        <w:sz w:val="24"/>
      </w:rPr>
      <mc:AlternateContent>
        <mc:Choice Requires="wps">
          <w:drawing>
            <wp:anchor distT="0" distB="0" distL="114298" distR="114298" simplePos="0" relativeHeight="29" behindDoc="0" locked="0" layoutInCell="1" hidden="0" allowOverlap="1">
              <wp:simplePos x="0" y="0"/>
              <wp:positionH relativeFrom="margin">
                <wp:align>center</wp:align>
              </wp:positionH>
              <wp:positionV relativeFrom="paragraph">
                <wp:posOffset>0</wp:posOffset>
              </wp:positionV>
              <wp:extent cx="133957" cy="191778"/>
              <wp:effectExtent l="0" t="0" r="0" b="0"/>
              <wp:wrapNone/>
              <wp:docPr id="13" name="文本框 9"/>
              <wp:cNvGraphicFramePr>
                <a:graphicFrameLocks noChangeAspect="0"/>
              </wp:cNvGraphicFramePr>
              <a:graphic>
                <a:graphicData uri="http://schemas.microsoft.com/office/word/2010/wordprocessingShape">
                  <wps:wsp>
                    <wps:cNvSpPr/>
                    <wps:spPr>
                      <a:xfrm rot="0">
                        <a:off x="0" y="0"/>
                        <a:ext cx="133957" cy="191778"/>
                      </a:xfrm>
                      <a:prstGeom prst="rect"/>
                      <a:noFill/>
                      <a:ln w="6350" cmpd="sng" cap="flat">
                        <a:noFill/>
                        <a:prstDash val="solid"/>
                        <a:round/>
                      </a:ln>
                    </wps:spPr>
                    <wps:txbx id="14">
                      <w:txbxContent>
                        <w:p>
                          <w:pPr>
                            <w:pStyle w:val="19"/>
                            <w:tabs>
                              <w:tab w:val="center" w:pos="4153"/>
                              <w:tab w:val="right" w:pos="8306"/>
                            </w:tabs>
                          </w:pPr>
                          <w:r>
                            <w:fldChar w:fldCharType="begin"/>
                          </w:r>
                          <w:r>
                            <w:instrText xml:space="preserve"> PAGE  \* MERGEFORMAT </w:instrText>
                          </w:r>
                          <w:r>
                            <w:fldChar w:fldCharType="separate"/>
                          </w:r>
                          <w:r>
                            <w:t>60</w:t>
                          </w:r>
                          <w:r>
                            <w:fldChar w:fldCharType="end"/>
                          </w:r>
                        </w:p>
                      </w:txbxContent>
                    </wps:txbx>
                    <wps:bodyPr vert="horz" wrap="none" lIns="0" tIns="0" rIns="0" bIns="0" anchor="t" anchorCtr="0" upright="0">
                      <a:spAutoFit/>
                    </wps:bodyPr>
                  </wps:wsp>
                </a:graphicData>
              </a:graphic>
            </wp:anchor>
          </w:drawing>
        </mc:Choice>
        <mc:Fallback>
          <w:pict>
            <v:shape type="#_x0000_t202" id="文本框 9 15" o:spid="_x0000_s15" filled="f" stroked="f" strokeweight="0.5pt" style="position:absolute;margin-left:0.0pt;margin-top:0.0pt;width:10.547836pt;height:15.100661pt;z-index:29;mso-position-horizontal:center;mso-position-horizontal-relative:margin;mso-position-vertical:absolute;mso-wrap-distance-left:8.999863pt;mso-wrap-distance-right:8.999863pt;mso-wrap-style:none;">
              <v:stroke color="#000000"/>
              <v:textbox id="856" inset="0mm,0mm,0mm,0mm" o:insetmode="custom" style="layout-flow:horizontal;v-text-anchor:top;mso-fit-shape-to-text:t;">
                <w:txbxContent>
                  <w:p>
                    <w:pPr>
                      <w:pStyle w:val="19"/>
                      <w:tabs>
                        <w:tab w:val="center" w:pos="4153"/>
                        <w:tab w:val="right" w:pos="8306"/>
                      </w:tabs>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73" w:lineRule="auto"/>
      <w:ind w:left="4814"/>
      <w:rPr>
        <w:rFonts w:ascii="Lucida Sans Unicode" w:eastAsia="Lucida Sans Unicode" w:cs="Lucida Sans Unicode" w:hAnsi="Lucida Sans Unicode"/>
        <w:sz w:val="24"/>
        <w:szCs w:val="24"/>
      </w:rPr>
    </w:pPr>
    <w:r>
      <w:rPr>
        <w:sz w:val="24"/>
      </w:rPr>
      <mc:AlternateContent>
        <mc:Choice Requires="wps">
          <w:drawing>
            <wp:anchor distT="0" distB="0" distL="114298" distR="114298" simplePos="0" relativeHeight="30" behindDoc="0" locked="0" layoutInCell="1" hidden="0" allowOverlap="1">
              <wp:simplePos x="0" y="0"/>
              <wp:positionH relativeFrom="margin">
                <wp:align>center</wp:align>
              </wp:positionH>
              <wp:positionV relativeFrom="paragraph">
                <wp:posOffset>0</wp:posOffset>
              </wp:positionV>
              <wp:extent cx="133957" cy="191778"/>
              <wp:effectExtent l="0" t="0" r="0" b="0"/>
              <wp:wrapNone/>
              <wp:docPr id="26" name="文本框 10"/>
              <wp:cNvGraphicFramePr>
                <a:graphicFrameLocks noChangeAspect="0"/>
              </wp:cNvGraphicFramePr>
              <a:graphic>
                <a:graphicData uri="http://schemas.microsoft.com/office/word/2010/wordprocessingShape">
                  <wps:wsp>
                    <wps:cNvSpPr/>
                    <wps:spPr>
                      <a:xfrm rot="0">
                        <a:off x="0" y="0"/>
                        <a:ext cx="133957" cy="191778"/>
                      </a:xfrm>
                      <a:prstGeom prst="rect"/>
                      <a:noFill/>
                      <a:ln w="6350" cmpd="sng" cap="flat">
                        <a:noFill/>
                        <a:prstDash val="solid"/>
                        <a:round/>
                      </a:ln>
                    </wps:spPr>
                    <wps:txbx id="27">
                      <w:txbxContent>
                        <w:p>
                          <w:pPr>
                            <w:pStyle w:val="19"/>
                            <w:tabs>
                              <w:tab w:val="center" w:pos="4153"/>
                              <w:tab w:val="right" w:pos="8306"/>
                            </w:tabs>
                          </w:pPr>
                          <w:r>
                            <w:fldChar w:fldCharType="begin"/>
                          </w:r>
                          <w:r>
                            <w:instrText xml:space="preserve"> PAGE  \* MERGEFORMAT </w:instrText>
                          </w:r>
                          <w:r>
                            <w:fldChar w:fldCharType="separate"/>
                          </w:r>
                          <w:r>
                            <w:t>62</w:t>
                          </w:r>
                          <w:r>
                            <w:fldChar w:fldCharType="end"/>
                          </w:r>
                        </w:p>
                      </w:txbxContent>
                    </wps:txbx>
                    <wps:bodyPr vert="horz" wrap="none" lIns="0" tIns="0" rIns="0" bIns="0" anchor="t" anchorCtr="0" upright="0">
                      <a:spAutoFit/>
                    </wps:bodyPr>
                  </wps:wsp>
                </a:graphicData>
              </a:graphic>
            </wp:anchor>
          </w:drawing>
        </mc:Choice>
        <mc:Fallback>
          <w:pict>
            <v:shape type="#_x0000_t202" id="文本框 10 28" o:spid="_x0000_s28" filled="f" stroked="f" strokeweight="0.5pt" style="position:absolute;margin-left:0.0pt;margin-top:0.0pt;width:10.547836pt;height:15.100661pt;z-index:30;mso-position-horizontal:center;mso-position-horizontal-relative:margin;mso-position-vertical:absolute;mso-wrap-distance-left:8.999863pt;mso-wrap-distance-right:8.999863pt;mso-wrap-style:none;">
              <v:stroke color="#000000"/>
              <v:textbox id="857" inset="0mm,0mm,0mm,0mm" o:insetmode="custom" style="layout-flow:horizontal;v-text-anchor:top;mso-fit-shape-to-text:t;">
                <w:txbxContent>
                  <w:p>
                    <w:pPr>
                      <w:pStyle w:val="19"/>
                      <w:tabs>
                        <w:tab w:val="center" w:pos="4153"/>
                        <w:tab w:val="right" w:pos="8306"/>
                      </w:tabs>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73" w:lineRule="auto"/>
      <w:ind w:left="4814"/>
      <w:rPr>
        <w:rFonts w:ascii="Lucida Sans Unicode" w:eastAsia="Lucida Sans Unicode" w:cs="Lucida Sans Unicode" w:hAnsi="Lucida Sans Unicode"/>
        <w:sz w:val="24"/>
        <w:szCs w:val="24"/>
      </w:rPr>
    </w:pPr>
    <w:r>
      <w:rPr>
        <w:sz w:val="24"/>
      </w:rPr>
      <mc:AlternateContent>
        <mc:Choice Requires="wps">
          <w:drawing>
            <wp:anchor distT="0" distB="0" distL="114298" distR="114298" simplePos="0" relativeHeight="26" behindDoc="0" locked="0" layoutInCell="1" hidden="0" allowOverlap="1">
              <wp:simplePos x="0" y="0"/>
              <wp:positionH relativeFrom="margin">
                <wp:align>center</wp:align>
              </wp:positionH>
              <wp:positionV relativeFrom="paragraph">
                <wp:posOffset>0</wp:posOffset>
              </wp:positionV>
              <wp:extent cx="133957" cy="191778"/>
              <wp:effectExtent l="0" t="0" r="0" b="0"/>
              <wp:wrapNone/>
              <wp:docPr id="29" name="文本框 4"/>
              <wp:cNvGraphicFramePr>
                <a:graphicFrameLocks noChangeAspect="0"/>
              </wp:cNvGraphicFramePr>
              <a:graphic>
                <a:graphicData uri="http://schemas.microsoft.com/office/word/2010/wordprocessingShape">
                  <wps:wsp>
                    <wps:cNvSpPr/>
                    <wps:spPr>
                      <a:xfrm rot="0">
                        <a:off x="0" y="0"/>
                        <a:ext cx="133957" cy="191778"/>
                      </a:xfrm>
                      <a:prstGeom prst="rect"/>
                      <a:noFill/>
                      <a:ln w="6350" cmpd="sng" cap="flat">
                        <a:noFill/>
                        <a:prstDash val="solid"/>
                        <a:round/>
                      </a:ln>
                    </wps:spPr>
                    <wps:txbx id="30">
                      <w:txbxContent>
                        <w:p>
                          <w:pPr>
                            <w:pStyle w:val="19"/>
                            <w:tabs>
                              <w:tab w:val="center" w:pos="4153"/>
                              <w:tab w:val="right" w:pos="8306"/>
                            </w:tabs>
                          </w:pPr>
                          <w:r>
                            <w:fldChar w:fldCharType="begin"/>
                          </w:r>
                          <w:r>
                            <w:instrText xml:space="preserve"> PAGE  \* MERGEFORMAT </w:instrText>
                          </w:r>
                          <w:r>
                            <w:fldChar w:fldCharType="separate"/>
                          </w:r>
                          <w:r>
                            <w:t>56</w:t>
                          </w:r>
                          <w:r>
                            <w:fldChar w:fldCharType="end"/>
                          </w:r>
                        </w:p>
                      </w:txbxContent>
                    </wps:txbx>
                    <wps:bodyPr vert="horz" wrap="none" lIns="0" tIns="0" rIns="0" bIns="0" anchor="t" anchorCtr="0" upright="0">
                      <a:spAutoFit/>
                    </wps:bodyPr>
                  </wps:wsp>
                </a:graphicData>
              </a:graphic>
            </wp:anchor>
          </w:drawing>
        </mc:Choice>
        <mc:Fallback>
          <w:pict>
            <v:shape type="#_x0000_t202" id="文本框 4 31" o:spid="_x0000_s31" filled="f" stroked="f" strokeweight="0.5pt" style="position:absolute;margin-left:0.0pt;margin-top:0.0pt;width:10.547836pt;height:15.100661pt;z-index:26;mso-position-horizontal:center;mso-position-horizontal-relative:margin;mso-position-vertical:absolute;mso-wrap-distance-left:8.999863pt;mso-wrap-distance-right:8.999863pt;mso-wrap-style:none;">
              <v:stroke color="#000000"/>
              <v:textbox id="858" inset="0mm,0mm,0mm,0mm" o:insetmode="custom" style="layout-flow:horizontal;v-text-anchor:top;mso-fit-shape-to-text:t;">
                <w:txbxContent>
                  <w:p>
                    <w:pPr>
                      <w:pStyle w:val="19"/>
                      <w:tabs>
                        <w:tab w:val="center" w:pos="4153"/>
                        <w:tab w:val="right" w:pos="8306"/>
                      </w:tabs>
                    </w:pPr>
                    <w:r>
                      <w:fldChar w:fldCharType="begin"/>
                    </w:r>
                    <w:r>
                      <w:instrText xml:space="preserve"> PAGE  \* MERGEFORMAT </w:instrText>
                    </w:r>
                    <w:r>
                      <w:fldChar w:fldCharType="separate"/>
                    </w:r>
                    <w:r>
                      <w:t>56</w:t>
                    </w:r>
                    <w:r>
                      <w:fldChar w:fldCharType="end"/>
                    </w:r>
                  </w:p>
                </w:txbxContent>
              </v:textbox>
            </v:shape>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widowControl w:val="0"/>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rPr>
        <w:rFonts w:ascii="Times New Roman" w:eastAsia="宋体" w:cs="Times New Roman" w:hAnsi="Times New Roman"/>
        <w:kern w:val="2"/>
        <w:sz w:val="18"/>
        <w:szCs w:val="24"/>
        <w:lang w:val="en-US" w:eastAsia="zh-CN" w:bidi="ar-SA"/>
      </w:rPr>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2E8F1514"/>
    <w:multiLevelType w:val="singleLevel"/>
    <w:tmpl w:val="2E8F1514"/>
    <w:lvl w:ilvl="0">
      <w:start w:val="1"/>
      <w:numFmt w:val="chineseCounting"/>
      <w:lvlRestart w:val="0"/>
      <w:lvlText w:val="(%1)"/>
      <w:lvlJc w:val="left"/>
      <w:pPr>
        <w:ind w:left="0" w:hanging="0"/>
      </w:pPr>
      <w:rPr>
        <w:rFonts w:hint="eastAsia"/>
      </w:rPr>
    </w:lvl>
  </w:abstractNum>
  <w:abstractNum w:abstractNumId="1">
    <w:nsid w:val="7A0F6431"/>
    <w:multiLevelType w:val="singleLevel"/>
    <w:tmpl w:val="7A0F6431"/>
    <w:lvl w:ilvl="0">
      <w:start w:val="1"/>
      <w:numFmt w:val="decimal"/>
      <w:lvlRestart w:val="0"/>
      <w:suff w:val="space"/>
      <w:lvlText w:val="%1."/>
      <w:lvlJc w:val="left"/>
      <w:pPr>
        <w:ind w:left="0" w:hanging="0"/>
      </w:pPr>
    </w:lvl>
  </w:abstractNum>
  <w:abstractNum w:abstractNumId="2">
    <w:nsid w:val="CFE7C3F8"/>
    <w:multiLevelType w:val="singleLevel"/>
    <w:tmpl w:val="CFE7C3F8"/>
    <w:lvl w:ilvl="0">
      <w:start w:val="1"/>
      <w:numFmt w:val="decimal"/>
      <w:lvlRestart w:val="0"/>
      <w:suff w:val="nothing"/>
      <w:lvlText w:val="（%1）"/>
      <w:lvlJc w:val="left"/>
      <w:pPr>
        <w:ind w:left="0" w:hanging="0"/>
      </w:pPr>
    </w:lvl>
  </w:abstractNum>
  <w:abstractNum w:abstractNumId="3">
    <w:nsid w:val="FFEFC674"/>
    <w:multiLevelType w:val="singleLevel"/>
    <w:tmpl w:val="FFEFC674"/>
    <w:lvl w:ilvl="0">
      <w:start w:val="1"/>
      <w:numFmt w:val="decimal"/>
      <w:lvlRestart w:val="0"/>
      <w:suff w:val="nothing"/>
      <w:lvlText w:val="（%1）"/>
      <w:lvlJc w:val="left"/>
      <w:pPr>
        <w:ind w:left="0" w:hanging="0"/>
      </w:pPr>
    </w:lvl>
  </w:abstractNum>
  <w:abstractNum w:abstractNumId="4">
    <w:nsid w:val="DE759F4B"/>
    <w:multiLevelType w:val="singleLevel"/>
    <w:tmpl w:val="DE759F4B"/>
    <w:lvl w:ilvl="0">
      <w:start w:val="2"/>
      <w:numFmt w:val="decimal"/>
      <w:lvlRestart w:val="0"/>
      <w:suff w:val="space"/>
      <w:lvlText w:val="%1."/>
      <w:lvlJc w:val="left"/>
      <w:pPr>
        <w:ind w:left="0" w:hanging="0"/>
      </w:pPr>
    </w:lvl>
  </w:abstractNum>
  <w:abstractNum w:abstractNumId="5">
    <w:nsid w:val="DDECD3BC"/>
    <w:multiLevelType w:val="singleLevel"/>
    <w:tmpl w:val="DDECD3BC"/>
    <w:lvl w:ilvl="0">
      <w:start w:val="6"/>
      <w:numFmt w:val="decimal"/>
      <w:lvlRestart w:val="0"/>
      <w:suff w:val="space"/>
      <w:lvlText w:val="%1."/>
      <w:lvlJc w:val="left"/>
      <w:pPr>
        <w:ind w:left="0" w:hanging="0"/>
      </w:pPr>
    </w:lvl>
  </w:abstractNum>
  <w:abstractNum w:abstractNumId="6">
    <w:nsid w:val="BF6BC116"/>
    <w:multiLevelType w:val="singleLevel"/>
    <w:tmpl w:val="BF6BC116"/>
    <w:lvl w:ilvl="0">
      <w:start w:val="16"/>
      <w:numFmt w:val="decimal"/>
      <w:lvlRestart w:val="0"/>
      <w:suff w:val="space"/>
      <w:lvlText w:val="%1."/>
      <w:lvlJc w:val="left"/>
      <w:pPr>
        <w:ind w:left="0" w:hanging="0"/>
      </w:pPr>
    </w:lvl>
  </w:abstractNum>
  <w:abstractNum w:abstractNumId="7">
    <w:nsid w:val="DEABE1DB"/>
    <w:multiLevelType w:val="singleLevel"/>
    <w:tmpl w:val="DEABE1DB"/>
    <w:lvl w:ilvl="0">
      <w:start w:val="23"/>
      <w:numFmt w:val="decimal"/>
      <w:lvlRestart w:val="0"/>
      <w:suff w:val="space"/>
      <w:lvlText w:val="%1."/>
      <w:lvlJc w:val="left"/>
      <w:pPr>
        <w:ind w:left="0" w:hanging="0"/>
      </w:pPr>
    </w:lvl>
  </w:abstractNum>
  <w:abstractNum w:abstractNumId="8">
    <w:nsid w:val="EC7BBD40"/>
    <w:multiLevelType w:val="singleLevel"/>
    <w:tmpl w:val="EC7BBD40"/>
    <w:lvl w:ilvl="0">
      <w:start w:val="1"/>
      <w:numFmt w:val="decimal"/>
      <w:lvlRestart w:val="0"/>
      <w:suff w:val="space"/>
      <w:lvlText w:val="%1."/>
      <w:lvlJc w:val="left"/>
      <w:pPr>
        <w:ind w:left="0" w:hanging="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0"/>
  <w:doNotDisplayPageBoundaries/>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等线" w:eastAsia="等线" w:cs="Arial"/>
      <w:kern w:val="2"/>
      <w:sz w:val="21"/>
      <w:szCs w:val="22"/>
      <w:lang w:val="en-US" w:eastAsia="zh-CN" w:bidi="ar-SA"/>
    </w:rPr>
  </w:style>
  <w:style w:type="paragraph" w:styleId="1">
    <w:name w:val="heading 1"/>
    <w:basedOn w:val="0"/>
    <w:next w:val="0"/>
    <w:pPr>
      <w:widowControl/>
      <w:spacing w:before="100" w:beforeAutospacing="1" w:after="100" w:afterAutospacing="1"/>
      <w:jc w:val="left"/>
      <w:outlineLvl w:val="0"/>
    </w:pPr>
    <w:rPr>
      <w:rFonts w:ascii="宋体" w:eastAsia="宋体" w:cs="宋体"/>
      <w:b/>
      <w:bCs/>
      <w:kern w:val="36"/>
      <w:sz w:val="48"/>
      <w:szCs w:val="48"/>
    </w:rPr>
  </w:style>
  <w:style w:type="paragraph" w:styleId="2">
    <w:name w:val="heading 2"/>
    <w:basedOn w:val="0"/>
    <w:next w:val="0"/>
    <w:pPr>
      <w:keepNext/>
      <w:keepLines/>
      <w:widowControl w:val="0"/>
      <w:spacing w:before="260" w:beforeAutospacing="0" w:after="260" w:afterAutospacing="0" w:line="413" w:lineRule="auto"/>
      <w:outlineLvl w:val="1"/>
    </w:pPr>
    <w:rPr>
      <w:rFonts w:ascii="Arial" w:eastAsia="黑体" w:hAnsi="Arial"/>
      <w:b/>
      <w:sz w:val="32"/>
    </w:rPr>
  </w:style>
  <w:style w:type="character" w:default="1" w:styleId="10">
    <w:name w:val="Default Paragraph Font"/>
  </w:style>
  <w:style w:type="paragraph" w:customStyle="1" w:styleId="15">
    <w:name w:val="AONormal"/>
    <w:pPr>
      <w:autoSpaceDE w:val="0"/>
      <w:autoSpaceDN w:val="0"/>
      <w:adjustRightInd w:val="0"/>
      <w:spacing w:line="400" w:lineRule="exact"/>
      <w:ind w:firstLineChars="200" w:firstLine="200"/>
    </w:pPr>
    <w:rPr>
      <w:rFonts w:ascii="华文楷体" w:eastAsia="华文楷体" w:cs="华文楷体"/>
      <w:sz w:val="22"/>
      <w:szCs w:val="21"/>
      <w:lang w:val="en-US" w:eastAsia="zh-CN" w:bidi="ar-SA"/>
    </w:rPr>
  </w:style>
  <w:style w:type="paragraph" w:styleId="16">
    <w:name w:val="Body Text"/>
    <w:basedOn w:val="0"/>
    <w:next w:val="0"/>
    <w:pPr>
      <w:spacing w:after="120"/>
    </w:pPr>
    <w:rPr>
      <w:rFonts w:ascii="Calibri" w:hAnsi="Calibri"/>
      <w:szCs w:val="22"/>
    </w:rPr>
  </w:style>
  <w:style w:type="paragraph" w:styleId="17">
    <w:name w:val="Body Text Indent"/>
    <w:basedOn w:val="0"/>
    <w:pPr>
      <w:ind w:firstLineChars="352" w:firstLine="352"/>
    </w:pPr>
    <w:rPr>
      <w:rFonts w:ascii="仿宋_GB2312" w:eastAsia="仿宋_GB2312"/>
      <w:kern w:val="0"/>
      <w:sz w:val="32"/>
    </w:rPr>
  </w:style>
  <w:style w:type="paragraph" w:styleId="18">
    <w:name w:val="Plain Text"/>
    <w:basedOn w:val="0"/>
    <w:rPr>
      <w:rFonts w:ascii="宋体" w:cs="Courier New" w:hAnsi="宋体"/>
      <w:szCs w:val="21"/>
    </w:rPr>
  </w:style>
  <w:style w:type="paragraph" w:styleId="19">
    <w:name w:val="footer"/>
    <w:basedOn w:val="0"/>
    <w:pPr>
      <w:tabs>
        <w:tab w:val="center" w:pos="4153"/>
        <w:tab w:val="right" w:pos="8306"/>
      </w:tabs>
      <w:snapToGrid w:val="0"/>
      <w:jc w:val="left"/>
    </w:pPr>
    <w:rPr>
      <w:sz w:val="18"/>
    </w:rPr>
  </w:style>
  <w:style w:type="paragraph" w:styleId="20">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21">
    <w:name w:val="toc 1"/>
    <w:basedOn w:val="0"/>
    <w:next w:val="0"/>
  </w:style>
  <w:style w:type="paragraph" w:styleId="22">
    <w:name w:val="Normal (Web)"/>
    <w:basedOn w:val="0"/>
    <w:pPr>
      <w:widowControl/>
      <w:spacing w:before="100" w:beforeAutospacing="1" w:after="100" w:afterAutospacing="1"/>
      <w:jc w:val="left"/>
    </w:pPr>
    <w:rPr>
      <w:rFonts w:ascii="宋体" w:eastAsia="宋体" w:cs="宋体"/>
      <w:kern w:val="0"/>
      <w:sz w:val="24"/>
      <w:szCs w:val="24"/>
    </w:rPr>
  </w:style>
  <w:style w:type="paragraph" w:styleId="23">
    <w:name w:val="Body Text First Indent 2"/>
    <w:basedOn w:val="17"/>
    <w:pPr>
      <w:ind w:left="200"/>
    </w:pPr>
  </w:style>
  <w:style w:type="paragraph" w:customStyle="1" w:styleId="24">
    <w:name w:val="正文11"/>
    <w:next w:val="27"/>
    <w:pPr>
      <w:widowControl w:val="0"/>
      <w:jc w:val="both"/>
    </w:pPr>
    <w:rPr>
      <w:rFonts w:ascii="Times New Roman" w:eastAsia="宋体" w:cs="Times New Roman" w:hAnsi="Times New Roman"/>
      <w:sz w:val="21"/>
      <w:szCs w:val="24"/>
      <w:lang w:val="en-US" w:eastAsia="zh-CN" w:bidi="ar-SA"/>
    </w:rPr>
  </w:style>
  <w:style w:type="paragraph" w:customStyle="1" w:styleId="25">
    <w:name w:val="目录 11"/>
    <w:basedOn w:val="24"/>
    <w:next w:val="0"/>
  </w:style>
  <w:style w:type="paragraph" w:customStyle="1" w:styleId="26">
    <w:name w:val="正文1"/>
    <w:next w:val="27"/>
    <w:pPr>
      <w:widowControl w:val="0"/>
      <w:jc w:val="both"/>
    </w:pPr>
    <w:rPr>
      <w:rFonts w:ascii="Times New Roman" w:eastAsia="宋体" w:cs="Times New Roman" w:hAnsi="Times New Roman"/>
      <w:sz w:val="21"/>
      <w:szCs w:val="24"/>
      <w:lang w:val="en-US" w:eastAsia="zh-CN" w:bidi="ar-SA"/>
    </w:rPr>
  </w:style>
  <w:style w:type="paragraph" w:customStyle="1" w:styleId="27">
    <w:name w:val="文本块1"/>
    <w:basedOn w:val="26"/>
    <w:next w:val="28"/>
    <w:pPr>
      <w:spacing w:after="120"/>
      <w:ind w:left="1440" w:right="1440"/>
    </w:pPr>
  </w:style>
  <w:style w:type="paragraph" w:customStyle="1" w:styleId="28">
    <w:name w:val="标题 41"/>
    <w:basedOn w:val="26"/>
    <w:next w:val="24"/>
    <w:pPr>
      <w:keepNext/>
      <w:keepLines/>
      <w:widowControl w:val="0"/>
      <w:spacing w:before="280" w:after="290" w:line="377" w:lineRule="auto"/>
      <w:outlineLvl w:val="3"/>
    </w:pPr>
    <w:rPr>
      <w:rFonts w:ascii="Cambria" w:hAnsi="Cambria"/>
      <w:b/>
      <w:bCs/>
      <w:sz w:val="28"/>
      <w:szCs w:val="28"/>
    </w:rPr>
  </w:style>
  <w:style w:type="paragraph" w:customStyle="1" w:styleId="29">
    <w:name w:val="msonormal"/>
    <w:basedOn w:val="0"/>
    <w:pPr>
      <w:widowControl/>
      <w:spacing w:before="100" w:beforeAutospacing="1" w:after="100" w:afterAutospacing="1"/>
      <w:jc w:val="left"/>
    </w:pPr>
    <w:rPr>
      <w:rFonts w:ascii="宋体" w:eastAsia="宋体" w:cs="宋体"/>
      <w:kern w:val="0"/>
      <w:sz w:val="24"/>
      <w:szCs w:val="24"/>
    </w:rPr>
  </w:style>
  <w:style w:type="character" w:customStyle="1" w:styleId="30">
    <w:name w:val="promptfont"/>
    <w:basedOn w:val="10"/>
  </w:style>
  <w:style w:type="paragraph" w:customStyle="1" w:styleId="31">
    <w:name w:val="样式 小四"/>
    <w:pPr>
      <w:widowControl w:val="0"/>
      <w:spacing w:line="240" w:lineRule="atLeast"/>
      <w:jc w:val="both"/>
    </w:pPr>
    <w:rPr>
      <w:rFonts w:ascii="等线" w:eastAsia="宋体" w:cs="Mongolian Baiti" w:hAnsi="等线"/>
      <w:kern w:val="2"/>
      <w:sz w:val="24"/>
      <w:szCs w:val="22"/>
      <w:lang w:val="en-US" w:eastAsia="zh-CN" w:bidi="ar-SA"/>
    </w:rPr>
  </w:style>
  <w:style w:type="paragraph" w:customStyle="1" w:styleId="32">
    <w:name w:val="Table Text"/>
    <w:basedOn w:val="0"/>
    <w:rPr>
      <w:rFonts w:ascii="宋体" w:eastAsia="宋体" w:cs="宋体"/>
      <w:sz w:val="19"/>
      <w:szCs w:val="19"/>
      <w:lang w:val="en-US" w:eastAsia="en-US" w:bidi="ar-SA"/>
    </w:rPr>
  </w:style>
  <w:style w:type="paragraph" w:customStyle="1" w:styleId="33">
    <w:name w:val="null3"/>
    <w:rPr>
      <w:rFonts w:ascii="等线" w:eastAsia="等线" w:cs="Arial"/>
      <w:lang w:val="en-US" w:eastAsia="zh-CN" w:bidi="ar-SA"/>
    </w:rPr>
  </w:style>
  <w:style w:type="paragraph" w:customStyle="1" w:styleId="34">
    <w:name w:val="列出段落1"/>
    <w:basedOn w:val="0"/>
    <w:pPr>
      <w:ind w:firstLineChars="200" w:firstLine="200"/>
    </w:pPr>
    <w:rPr>
      <w:szCs w:val="21"/>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header" Target="header1.xml"/><Relationship Id="rId5" Type="http://schemas.openxmlformats.org/officeDocument/2006/relationships/footer" Target="footer3.xml"/><Relationship Id="rId6" Type="http://schemas.openxmlformats.org/officeDocument/2006/relationships/header" Target="header2.xm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image" Target="media/17.png"/><Relationship Id="rId10" Type="http://schemas.openxmlformats.org/officeDocument/2006/relationships/image" Target="media/20.png"/><Relationship Id="rId11" Type="http://schemas.openxmlformats.org/officeDocument/2006/relationships/image" Target="media/17.png"/><Relationship Id="rId12" Type="http://schemas.openxmlformats.org/officeDocument/2006/relationships/image" Target="media/20.png"/><Relationship Id="rId13" Type="http://schemas.openxmlformats.org/officeDocument/2006/relationships/footer" Target="footer6.xml"/><Relationship Id="rId14" Type="http://schemas.openxmlformats.org/officeDocument/2006/relationships/footer" Target="footer7.xml"/><Relationship Id="rId15" Type="http://schemas.openxmlformats.org/officeDocument/2006/relationships/styles" Target="styles.xml"/><Relationship Id="rId16" Type="http://schemas.openxmlformats.org/officeDocument/2006/relationships/numbering" Target="numbering.xml"/><Relationship Id="rId17" Type="http://schemas.openxmlformats.org/officeDocument/2006/relationships/fontTable" Target="fontTable.xml"/></Relationships>
</file>

<file path=docProps/app.xml><?xml version="1.0" encoding="utf-8"?>
<Properties xmlns="http://schemas.openxmlformats.org/officeDocument/2006/extended-properties">
  <Template>Normal.eit</Template>
  <TotalTime>14</TotalTime>
  <Application>Yozo_Office</Application>
  <Pages>80</Pages>
  <Words>29477</Words>
  <Characters>30423</Characters>
  <Lines>2060</Lines>
  <Paragraphs>1130</Paragraphs>
  <CharactersWithSpaces>34276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李紫萌</cp:lastModifiedBy>
  <cp:revision>2</cp:revision>
  <cp:lastPrinted>2025-10-31T01:54:49Z</cp:lastPrinted>
  <dcterms:created xsi:type="dcterms:W3CDTF">2019-12-10T03:53:00Z</dcterms:created>
  <dcterms:modified xsi:type="dcterms:W3CDTF">2026-06-15T06:44:56Z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2052-12.1.0.23125</vt:lpwstr>
  </property>
  <property fmtid="{D5CDD505-2E9C-101B-9397-08002B2CF9AE}" pid="3" name="KSOTemplateDocerSaveRecord">
    <vt:lpwstr>eyJoZGlkIjoiNDhjMzEwMWY2NTIxZGZjN2EyNTU5ODAzOGI5OTQ3NTIiLCJ1c2VySWQiOiI4NjU0NTQ2NzAifQ==</vt:lpwstr>
  </property>
  <property fmtid="{D5CDD505-2E9C-101B-9397-08002B2CF9AE}" pid="4" name="ICV">
    <vt:lpwstr>65659874C8A8454A99F706324FE3DF08_12</vt:lpwstr>
  </property>
</Properties>
</file>