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8"/>
        <w:spacing w:afterLines="50" w:after="156" w:line="560" w:lineRule="exact"/>
        <w:ind w:firstLine="720"/>
        <w:jc w:val="center"/>
        <w:rPr>
          <w:rFonts w:ascii="Times New Roman" w:eastAsia="方正小标宋_GBK" w:cs="Times New Roman" w:hAnsi="Times New Roman"/>
          <w:snapToGrid w:val="0"/>
          <w:sz w:val="36"/>
          <w:szCs w:val="36"/>
        </w:rPr>
      </w:pPr>
      <w:bookmarkStart w:id="0" w:name="_GoBack"/>
      <w:bookmarkEnd w:id="0"/>
      <w:r>
        <w:rPr>
          <w:rFonts w:ascii="Times New Roman" w:eastAsia="方正小标宋_GBK" w:cs="Times New Roman" w:hAnsi="Times New Roman"/>
          <w:bCs/>
          <w:sz w:val="36"/>
          <w:szCs w:val="36"/>
        </w:rPr>
        <w:t>海关监管作业场所（场地）抽查结果公示单</w:t>
      </w:r>
    </w:p>
    <w:tbl>
      <w:tblPr>
        <w:jc w:val="center"/>
        <w:tblW w:w="153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555"/>
        <w:gridCol w:w="1734"/>
        <w:gridCol w:w="1701"/>
        <w:gridCol w:w="5669"/>
        <w:gridCol w:w="1952"/>
        <w:gridCol w:w="2017"/>
      </w:tblGrid>
      <w:tr>
        <w:trPr>
          <w:trHeight w:val="570"/>
          <w:tblHeader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序号</w:t>
            </w:r>
          </w:p>
        </w:tc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主管海关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抽查时间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抽查对象</w:t>
            </w:r>
          </w:p>
        </w:tc>
        <w:tc>
          <w:tcPr>
            <w:tcW w:w="5669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抽查事项</w:t>
            </w:r>
          </w:p>
        </w:tc>
        <w:tc>
          <w:tcPr>
            <w:tcW w:w="195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抽查人员</w:t>
            </w:r>
          </w:p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（工号）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抽查结果</w:t>
            </w:r>
          </w:p>
        </w:tc>
      </w:tr>
      <w:tr>
        <w:trPr>
          <w:trHeight w:val="963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5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8月7日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内蒙古山河煤业有限公司海关监管作业场所</w:t>
            </w:r>
          </w:p>
        </w:tc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郭亚婷(0751080),李俊毅(0751200)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方正仿宋_GBK" w:eastAsia="方正仿宋_GBK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br/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发现异常。东侧围网有一处破损。煤棚有一处破损。监控视频存储时长不足90天。已下达责令整改通知书，敦促场所进行整改，检查人员已将相关情况记录。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2026年8月8日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rPr>
                <w:rFonts w:ascii="Tahoma" w:eastAsia="宋体" w:cs="Tahoma" w:hAnsi="Tahoma"/>
                <w:color w:val="000000"/>
                <w:sz w:val="18"/>
                <w:szCs w:val="18"/>
              </w:rPr>
            </w:pPr>
            <w:r>
              <w:rPr>
                <w:rFonts w:ascii="Tahoma" w:cs="Tahoma" w:hAnsi="Tahoma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内蒙古蒙珠勒商贸有限公司海关监管作业场所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李俊毅(0751200),郭亚婷(0751080)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未见异常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2026年8月8日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ahoma" w:eastAsia="宋体" w:cs="Tahoma" w:hAnsi="Tahoma"/>
                <w:color w:val="000000"/>
                <w:sz w:val="18"/>
                <w:szCs w:val="18"/>
              </w:rPr>
            </w:pPr>
            <w:r>
              <w:rPr>
                <w:rFonts w:ascii="Tahoma" w:cs="Tahoma" w:hAnsi="Tahoma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额济纳旗如意永晖能源有限公司海关监管作业场所</w:t>
            </w:r>
          </w:p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李俊毅(0751200),郭亚婷(0751080)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东侧围网破损。已下达责令整改通知书，敦促场所进行整改，检查人员已将相关情况记录。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2026年8月13日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夭斯图海关监管作业场所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周昱光(0751100),李俊毅(0751200)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.海关监管仓库标识缺失。2.场所内堆放杂物。3.场所内功能用房存放维修工具、配件、杂物。4.场站系统通道照片无法查看。5.监控摄像头脏污模糊。已下达责令整改通知书，敦促场所进行整改，检查人员已将相关情况记录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2026年8月13日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庞泉国际工贸海关监管作业场所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3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李俊毅(0751200),郭亚婷(0751080)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2026年8月19日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金世祥海关监管作业场所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3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周昱光(0751100),郭亚婷(0751080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2026年8月19日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荣得海关监管作业场所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3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周昱光(0751100),郭亚婷(0751080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发现异常。海关监管仓库内存放杂物，场地内存放工程材料维修配件等杂物。已下达责令整改通知书，敦促场所进行整改，检查人员已将相关情况记录。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2026年8月24日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内蒙古伊西海关监管作业场所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3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周昱光(0751100),李俊毅(0751200)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发现异常。场所内存放废机油3桶。场所用房馁存放润滑油、尿素、备用配件等杂物。场所海关监管仓库南侧围网开设员工进出的小门。已下达责令整改通知书，敦促场所进行整改，检查人员已将相关情况记录。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9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中华人民共和国额济纳海关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2026年8月24日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阿拉善盟晋昌能源有限责任公司海关监管作业场所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3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周昱光(0751100),李俊毅(0751200)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未见异常。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003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1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lang w:bidi="mn-Mong-CN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lang w:bidi="mn-Mong-CN"/>
    </w:rPr>
  </w:style>
  <w:style w:type="paragraph" w:customStyle="1" w:styleId="17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8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9">
    <w:name w:val="样式 17 10 磅"/>
    <w:next w:val="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2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4 10 磅"/>
    <w:next w:val="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7 10 磅"/>
    <w:next w:val="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8 10 磅"/>
    <w:next w:val="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6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9">
    <w:name w:val="endnote text"/>
    <w:basedOn w:val="0"/>
    <w:pPr>
      <w:snapToGrid w:val="0"/>
      <w:jc w:val="left"/>
    </w:pPr>
  </w:style>
  <w:style w:type="paragraph" w:styleId="30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31">
    <w:name w:val="annotation text"/>
    <w:basedOn w:val="0"/>
    <w:pPr>
      <w:jc w:val="left"/>
    </w:pPr>
  </w:style>
  <w:style w:type="paragraph" w:styleId="32">
    <w:name w:val="index 1"/>
    <w:basedOn w:val="0"/>
    <w:autoRedefine/>
    <w:next w:val="0"/>
  </w:style>
  <w:style w:type="paragraph" w:styleId="33">
    <w:name w:val="index heading"/>
    <w:basedOn w:val="0"/>
    <w:next w:val="32"/>
    <w:rPr>
      <w:rFonts w:ascii="Cambria" w:eastAsia="宋体" w:hAnsi="Cambria"/>
      <w:b/>
      <w:bCs/>
    </w:rPr>
  </w:style>
  <w:style w:type="paragraph" w:styleId="34">
    <w:name w:val="caption"/>
    <w:basedOn w:val="0"/>
    <w:next w:val="0"/>
    <w:rPr>
      <w:rFonts w:ascii="Cambria" w:eastAsia="黑体" w:hAnsi="Cambria"/>
      <w:sz w:val="20"/>
      <w:szCs w:val="20"/>
    </w:rPr>
  </w:style>
  <w:style w:type="paragraph" w:customStyle="1" w:styleId="35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">
    <w:name w:val="样式 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">
    <w:name w:val="样式 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</TotalTime>
  <Application>Yozo_Office</Application>
  <Pages>5</Pages>
  <Words>2092</Words>
  <Characters>2471</Characters>
  <Lines>211</Lines>
  <Paragraphs>72</Paragraphs>
  <CharactersWithSpaces>2474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engl_tonglingyun</dc:creator>
  <cp:lastModifiedBy>刘彦</cp:lastModifiedBy>
  <cp:revision>5</cp:revision>
  <cp:lastPrinted>2026-08-06T08:17:00Z</cp:lastPrinted>
  <dcterms:created xsi:type="dcterms:W3CDTF">2026-08-21T09:21:00Z</dcterms:created>
  <dcterms:modified xsi:type="dcterms:W3CDTF">2026-08-24T09:22:37Z</dcterms:modified>
</cp:coreProperties>
</file>