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方正小标宋_GBK" w:eastAsia="方正小标宋_GBK"/>
          <w:sz w:val="44"/>
          <w:szCs w:val="44"/>
        </w:rPr>
      </w:pPr>
      <w:bookmarkStart w:id="0" w:name="_GoBack"/>
      <w:bookmarkEnd w:id="0"/>
      <w:r>
        <w:rPr>
          <w:rFonts w:ascii="方正小标宋_GBK" w:eastAsia="方正小标宋_GBK" w:hint="eastAsia"/>
          <w:sz w:val="44"/>
          <w:szCs w:val="44"/>
        </w:rPr>
        <w:t>中华人民共和国额济纳海关关于国境口岸卫生监督随机抽查检查结果的公示单</w:t>
      </w: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109"/>
        <w:gridCol w:w="2051"/>
        <w:gridCol w:w="2051"/>
        <w:gridCol w:w="2401"/>
        <w:gridCol w:w="1883"/>
        <w:gridCol w:w="2816"/>
        <w:gridCol w:w="1681"/>
      </w:tblGrid>
      <w:tr>
        <w:tc>
          <w:tcPr>
            <w:tcW w:w="1109" w:type="dxa"/>
          </w:tcPr>
          <w:p>
            <w:pPr>
              <w:pBdr>
                <w:top w:val="none" w:sz="0" w:space="0" w:color="auto"/>
                <w:left w:val="none" w:sz="0" w:space="0" w:color="auto"/>
                <w:bottom w:val="none" w:sz="0" w:space="0" w:color="auto"/>
                <w:right w:val="none" w:sz="0" w:space="0" w:color="auto"/>
              </w:pBdr>
              <w:spacing w:line="560" w:lineRule="exact"/>
              <w:jc w:val="center"/>
              <w:rPr>
                <w:rFonts w:ascii="方正仿宋_GBK" w:hint="eastAsia"/>
                <w:szCs w:val="32"/>
              </w:rPr>
            </w:pPr>
            <w:r>
              <w:rPr>
                <w:rFonts w:ascii="方正仿宋_GBK" w:hint="eastAsia"/>
                <w:szCs w:val="32"/>
              </w:rPr>
              <w:t>序号</w:t>
            </w:r>
          </w:p>
        </w:tc>
        <w:tc>
          <w:tcPr>
            <w:tcW w:w="2051" w:type="dxa"/>
          </w:tcPr>
          <w:p>
            <w:pPr>
              <w:pBdr>
                <w:top w:val="none" w:sz="0" w:space="0" w:color="auto"/>
                <w:left w:val="none" w:sz="0" w:space="0" w:color="auto"/>
                <w:bottom w:val="none" w:sz="0" w:space="0" w:color="auto"/>
                <w:right w:val="none" w:sz="0" w:space="0" w:color="auto"/>
              </w:pBdr>
              <w:spacing w:line="560" w:lineRule="exact"/>
              <w:jc w:val="center"/>
              <w:rPr>
                <w:rFonts w:ascii="方正仿宋_GBK" w:hint="eastAsia"/>
                <w:szCs w:val="32"/>
              </w:rPr>
            </w:pPr>
            <w:r>
              <w:rPr>
                <w:rFonts w:ascii="方正仿宋_GBK" w:hint="eastAsia"/>
                <w:szCs w:val="32"/>
              </w:rPr>
              <w:t>主管海关</w:t>
            </w:r>
          </w:p>
        </w:tc>
        <w:tc>
          <w:tcPr>
            <w:tcW w:w="2051" w:type="dxa"/>
          </w:tcPr>
          <w:p>
            <w:pPr>
              <w:pBdr>
                <w:top w:val="none" w:sz="0" w:space="0" w:color="auto"/>
                <w:left w:val="none" w:sz="0" w:space="0" w:color="auto"/>
                <w:bottom w:val="none" w:sz="0" w:space="0" w:color="auto"/>
                <w:right w:val="none" w:sz="0" w:space="0" w:color="auto"/>
              </w:pBdr>
              <w:spacing w:line="560" w:lineRule="exact"/>
              <w:jc w:val="center"/>
              <w:rPr>
                <w:rFonts w:ascii="方正仿宋_GBK" w:hint="eastAsia"/>
                <w:szCs w:val="32"/>
              </w:rPr>
            </w:pPr>
            <w:r>
              <w:rPr>
                <w:rFonts w:ascii="方正仿宋_GBK" w:hint="eastAsia"/>
                <w:szCs w:val="32"/>
              </w:rPr>
              <w:t>检查时间</w:t>
            </w:r>
          </w:p>
        </w:tc>
        <w:tc>
          <w:tcPr>
            <w:tcW w:w="2401" w:type="dxa"/>
          </w:tcPr>
          <w:p>
            <w:pPr>
              <w:pBdr>
                <w:top w:val="none" w:sz="0" w:space="0" w:color="auto"/>
                <w:left w:val="none" w:sz="0" w:space="0" w:color="auto"/>
                <w:bottom w:val="none" w:sz="0" w:space="0" w:color="auto"/>
                <w:right w:val="none" w:sz="0" w:space="0" w:color="auto"/>
              </w:pBdr>
              <w:spacing w:line="560" w:lineRule="exact"/>
              <w:jc w:val="center"/>
              <w:rPr>
                <w:rFonts w:ascii="方正仿宋_GBK" w:hint="eastAsia"/>
                <w:szCs w:val="32"/>
              </w:rPr>
            </w:pPr>
            <w:r>
              <w:rPr>
                <w:rFonts w:ascii="方正仿宋_GBK" w:hint="eastAsia"/>
                <w:szCs w:val="32"/>
              </w:rPr>
              <w:t>检查事项</w:t>
            </w:r>
          </w:p>
        </w:tc>
        <w:tc>
          <w:tcPr>
            <w:tcW w:w="1883" w:type="dxa"/>
          </w:tcPr>
          <w:p>
            <w:pPr>
              <w:pBdr>
                <w:top w:val="none" w:sz="0" w:space="0" w:color="auto"/>
                <w:left w:val="none" w:sz="0" w:space="0" w:color="auto"/>
                <w:bottom w:val="none" w:sz="0" w:space="0" w:color="auto"/>
                <w:right w:val="none" w:sz="0" w:space="0" w:color="auto"/>
              </w:pBdr>
              <w:spacing w:line="560" w:lineRule="exact"/>
              <w:jc w:val="center"/>
              <w:rPr>
                <w:rFonts w:ascii="方正仿宋_GBK" w:hint="eastAsia"/>
                <w:szCs w:val="32"/>
              </w:rPr>
            </w:pPr>
            <w:r>
              <w:rPr>
                <w:rFonts w:ascii="方正仿宋_GBK" w:hint="eastAsia"/>
                <w:szCs w:val="32"/>
              </w:rPr>
              <w:t>检查对象</w:t>
            </w:r>
          </w:p>
        </w:tc>
        <w:tc>
          <w:tcPr>
            <w:tcW w:w="2816" w:type="dxa"/>
          </w:tcPr>
          <w:p>
            <w:pPr>
              <w:pBdr>
                <w:top w:val="none" w:sz="0" w:space="0" w:color="auto"/>
                <w:left w:val="none" w:sz="0" w:space="0" w:color="auto"/>
                <w:bottom w:val="none" w:sz="0" w:space="0" w:color="auto"/>
                <w:right w:val="none" w:sz="0" w:space="0" w:color="auto"/>
              </w:pBdr>
              <w:spacing w:line="560" w:lineRule="exact"/>
              <w:jc w:val="center"/>
              <w:rPr>
                <w:rFonts w:ascii="方正仿宋_GBK" w:hint="eastAsia"/>
                <w:szCs w:val="32"/>
              </w:rPr>
            </w:pPr>
            <w:r>
              <w:rPr>
                <w:rFonts w:ascii="方正仿宋_GBK" w:hint="eastAsia"/>
                <w:szCs w:val="32"/>
              </w:rPr>
              <w:t>检查人员（工号）</w:t>
            </w:r>
          </w:p>
        </w:tc>
        <w:tc>
          <w:tcPr>
            <w:tcW w:w="1681" w:type="dxa"/>
          </w:tcPr>
          <w:p>
            <w:pPr>
              <w:pBdr>
                <w:top w:val="none" w:sz="0" w:space="0" w:color="auto"/>
                <w:left w:val="none" w:sz="0" w:space="0" w:color="auto"/>
                <w:bottom w:val="none" w:sz="0" w:space="0" w:color="auto"/>
                <w:right w:val="none" w:sz="0" w:space="0" w:color="auto"/>
              </w:pBdr>
              <w:spacing w:line="560" w:lineRule="exact"/>
              <w:jc w:val="center"/>
              <w:rPr>
                <w:rFonts w:ascii="方正仿宋_GBK" w:hint="eastAsia"/>
                <w:szCs w:val="32"/>
              </w:rPr>
            </w:pPr>
            <w:r>
              <w:rPr>
                <w:rFonts w:ascii="方正仿宋_GBK" w:hint="eastAsia"/>
                <w:szCs w:val="32"/>
              </w:rPr>
              <w:t>检查结果</w:t>
            </w:r>
          </w:p>
        </w:tc>
      </w:tr>
      <w:tr>
        <w:tc>
          <w:tcPr>
            <w:tcW w:w="1109" w:type="dxa"/>
          </w:tcPr>
          <w:p>
            <w:pPr>
              <w:pBdr>
                <w:top w:val="none" w:sz="0" w:space="0" w:color="auto"/>
                <w:left w:val="none" w:sz="0" w:space="0" w:color="auto"/>
                <w:bottom w:val="none" w:sz="0" w:space="0" w:color="auto"/>
                <w:right w:val="none" w:sz="0" w:space="0" w:color="auto"/>
              </w:pBdr>
              <w:spacing w:line="560" w:lineRule="exact"/>
              <w:jc w:val="center"/>
              <w:rPr>
                <w:rFonts w:ascii="方正仿宋_GBK" w:hint="eastAsia"/>
                <w:szCs w:val="32"/>
              </w:rPr>
            </w:pPr>
            <w:r>
              <w:rPr>
                <w:rFonts w:ascii="方正仿宋_GBK" w:hint="eastAsia"/>
                <w:szCs w:val="32"/>
              </w:rPr>
              <w:t>1</w:t>
            </w:r>
          </w:p>
        </w:tc>
        <w:tc>
          <w:tcPr>
            <w:tcW w:w="2051" w:type="dxa"/>
          </w:tcPr>
          <w:p>
            <w:pPr>
              <w:pBdr>
                <w:top w:val="none" w:sz="0" w:space="0" w:color="auto"/>
                <w:left w:val="none" w:sz="0" w:space="0" w:color="auto"/>
                <w:bottom w:val="none" w:sz="0" w:space="0" w:color="auto"/>
                <w:right w:val="none" w:sz="0" w:space="0" w:color="auto"/>
              </w:pBdr>
              <w:spacing w:line="560" w:lineRule="exact"/>
              <w:jc w:val="center"/>
              <w:rPr>
                <w:rFonts w:ascii="方正仿宋_GBK" w:hint="eastAsia"/>
                <w:szCs w:val="32"/>
              </w:rPr>
            </w:pPr>
            <w:r>
              <w:rPr>
                <w:rFonts w:ascii="方正仿宋_GBK"/>
                <w:szCs w:val="32"/>
              </w:rPr>
              <w:t>额济纳海关</w:t>
            </w:r>
          </w:p>
        </w:tc>
        <w:tc>
          <w:tcPr>
            <w:tcW w:w="2051" w:type="dxa"/>
          </w:tcPr>
          <w:p>
            <w:pPr>
              <w:pBdr>
                <w:top w:val="none" w:sz="0" w:space="0" w:color="auto"/>
                <w:left w:val="none" w:sz="0" w:space="0" w:color="auto"/>
                <w:bottom w:val="none" w:sz="0" w:space="0" w:color="auto"/>
                <w:right w:val="none" w:sz="0" w:space="0" w:color="auto"/>
              </w:pBdr>
              <w:spacing w:line="560" w:lineRule="exact"/>
              <w:jc w:val="center"/>
              <w:rPr>
                <w:rFonts w:ascii="方正仿宋_GBK" w:hint="eastAsia"/>
                <w:szCs w:val="32"/>
              </w:rPr>
            </w:pPr>
            <w:r>
              <w:rPr>
                <w:rFonts w:ascii="方正仿宋_GBK"/>
                <w:szCs w:val="32"/>
              </w:rPr>
              <w:t>2024.12.10</w:t>
            </w:r>
          </w:p>
        </w:tc>
        <w:tc>
          <w:tcPr>
            <w:tcW w:w="2401" w:type="dxa"/>
          </w:tcPr>
          <w:p>
            <w:pPr>
              <w:pBdr>
                <w:top w:val="none" w:sz="0" w:space="0" w:color="auto"/>
                <w:left w:val="none" w:sz="0" w:space="0" w:color="auto"/>
                <w:bottom w:val="none" w:sz="0" w:space="0" w:color="auto"/>
                <w:right w:val="none" w:sz="0" w:space="0" w:color="auto"/>
              </w:pBdr>
              <w:spacing w:line="560" w:lineRule="exact"/>
              <w:jc w:val="left"/>
              <w:rPr>
                <w:rFonts w:ascii="方正仿宋_GBK" w:hint="eastAsia"/>
                <w:szCs w:val="32"/>
              </w:rPr>
            </w:pPr>
            <w:r>
              <w:rPr>
                <w:rFonts w:ascii="方正仿宋_GBK"/>
                <w:szCs w:val="32"/>
              </w:rPr>
              <w:t>许可管理、食品安全与管理、环境卫生与卫生设施、其他卫生情况。</w:t>
            </w:r>
          </w:p>
        </w:tc>
        <w:tc>
          <w:tcPr>
            <w:tcW w:w="1883" w:type="dxa"/>
          </w:tcPr>
          <w:p>
            <w:pPr>
              <w:pBdr>
                <w:top w:val="none" w:sz="0" w:space="0" w:color="auto"/>
                <w:left w:val="none" w:sz="0" w:space="0" w:color="auto"/>
                <w:bottom w:val="none" w:sz="0" w:space="0" w:color="auto"/>
                <w:right w:val="none" w:sz="0" w:space="0" w:color="auto"/>
              </w:pBdr>
              <w:spacing w:line="560" w:lineRule="exact"/>
              <w:jc w:val="left"/>
              <w:rPr>
                <w:rFonts w:ascii="方正仿宋_GBK" w:hint="eastAsia"/>
                <w:szCs w:val="32"/>
              </w:rPr>
            </w:pPr>
            <w:r>
              <w:rPr>
                <w:rFonts w:ascii="方正仿宋_GBK"/>
                <w:szCs w:val="32"/>
              </w:rPr>
              <w:t>策克中免免税品有限公司</w:t>
            </w:r>
          </w:p>
        </w:tc>
        <w:tc>
          <w:tcPr>
            <w:tcW w:w="2816" w:type="dxa"/>
          </w:tcPr>
          <w:p>
            <w:pPr>
              <w:pBdr>
                <w:top w:val="none" w:sz="0" w:space="0" w:color="auto"/>
                <w:left w:val="none" w:sz="0" w:space="0" w:color="auto"/>
                <w:bottom w:val="none" w:sz="0" w:space="0" w:color="auto"/>
                <w:right w:val="none" w:sz="0" w:space="0" w:color="auto"/>
              </w:pBdr>
              <w:spacing w:line="560" w:lineRule="exact"/>
              <w:jc w:val="left"/>
              <w:rPr>
                <w:rFonts w:ascii="方正仿宋_GBK" w:hint="eastAsia"/>
                <w:szCs w:val="32"/>
              </w:rPr>
            </w:pPr>
            <w:r>
              <w:rPr>
                <w:rFonts w:ascii="方正仿宋_GBK"/>
                <w:szCs w:val="32"/>
              </w:rPr>
              <w:t>邓茹洁（0750890）李俊毅（0751200）</w:t>
            </w:r>
          </w:p>
        </w:tc>
        <w:tc>
          <w:tcPr>
            <w:tcW w:w="1681" w:type="dxa"/>
          </w:tcPr>
          <w:p>
            <w:pPr>
              <w:pBdr>
                <w:top w:val="none" w:sz="0" w:space="0" w:color="auto"/>
                <w:left w:val="none" w:sz="0" w:space="0" w:color="auto"/>
                <w:bottom w:val="none" w:sz="0" w:space="0" w:color="auto"/>
                <w:right w:val="none" w:sz="0" w:space="0" w:color="auto"/>
              </w:pBdr>
              <w:spacing w:line="560" w:lineRule="exact"/>
              <w:jc w:val="center"/>
              <w:rPr>
                <w:rFonts w:ascii="方正仿宋_GBK" w:hint="eastAsia"/>
                <w:szCs w:val="32"/>
              </w:rPr>
            </w:pPr>
            <w:r>
              <w:rPr>
                <w:rFonts w:ascii="方正仿宋_GBK"/>
                <w:szCs w:val="32"/>
              </w:rPr>
              <w:t>良好</w:t>
            </w:r>
          </w:p>
        </w:tc>
      </w:tr>
    </w:tbl>
    <w:p>
      <w:pPr>
        <w:spacing w:line="560" w:lineRule="exact"/>
        <w:jc w:val="center"/>
        <w:rPr>
          <w:rFonts w:ascii="方正小标宋_GBK" w:eastAsia="方正小标宋_GBK" w:hint="eastAsia"/>
          <w:sz w:val="44"/>
          <w:szCs w:val="44"/>
        </w:rPr>
      </w:pPr>
    </w:p>
    <w:sectPr>
      <w:footerReference w:type="default" r:id="rId2"/>
      <w:pgSz w:w="16840" w:h="11907" w:orient="landscape"/>
      <w:pgMar w:top="2098" w:right="1474" w:bottom="1985" w:left="1588" w:header="1814" w:footer="1474" w:gutter="0"/>
      <w:pgNumType w:start="0"/>
      <w:titlePg/>
      <w:docGrid w:type="linesAndChars" w:linePitch="580" w:charSpace="-84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宋体">
    <w:panose1 w:val="02010600030101010101"/>
    <w:charset w:val="86"/>
    <w:family w:val="auto"/>
    <w:pitch w:val="variable"/>
    <w:sig w:usb0="00000003" w:usb1="080E0000" w:usb2="00000000" w:usb3="00000000" w:csb0="00040001"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5"/>
  <w:doNotDisplayPageBoundaries/>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方正仿宋_GBK" w:cs="Times New Roman" w:hAnsi="Times New Roman"/>
      <w:kern w:val="2"/>
      <w:sz w:val="3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7"/>
      </w:tabs>
      <w:snapToGrid w:val="0"/>
      <w:jc w:val="center"/>
    </w:pPr>
    <w:rPr>
      <w:sz w:val="18"/>
    </w:rPr>
  </w:style>
  <w:style w:type="paragraph" w:styleId="16">
    <w:name w:val="footer"/>
    <w:basedOn w:val="0"/>
    <w:pPr>
      <w:tabs>
        <w:tab w:val="center" w:pos="4153"/>
        <w:tab w:val="right" w:pos="8307"/>
      </w:tabs>
      <w:snapToGrid w:val="0"/>
      <w:jc w:val="left"/>
    </w:pPr>
    <w:rPr>
      <w:sz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78</TotalTime>
  <Application>Yozo_Office</Application>
  <Pages>1</Pages>
  <Words>126</Words>
  <Characters>147</Characters>
  <Lines>23</Lines>
  <Paragraphs>15</Paragraphs>
  <CharactersWithSpaces>147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邓茹洁</dc:creator>
  <cp:lastModifiedBy>刘彦</cp:lastModifiedBy>
  <cp:revision>1</cp:revision>
  <dcterms:created xsi:type="dcterms:W3CDTF">2024-12-12T07:37:25Z</dcterms:created>
  <dcterms:modified xsi:type="dcterms:W3CDTF">2024-12-12T09:25:00Z</dcterms:modified>
</cp:coreProperties>
</file>