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中华人民共和国东乌海关接收进出口企业、单位主动披露涉税违规行为报告的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部门及联系方式</w:t>
      </w:r>
      <w:bookmarkStart w:id="0" w:name="_GoBack"/>
      <w:bookmarkEnd w:id="0"/>
    </w:p>
    <w:p>
      <w:pPr>
        <w:ind w:firstLineChars="200" w:firstLine="640"/>
        <w:jc w:val="lef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vanish w:val="0"/>
          <w:sz w:val="32"/>
          <w:szCs w:val="32"/>
        </w:rPr>
        <w:t>中华人民共和国东乌海关接收进出口企业、单位主动披露涉税违规行为的部门：东乌海关综合业务科，联系电话：0479-3444226</w:t>
      </w:r>
      <w:r>
        <w:rPr>
          <w:rFonts w:ascii="方正仿宋_GBK" w:eastAsia="方正仿宋_GBK"/>
          <w:vanish w:val="0"/>
          <w:sz w:val="32"/>
          <w:szCs w:val="32"/>
        </w:rPr>
        <w:t>。</w:t>
      </w:r>
    </w:p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宋体" w:hAnsi="Times New Roman"/>
      <w:kern w:val="2"/>
      <w:sz w:val="21"/>
      <w:szCs w:val="21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23">
    <w:name w:val="样式 小四"/>
    <w:pPr>
      <w:widowControl w:val="0"/>
      <w:spacing w:line="240" w:lineRule="auto"/>
      <w:jc w:val="left"/>
    </w:pPr>
    <w:rPr>
      <w:rFonts w:ascii="宋体" w:eastAsia="宋体"/>
      <w:kern w:val="2"/>
      <w:sz w:val="24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93</Words>
  <Characters>104</Characters>
  <Lines>6</Lines>
  <Paragraphs>3</Paragraphs>
  <CharactersWithSpaces>104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乌日娜</dc:creator>
  <cp:lastModifiedBy>乌日娜</cp:lastModifiedBy>
  <cp:revision>0</cp:revision>
  <dcterms:created xsi:type="dcterms:W3CDTF">2022-11-29T03:53:04Z</dcterms:created>
  <dcterms:modified xsi:type="dcterms:W3CDTF">2022-11-29T03:55:39Z</dcterms:modified>
</cp:coreProperties>
</file>