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840" w:lineRule="atLeast"/>
        <w:ind w:left="0" w:right="0"/>
        <w:jc w:val="center"/>
        <w:rPr>
          <w:rFonts w:ascii="微软雅黑" w:eastAsia="微软雅黑" w:cs="微软雅黑"/>
          <w:b w:val="0"/>
          <w:bCs w:val="0"/>
          <w:color w:val="333333"/>
          <w:sz w:val="42"/>
          <w:szCs w:val="42"/>
          <w:u w:val="none"/>
        </w:rPr>
      </w:pPr>
      <w:bookmarkStart w:id="0" w:name="_GoBack"/>
      <w:bookmarkEnd w:id="0"/>
      <w:r>
        <w:rPr>
          <w:rFonts w:ascii="微软雅黑" w:eastAsia="微软雅黑" w:cs="微软雅黑" w:hint="eastAsia"/>
          <w:b w:val="0"/>
          <w:bCs w:val="0"/>
          <w:i w:val="0"/>
          <w:iCs w:val="0"/>
          <w:caps w:val="0"/>
          <w:smallCaps w:val="0"/>
          <w:color w:val="333333"/>
          <w:spacing w:val="0"/>
          <w:sz w:val="42"/>
          <w:szCs w:val="42"/>
          <w:u w:val="none"/>
          <w:bdr w:val="none" w:sz="0" w:space="0" w:color="auto"/>
          <w:shd w:val="clear" w:color="auto" w:fill="FFFFFF"/>
        </w:rPr>
        <w:t>中华人民共和国</w:t>
      </w:r>
      <w:r>
        <w:rPr>
          <w:rFonts w:ascii="微软雅黑" w:eastAsia="微软雅黑" w:cs="微软雅黑" w:hint="eastAsia"/>
          <w:b w:val="0"/>
          <w:bCs w:val="0"/>
          <w:i w:val="0"/>
          <w:iCs w:val="0"/>
          <w:caps w:val="0"/>
          <w:smallCaps w:val="0"/>
          <w:color w:val="333333"/>
          <w:spacing w:val="0"/>
          <w:sz w:val="42"/>
          <w:szCs w:val="42"/>
          <w:u w:val="none"/>
          <w:bdr w:val="none" w:sz="0" w:space="0" w:color="auto"/>
          <w:shd w:val="clear" w:color="auto" w:fill="FFFFFF"/>
          <w:lang w:eastAsia="zh-CN"/>
        </w:rPr>
        <w:t>东乌</w:t>
      </w:r>
      <w:r>
        <w:rPr>
          <w:rFonts w:ascii="微软雅黑" w:eastAsia="微软雅黑" w:cs="微软雅黑" w:hint="eastAsia"/>
          <w:b w:val="0"/>
          <w:bCs w:val="0"/>
          <w:i w:val="0"/>
          <w:iCs w:val="0"/>
          <w:caps w:val="0"/>
          <w:smallCaps w:val="0"/>
          <w:color w:val="333333"/>
          <w:spacing w:val="0"/>
          <w:sz w:val="42"/>
          <w:szCs w:val="42"/>
          <w:u w:val="none"/>
          <w:bdr w:val="none" w:sz="0" w:space="0" w:color="auto"/>
          <w:shd w:val="clear" w:color="auto" w:fill="FFFFFF"/>
        </w:rPr>
        <w:t>海关2023年9至10月政府采购意向公告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tLeast"/>
        <w:ind w:left="0" w:right="0" w:firstLine="0"/>
        <w:jc w:val="both"/>
        <w:rPr>
          <w:rFonts w:ascii="宋体" w:eastAsia="宋体" w:cs="宋体" w:hint="eastAsia"/>
          <w:color w:val="333333"/>
          <w:sz w:val="24"/>
          <w:szCs w:val="24"/>
          <w:u w:val="none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FDBE3D"/>
          <w:spacing w:val="0"/>
          <w:kern w:val="0"/>
          <w:sz w:val="21"/>
          <w:szCs w:val="21"/>
          <w:u w:val="none"/>
          <w:bdr w:val="single" w:sz="6" w:space="0" w:color="FDBE3D"/>
          <w:shd w:val="clear" w:color="auto" w:fill="FFFFFF"/>
          <w:lang w:val="en-US" w:eastAsia="zh-CN"/>
        </w:rPr>
        <w:t xml:space="preserve">     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为便于供应商及时了解政府采购信息，根据《财政部关于开展政府采购意向公开工作的通知》（财库〔2020〕10号）等有关规定，现将中华人民共和国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  <w:lang w:eastAsia="zh-CN"/>
        </w:rPr>
        <w:t>东乌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海关2023年9至10月政府采购意向公开如下：</w:t>
      </w:r>
    </w:p>
    <w:tbl>
      <w:tblPr>
        <w:jc w:val="left"/>
        <w:tblInd w:w="0" w:type="dxa"/>
        <w:tblW w:w="1353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"/>
        <w:gridCol w:w="753"/>
        <w:gridCol w:w="2778"/>
        <w:gridCol w:w="4475"/>
        <w:gridCol w:w="993"/>
        <w:gridCol w:w="3160"/>
        <w:gridCol w:w="1053"/>
      </w:tblGrid>
      <w:tr>
        <w:trPr>
          <w:trHeight w:val="906"/>
        </w:trPr>
        <w:tc>
          <w:tcPr>
            <w:tcW w:w="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序号</w:t>
            </w:r>
          </w:p>
        </w:tc>
        <w:tc>
          <w:tcPr>
            <w:tcW w:w="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采购项目名称</w:t>
            </w:r>
          </w:p>
        </w:tc>
        <w:tc>
          <w:tcPr>
            <w:tcW w:w="2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采购品目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采购需求概况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预算金额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(万元)</w:t>
            </w:r>
          </w:p>
        </w:tc>
        <w:tc>
          <w:tcPr>
            <w:tcW w:w="3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预计采购日期</w:t>
            </w:r>
          </w:p>
        </w:tc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备注</w:t>
            </w:r>
          </w:p>
        </w:tc>
      </w:tr>
      <w:tr>
        <w:trPr>
          <w:trHeight w:val="3184"/>
        </w:trPr>
        <w:tc>
          <w:tcPr>
            <w:tcW w:w="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1</w:t>
            </w:r>
          </w:p>
        </w:tc>
        <w:tc>
          <w:tcPr>
            <w:tcW w:w="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东乌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海关三级监控指挥中心采购项目</w:t>
            </w:r>
          </w:p>
        </w:tc>
        <w:tc>
          <w:tcPr>
            <w:tcW w:w="2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A02090505视频信息处理设备、A02091107视频监控设备、A02091199其他视频设备、A02010103服务器、A02010507网络存储设备、A0201020699其他网络控制设备、C020203软件集成实施服务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大屏显示系统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right="0"/>
              <w:rPr>
                <w:rFonts w:ascii="宋体" w:eastAsia="宋体" w:cs="宋体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LCD显示单元20台、LCD屏支架25个、视频综合平台主机视频综合平台1台、视频综合平台输入视频综合平台1台、视频综合平台输出视频综合平台3台、智能大屏管理平台（大屏显控1套、信息发布1套、信息发布终端数量1个）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二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、集中存储系统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通用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CVR1台、硬盘（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lang w:val="en-US" w:eastAsia="zh-CN"/>
              </w:rPr>
              <w:t>8T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）48片、路由(H3C)1个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三、海关智能监管应用系统</w:t>
            </w:r>
          </w:p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海关智能监管应用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平台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1套。（含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平台基础包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1套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、智能管理调度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1套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、视频应用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500路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、视频联网管理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1套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、设备网络管理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1套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、视频质量诊断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1套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eastAsia="zh-CN"/>
              </w:rPr>
              <w:t>、设备接入服务器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1台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等）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="0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117.3855</w:t>
            </w:r>
          </w:p>
        </w:tc>
        <w:tc>
          <w:tcPr>
            <w:tcW w:w="3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0" w:lineRule="atLeast"/>
              <w:ind w:left="0" w:rightChars="1009" w:right="2119"/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color w:val="333333"/>
                <w:sz w:val="24"/>
                <w:szCs w:val="24"/>
                <w:u w:val="none"/>
                <w:bdr w:val="none" w:sz="0" w:space="0" w:color="auto"/>
              </w:rPr>
              <w:t>2023年10月</w:t>
            </w:r>
          </w:p>
        </w:tc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宋体" w:eastAsia="宋体" w:cs="宋体" w:hint="eastAsia"/>
                <w:color w:val="666666"/>
                <w:sz w:val="21"/>
                <w:szCs w:val="21"/>
                <w:u w:val="none"/>
              </w:rPr>
            </w:pPr>
          </w:p>
        </w:tc>
      </w:tr>
    </w:tbl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30" w:lineRule="atLeast"/>
        <w:ind w:left="0" w:right="0"/>
        <w:rPr>
          <w:rFonts w:ascii="宋体" w:eastAsia="宋体" w:cs="宋体" w:hint="eastAsia"/>
          <w:color w:val="333333"/>
          <w:sz w:val="24"/>
          <w:szCs w:val="24"/>
          <w:u w:val="none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　　本次公开的采购意向是本单位政府采购工作的初步安排，具体采购项目情况以相关采购公告和采购文件为准。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30" w:lineRule="atLeast"/>
        <w:ind w:left="0" w:right="0"/>
        <w:rPr>
          <w:rFonts w:ascii="宋体" w:eastAsia="宋体" w:cs="宋体" w:hint="eastAsia"/>
          <w:color w:val="333333"/>
          <w:sz w:val="24"/>
          <w:szCs w:val="24"/>
          <w:u w:val="none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30" w:lineRule="atLeast"/>
        <w:ind w:left="0" w:right="0"/>
        <w:rPr>
          <w:rFonts w:ascii="宋体" w:eastAsia="宋体" w:cs="宋体" w:hint="eastAsia"/>
          <w:color w:val="333333"/>
          <w:sz w:val="24"/>
          <w:szCs w:val="24"/>
          <w:u w:val="none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　                                 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  <w:lang w:val="en-US" w:eastAsia="zh-CN"/>
        </w:rPr>
        <w:t xml:space="preserve">  中华人民共和国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  <w:lang w:eastAsia="zh-CN"/>
        </w:rPr>
        <w:t>东乌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海关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30" w:lineRule="atLeast"/>
        <w:ind w:left="0" w:right="0"/>
        <w:rPr>
          <w:rFonts w:ascii="宋体" w:eastAsia="宋体" w:cs="宋体" w:hint="eastAsia"/>
          <w:color w:val="333333"/>
          <w:sz w:val="24"/>
          <w:szCs w:val="24"/>
          <w:u w:val="none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　                               　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  <w:lang w:val="en-US" w:eastAsia="zh-CN"/>
        </w:rPr>
        <w:t xml:space="preserve">      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2023年9月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  <w:lang w:val="en-US" w:eastAsia="zh-CN"/>
        </w:rPr>
        <w:t>5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33333"/>
          <w:spacing w:val="0"/>
          <w:sz w:val="24"/>
          <w:szCs w:val="24"/>
          <w:u w:val="none"/>
          <w:bdr w:val="none" w:sz="0" w:space="0" w:color="auto"/>
          <w:shd w:val="clear" w:color="auto" w:fill="FFFFFF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17CF52D2"/>
    <w:multiLevelType w:val="singleLevel"/>
    <w:tmpl w:val="17CF52D2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>
    <w:docVars w:name="commondata" w:val="eyJoZGlkIjoiNjljZGZkNDA0OTE3YjQwMDA0ZTMxOGU3MzBlMTJkY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2</Pages>
  <Words>512</Words>
  <Characters>612</Characters>
  <Lines>57</Lines>
  <Paragraphs>24</Paragraphs>
  <CharactersWithSpaces>696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安国强</cp:lastModifiedBy>
  <cp:revision>0</cp:revision>
  <dcterms:created xsi:type="dcterms:W3CDTF">2023-09-05T07:27:02Z</dcterms:created>
  <dcterms:modified xsi:type="dcterms:W3CDTF">2023-09-05T09:22:44Z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A4548A58A9D24C759BAFD97454F4B6C1_12</vt:lpwstr>
  </property>
</Properties>
</file>