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4"/>
              </w:rPr>
              <w:t>东乌海关车辆底盘检查机器人设备采购项目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XX万元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Nimbus Roman">
    <w:altName w:val="Courier New"/>
    <w:panose1 w:val="00000500000000000000"/>
    <w:charset w:val="00"/>
    <w:family w:val="auto"/>
    <w:pitch w:val="variable"/>
    <w:sig w:usb0="00000287" w:usb1="00000800" w:usb2="00000000" w:usb3="00000000" w:csb0="6000009F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兰亭黑_GBK">
    <w:altName w:val="Arial Unicode MS"/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8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242</TotalTime>
  <Application>Yozo_Office</Application>
  <Pages>1</Pages>
  <Words>134</Words>
  <Characters>135</Characters>
  <Lines>19</Lines>
  <Paragraphs>16</Paragraphs>
  <CharactersWithSpaces>135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安国强</cp:lastModifiedBy>
  <cp:revision>2</cp:revision>
  <cp:lastPrinted>2025-07-02T10:14:00Z</cp:lastPrinted>
  <dcterms:created xsi:type="dcterms:W3CDTF">2025-05-16T10:09:00Z</dcterms:created>
  <dcterms:modified xsi:type="dcterms:W3CDTF">2026-05-29T11:08:21Z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