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598" w:rsidRDefault="002E737E">
      <w:pPr>
        <w:spacing w:line="640" w:lineRule="exact"/>
        <w:jc w:val="center"/>
        <w:rPr>
          <w:rFonts w:eastAsia="方正小标宋_GBK"/>
          <w:sz w:val="44"/>
          <w:szCs w:val="44"/>
        </w:rPr>
      </w:pPr>
      <w:r>
        <w:rPr>
          <w:rFonts w:eastAsia="方正小标宋_GBK"/>
          <w:sz w:val="44"/>
          <w:szCs w:val="44"/>
        </w:rPr>
        <w:t>乌拉特海关</w:t>
      </w:r>
      <w:r>
        <w:rPr>
          <w:rFonts w:eastAsia="方正小标宋_GBK"/>
          <w:sz w:val="44"/>
          <w:szCs w:val="44"/>
        </w:rPr>
        <w:t>2023</w:t>
      </w:r>
      <w:r>
        <w:rPr>
          <w:rFonts w:eastAsia="方正小标宋_GBK"/>
          <w:sz w:val="44"/>
          <w:szCs w:val="44"/>
        </w:rPr>
        <w:t>年政府信息公开工作</w:t>
      </w:r>
    </w:p>
    <w:p w:rsidR="00437598" w:rsidRDefault="002E737E">
      <w:pPr>
        <w:spacing w:line="640" w:lineRule="exact"/>
        <w:jc w:val="center"/>
        <w:rPr>
          <w:rFonts w:eastAsia="方正小标宋_GBK"/>
          <w:sz w:val="44"/>
          <w:szCs w:val="44"/>
        </w:rPr>
      </w:pPr>
      <w:r>
        <w:rPr>
          <w:rFonts w:eastAsia="方正小标宋_GBK"/>
          <w:sz w:val="44"/>
          <w:szCs w:val="44"/>
        </w:rPr>
        <w:t>年度报告</w:t>
      </w:r>
    </w:p>
    <w:p w:rsidR="00437598" w:rsidRDefault="00437598">
      <w:pPr>
        <w:spacing w:line="640" w:lineRule="exact"/>
      </w:pPr>
    </w:p>
    <w:p w:rsidR="00437598" w:rsidRDefault="002E737E">
      <w:pPr>
        <w:spacing w:line="560" w:lineRule="exact"/>
        <w:ind w:firstLineChars="200" w:firstLine="640"/>
      </w:pPr>
      <w:r>
        <w:t>本报告根据《中华人民共和国政府信息公开条例》《国务院办公厅政府信息与政务公开办公室关于印</w:t>
      </w:r>
      <w:bookmarkStart w:id="0" w:name="_GoBack"/>
      <w:bookmarkEnd w:id="0"/>
      <w:r>
        <w:t>发</w:t>
      </w:r>
      <w:r>
        <w:t>&lt;</w:t>
      </w:r>
      <w:r>
        <w:t>中华人民共和国政府信息公开工作年度报告格式</w:t>
      </w:r>
      <w:r>
        <w:t>&gt;</w:t>
      </w:r>
      <w:r>
        <w:t>的通知》（国办公开办函〔</w:t>
      </w:r>
      <w:r>
        <w:t>2021</w:t>
      </w:r>
      <w:r>
        <w:t>〕</w:t>
      </w:r>
      <w:r>
        <w:t>30</w:t>
      </w:r>
      <w:r>
        <w:t>号）等有关规定编制。报告中所列数据的统计期限自</w:t>
      </w:r>
      <w:r>
        <w:t>2023</w:t>
      </w:r>
      <w:r>
        <w:t>年</w:t>
      </w:r>
      <w:r>
        <w:t>1</w:t>
      </w:r>
      <w:r>
        <w:t>月</w:t>
      </w:r>
      <w:r>
        <w:t>1</w:t>
      </w:r>
      <w:r>
        <w:t>日起至</w:t>
      </w:r>
      <w:r>
        <w:t>2023</w:t>
      </w:r>
      <w:r>
        <w:t>年</w:t>
      </w:r>
      <w:r>
        <w:t>12</w:t>
      </w:r>
      <w:r>
        <w:t>月</w:t>
      </w:r>
      <w:r>
        <w:t>31</w:t>
      </w:r>
      <w:r>
        <w:t>日止。如对本报告有任何疑问，请与乌拉特海关办公室联系（地址：巴彦</w:t>
      </w:r>
      <w:proofErr w:type="gramStart"/>
      <w:r>
        <w:t>淖尔市</w:t>
      </w:r>
      <w:proofErr w:type="gramEnd"/>
      <w:r>
        <w:t>临河区发展大厦，邮政编码：</w:t>
      </w:r>
      <w:r>
        <w:t>015000</w:t>
      </w:r>
      <w:r>
        <w:t>，联系电话：</w:t>
      </w:r>
      <w:r>
        <w:t>0478-8787005</w:t>
      </w:r>
      <w:r>
        <w:t>，电子信箱：</w:t>
      </w:r>
      <w:r w:rsidR="0031424D" w:rsidRPr="0031424D">
        <w:rPr>
          <w:rFonts w:hint="eastAsia"/>
        </w:rPr>
        <w:t>wlthgbgs@customs.gov.cn</w:t>
      </w:r>
      <w:r>
        <w:t>）。</w:t>
      </w:r>
    </w:p>
    <w:p w:rsidR="00437598" w:rsidRDefault="002E737E">
      <w:pPr>
        <w:spacing w:line="640" w:lineRule="exact"/>
        <w:ind w:firstLineChars="200" w:firstLine="640"/>
        <w:rPr>
          <w:rFonts w:eastAsia="方正黑体_GBK"/>
        </w:rPr>
      </w:pPr>
      <w:r>
        <w:rPr>
          <w:rFonts w:eastAsia="方正黑体_GBK"/>
        </w:rPr>
        <w:t>一、总体情况</w:t>
      </w:r>
    </w:p>
    <w:p w:rsidR="00437598" w:rsidRDefault="002E737E">
      <w:pPr>
        <w:spacing w:line="640" w:lineRule="exact"/>
        <w:ind w:firstLineChars="200" w:firstLine="640"/>
      </w:pPr>
      <w:r>
        <w:t>2023</w:t>
      </w:r>
      <w:r>
        <w:t>年，按照海关总署以及呼和浩特海关关于推进政府信息公开工作的部署，乌拉特海关以服务企业为宗旨，多举措完善本关政务公开工作，从强化人员配置、健全工作机制、拓宽公开渠道、丰富公开内容、规范工作流程等多方面健全基层政务公开工作，全面推进基层政务公开标准化规范化建设，确保基层海关政务公开工作真达标、见实效。</w:t>
      </w:r>
    </w:p>
    <w:p w:rsidR="00437598" w:rsidRDefault="002E737E">
      <w:pPr>
        <w:pStyle w:val="21"/>
        <w:spacing w:line="640" w:lineRule="exact"/>
        <w:ind w:firstLineChars="200" w:firstLine="640"/>
      </w:pPr>
      <w:r>
        <w:rPr>
          <w:rFonts w:eastAsia="方正楷体_GBK"/>
        </w:rPr>
        <w:t>（一）主动公开政府信息。</w:t>
      </w:r>
      <w:r>
        <w:t>2023</w:t>
      </w:r>
      <w:r>
        <w:t>年乌拉特海关主动公开政府信息</w:t>
      </w:r>
      <w:r>
        <w:t>95</w:t>
      </w:r>
      <w:r>
        <w:t>条。其中，行政处罚</w:t>
      </w:r>
      <w:r>
        <w:t>9</w:t>
      </w:r>
      <w:r>
        <w:t>条、办事机构信息</w:t>
      </w:r>
      <w:r>
        <w:t>1</w:t>
      </w:r>
      <w:r>
        <w:t>条、乌拉</w:t>
      </w:r>
      <w:r>
        <w:lastRenderedPageBreak/>
        <w:t>特海关相关联系方式</w:t>
      </w:r>
      <w:r>
        <w:t>1</w:t>
      </w:r>
      <w:r>
        <w:t>条、政府采购信息</w:t>
      </w:r>
      <w:r>
        <w:t>13</w:t>
      </w:r>
      <w:r>
        <w:t>条、关长接待日</w:t>
      </w:r>
      <w:r>
        <w:t>10</w:t>
      </w:r>
      <w:r>
        <w:t>条、部门决算</w:t>
      </w:r>
      <w:r>
        <w:t>1</w:t>
      </w:r>
      <w:r>
        <w:t>条、部门预算</w:t>
      </w:r>
      <w:r>
        <w:t>1</w:t>
      </w:r>
      <w:r>
        <w:t>条，</w:t>
      </w:r>
      <w:r>
        <w:t>“</w:t>
      </w:r>
      <w:r>
        <w:t>双随机</w:t>
      </w:r>
      <w:r w:rsidR="00C950A7">
        <w:rPr>
          <w:rFonts w:hint="eastAsia"/>
        </w:rPr>
        <w:t>、</w:t>
      </w:r>
      <w:proofErr w:type="gramStart"/>
      <w:r>
        <w:t>一</w:t>
      </w:r>
      <w:proofErr w:type="gramEnd"/>
      <w:r>
        <w:t>公开</w:t>
      </w:r>
      <w:r>
        <w:t>”</w:t>
      </w:r>
      <w:r>
        <w:t>联合抽查事项清单</w:t>
      </w:r>
      <w:r>
        <w:t>1</w:t>
      </w:r>
      <w:r>
        <w:t>条、执法统计年报</w:t>
      </w:r>
      <w:r>
        <w:t>1</w:t>
      </w:r>
      <w:r>
        <w:t>条、政府信息公开工作年报</w:t>
      </w:r>
      <w:r>
        <w:t>1</w:t>
      </w:r>
      <w:r>
        <w:t>条、遗失财政票据作废申明</w:t>
      </w:r>
      <w:r>
        <w:t>1</w:t>
      </w:r>
      <w:r>
        <w:t>条、政务服务办事指南</w:t>
      </w:r>
      <w:r>
        <w:t>1</w:t>
      </w:r>
      <w:r>
        <w:t>条、政务公开调查问卷及结果公示各</w:t>
      </w:r>
      <w:r>
        <w:t>1</w:t>
      </w:r>
      <w:r>
        <w:t>条，监管场所检查结果公示</w:t>
      </w:r>
      <w:r>
        <w:t>52</w:t>
      </w:r>
      <w:r>
        <w:t>条。</w:t>
      </w:r>
    </w:p>
    <w:p w:rsidR="00437598" w:rsidRDefault="002E737E">
      <w:pPr>
        <w:spacing w:line="640" w:lineRule="exact"/>
        <w:ind w:firstLineChars="200" w:firstLine="640"/>
        <w:rPr>
          <w:rFonts w:eastAsia="方正楷体_GBK"/>
        </w:rPr>
      </w:pPr>
      <w:r>
        <w:rPr>
          <w:rFonts w:eastAsia="方正楷体_GBK"/>
        </w:rPr>
        <w:t>（二）抓好政务公开落实。</w:t>
      </w:r>
      <w:r>
        <w:t>严格落实人员备案制度，分管领导和政务公开岗位人员变动情况及时向呼和浩特海关办公室报备。强化信息公示，通过呼</w:t>
      </w:r>
      <w:proofErr w:type="gramStart"/>
      <w:r>
        <w:t>关门户</w:t>
      </w:r>
      <w:proofErr w:type="gramEnd"/>
      <w:r>
        <w:t>网站、现场公示栏、政务公开一体</w:t>
      </w:r>
      <w:proofErr w:type="gramStart"/>
      <w:r>
        <w:t>机及时</w:t>
      </w:r>
      <w:proofErr w:type="gramEnd"/>
      <w:r>
        <w:t>对外公</w:t>
      </w:r>
      <w:proofErr w:type="gramStart"/>
      <w:r>
        <w:t>示行政</w:t>
      </w:r>
      <w:proofErr w:type="gramEnd"/>
      <w:r>
        <w:t>处罚、办事机构、预决算信息等内容。创建乌拉特海关塞上</w:t>
      </w:r>
      <w:r>
        <w:t>“</w:t>
      </w:r>
      <w:r>
        <w:t>海</w:t>
      </w:r>
      <w:r>
        <w:t>”</w:t>
      </w:r>
      <w:r>
        <w:t>关政务公开品牌，利用海关法制宣传日等节点，开展送法进社区、送法进企业等活动</w:t>
      </w:r>
      <w:r>
        <w:t>21</w:t>
      </w:r>
      <w:r>
        <w:t>次，以政务公开品牌带动普法宣传。</w:t>
      </w:r>
    </w:p>
    <w:p w:rsidR="00437598" w:rsidRDefault="002E737E">
      <w:pPr>
        <w:spacing w:line="640" w:lineRule="exact"/>
        <w:ind w:firstLineChars="200" w:firstLine="640"/>
      </w:pPr>
      <w:r>
        <w:rPr>
          <w:rFonts w:eastAsia="方正楷体_GBK"/>
        </w:rPr>
        <w:t>（三）增设政务公开专区。</w:t>
      </w:r>
      <w:r>
        <w:t>在机关一楼办事大厅设立</w:t>
      </w:r>
      <w:r>
        <w:t>“</w:t>
      </w:r>
      <w:r>
        <w:t>政务公开专区</w:t>
      </w:r>
      <w:r>
        <w:t>”</w:t>
      </w:r>
      <w:r>
        <w:t>，统一使用海关标志标识，设置岗位标牌、现场公示执法人员信息、办事指南等内容，通过政务公开查询机、公告栏等多种形式提供政府信息公开内容，充分保障管理对象的知情权。开展企业群众政务公开工作调查问卷活动，累计收回有效问卷</w:t>
      </w:r>
      <w:r>
        <w:t>57</w:t>
      </w:r>
      <w:r>
        <w:t>份，政务公开工作满意度达</w:t>
      </w:r>
      <w:r>
        <w:t>90%</w:t>
      </w:r>
      <w:r>
        <w:t>以上。</w:t>
      </w:r>
    </w:p>
    <w:p w:rsidR="00437598" w:rsidRDefault="002E737E">
      <w:pPr>
        <w:spacing w:line="640" w:lineRule="exact"/>
        <w:ind w:firstLineChars="200" w:firstLine="640"/>
      </w:pPr>
      <w:r>
        <w:rPr>
          <w:rFonts w:eastAsia="方正楷体_GBK"/>
        </w:rPr>
        <w:t>（四）加强政务公开宣传。</w:t>
      </w:r>
      <w:r>
        <w:t>组织开展海关开放日活动，邀请</w:t>
      </w:r>
      <w:r>
        <w:lastRenderedPageBreak/>
        <w:t>驻地小学生参观海关工作现场，加深外界对海关工作的了解。通过政策宣讲会、</w:t>
      </w:r>
      <w:proofErr w:type="gramStart"/>
      <w:r>
        <w:t>关企微信群等</w:t>
      </w:r>
      <w:proofErr w:type="gramEnd"/>
      <w:r>
        <w:t>形式向企业介绍海关政策，编制乌拉特海关企业服务清单，累计为企业解答疑难问题百余个。通过中国国门时报、中国新闻网等媒体发布农产品、羊绒、煤炭等进出口产品相关政策文章，多平台、多角度对海关信息进行公开，向公众展示海关形象。</w:t>
      </w:r>
    </w:p>
    <w:p w:rsidR="00437598" w:rsidRDefault="002E737E">
      <w:pPr>
        <w:spacing w:line="640" w:lineRule="exact"/>
        <w:ind w:firstLineChars="200" w:firstLine="640"/>
      </w:pPr>
      <w:r>
        <w:rPr>
          <w:rFonts w:eastAsia="方正楷体_GBK"/>
        </w:rPr>
        <w:t>（五）</w:t>
      </w:r>
      <w:proofErr w:type="gramStart"/>
      <w:r>
        <w:rPr>
          <w:rFonts w:eastAsia="方正楷体_GBK"/>
        </w:rPr>
        <w:t>践行</w:t>
      </w:r>
      <w:proofErr w:type="gramEnd"/>
      <w:r>
        <w:rPr>
          <w:rFonts w:eastAsia="方正楷体_GBK"/>
        </w:rPr>
        <w:t>海关服务宗旨。</w:t>
      </w:r>
      <w:r>
        <w:t>逐步完善业务现场政务公开服务事项，增设宣传板</w:t>
      </w:r>
      <w:r>
        <w:t>26</w:t>
      </w:r>
      <w:r>
        <w:t>块，在现场设置中蒙双语通关指南，向进出境旅客发放进出境政策解读宣传册</w:t>
      </w:r>
      <w:r>
        <w:t>500</w:t>
      </w:r>
      <w:r>
        <w:t>余册，业务现场放置常见疑难问题提示牌，印制政务服务事项办事指南和办事详解，为进出境旅客提供服务便利。累计开展</w:t>
      </w:r>
      <w:r>
        <w:t>“</w:t>
      </w:r>
      <w:r>
        <w:t>关长接待日</w:t>
      </w:r>
      <w:r>
        <w:t>”</w:t>
      </w:r>
      <w:r>
        <w:t>、</w:t>
      </w:r>
      <w:r>
        <w:t>“</w:t>
      </w:r>
      <w:r>
        <w:t>关长送政策上门</w:t>
      </w:r>
      <w:r>
        <w:t>”</w:t>
      </w:r>
      <w:r>
        <w:t>等活动</w:t>
      </w:r>
      <w:r>
        <w:t>20</w:t>
      </w:r>
      <w:r>
        <w:t>余次，面对面听取企业意见建议，为企业解决疑难问题</w:t>
      </w:r>
      <w:r>
        <w:t>15</w:t>
      </w:r>
      <w:r>
        <w:t>个。</w:t>
      </w:r>
    </w:p>
    <w:p w:rsidR="00437598" w:rsidRDefault="002E737E">
      <w:pPr>
        <w:spacing w:line="640" w:lineRule="exact"/>
        <w:ind w:firstLineChars="200" w:firstLine="640"/>
        <w:rPr>
          <w:rFonts w:eastAsia="方正黑体_GBK"/>
        </w:rPr>
      </w:pPr>
      <w:r>
        <w:rPr>
          <w:rFonts w:eastAsia="方正黑体_GBK"/>
        </w:rPr>
        <w:t>二、主动公开政府信息情况</w:t>
      </w:r>
    </w:p>
    <w:tbl>
      <w:tblPr>
        <w:tblW w:w="8994" w:type="dxa"/>
        <w:jc w:val="center"/>
        <w:tblLayout w:type="fixed"/>
        <w:tblCellMar>
          <w:left w:w="0" w:type="dxa"/>
          <w:right w:w="0" w:type="dxa"/>
        </w:tblCellMar>
        <w:tblLook w:val="0000"/>
      </w:tblPr>
      <w:tblGrid>
        <w:gridCol w:w="2719"/>
        <w:gridCol w:w="2183"/>
        <w:gridCol w:w="1936"/>
        <w:gridCol w:w="2156"/>
      </w:tblGrid>
      <w:tr w:rsidR="00437598">
        <w:trPr>
          <w:trHeight w:val="495"/>
          <w:jc w:val="center"/>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37598" w:rsidRDefault="002E737E">
            <w:pPr>
              <w:spacing w:line="640" w:lineRule="exact"/>
            </w:pPr>
            <w:r>
              <w:t>第二十条第（一）项</w:t>
            </w:r>
          </w:p>
        </w:tc>
      </w:tr>
      <w:tr w:rsidR="00437598">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本年制发件数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rPr>
                <w:spacing w:val="-20"/>
              </w:rPr>
            </w:pPr>
            <w:r>
              <w:rPr>
                <w:spacing w:val="-20"/>
              </w:rPr>
              <w:t>本年废止件数</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pPr>
            <w:r>
              <w:t>现行有效件数</w:t>
            </w:r>
          </w:p>
        </w:tc>
      </w:tr>
      <w:tr w:rsidR="00437598">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r>
      <w:tr w:rsidR="00437598">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r>
      <w:tr w:rsidR="00437598">
        <w:trPr>
          <w:trHeight w:val="435"/>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37598" w:rsidRDefault="002E737E">
            <w:pPr>
              <w:spacing w:line="640" w:lineRule="exact"/>
            </w:pPr>
            <w:r>
              <w:t>第二十条第（五）项</w:t>
            </w:r>
          </w:p>
        </w:tc>
      </w:tr>
      <w:tr w:rsidR="00437598">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lastRenderedPageBreak/>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本年处理决定数量</w:t>
            </w:r>
          </w:p>
        </w:tc>
      </w:tr>
      <w:tr w:rsidR="00437598">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trHeight w:val="406"/>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37598" w:rsidRDefault="002E737E">
            <w:pPr>
              <w:spacing w:line="640" w:lineRule="exact"/>
            </w:pPr>
            <w:r>
              <w:t>第二十条第（六）项</w:t>
            </w:r>
          </w:p>
        </w:tc>
      </w:tr>
      <w:tr w:rsidR="00437598">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本年处理决定数量</w:t>
            </w:r>
          </w:p>
        </w:tc>
      </w:tr>
      <w:tr w:rsidR="00437598">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71</w:t>
            </w:r>
          </w:p>
        </w:tc>
      </w:tr>
      <w:tr w:rsidR="00437598">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1</w:t>
            </w:r>
          </w:p>
        </w:tc>
      </w:tr>
      <w:tr w:rsidR="00437598">
        <w:trPr>
          <w:trHeight w:val="474"/>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37598" w:rsidRDefault="002E737E">
            <w:pPr>
              <w:spacing w:line="640" w:lineRule="exact"/>
            </w:pPr>
            <w:r>
              <w:t>第二十条第（八）项</w:t>
            </w:r>
          </w:p>
        </w:tc>
      </w:tr>
      <w:tr w:rsidR="00437598">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437598" w:rsidRDefault="002E737E">
            <w:pPr>
              <w:spacing w:line="640" w:lineRule="exact"/>
            </w:pPr>
            <w:r>
              <w:t>本年收费金额（单位：万元）</w:t>
            </w:r>
          </w:p>
        </w:tc>
      </w:tr>
      <w:tr w:rsidR="00437598">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bl>
    <w:p w:rsidR="00437598" w:rsidRDefault="00437598">
      <w:pPr>
        <w:spacing w:line="640" w:lineRule="exact"/>
      </w:pPr>
    </w:p>
    <w:p w:rsidR="00437598" w:rsidRDefault="002E737E">
      <w:pPr>
        <w:spacing w:line="640" w:lineRule="exact"/>
        <w:ind w:firstLineChars="200" w:firstLine="640"/>
        <w:rPr>
          <w:rFonts w:eastAsia="方正黑体_GBK"/>
        </w:rPr>
      </w:pPr>
      <w:r>
        <w:rPr>
          <w:rFonts w:eastAsia="方正黑体_GBK"/>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96"/>
        <w:gridCol w:w="936"/>
        <w:gridCol w:w="2670"/>
        <w:gridCol w:w="635"/>
        <w:gridCol w:w="675"/>
        <w:gridCol w:w="750"/>
        <w:gridCol w:w="765"/>
        <w:gridCol w:w="765"/>
        <w:gridCol w:w="497"/>
        <w:gridCol w:w="682"/>
      </w:tblGrid>
      <w:tr w:rsidR="00437598">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（本列数据的勾</w:t>
            </w:r>
            <w:proofErr w:type="gramStart"/>
            <w:r>
              <w:t>稽</w:t>
            </w:r>
            <w:proofErr w:type="gramEnd"/>
            <w: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申请人情况</w:t>
            </w:r>
          </w:p>
        </w:tc>
      </w:tr>
      <w:tr w:rsidR="00437598">
        <w:trPr>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总计</w:t>
            </w:r>
          </w:p>
        </w:tc>
      </w:tr>
      <w:tr w:rsidR="00437598">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r>
      <w:tr w:rsidR="00437598">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437598" w:rsidRDefault="002E737E">
            <w:pPr>
              <w:spacing w:line="640" w:lineRule="exact"/>
            </w:pPr>
            <w:r>
              <w:lastRenderedPageBreak/>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437598" w:rsidRDefault="002E737E">
            <w:pPr>
              <w:spacing w:line="640" w:lineRule="exact"/>
            </w:pPr>
            <w: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三、本年度办理结</w:t>
            </w:r>
            <w:r>
              <w:lastRenderedPageBreak/>
              <w:t>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lastRenderedPageBreak/>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（三）不予公</w:t>
            </w:r>
            <w:r>
              <w:lastRenderedPageBreak/>
              <w:t>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lastRenderedPageBreak/>
              <w:t>1.</w:t>
            </w:r>
            <w:r>
              <w:t>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2.</w:t>
            </w:r>
            <w:r>
              <w:t>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3.</w:t>
            </w:r>
            <w:r>
              <w:t>危及</w:t>
            </w:r>
            <w:r>
              <w:t>“</w:t>
            </w:r>
            <w:r>
              <w:t>三安全</w:t>
            </w:r>
            <w:proofErr w:type="gramStart"/>
            <w:r>
              <w:t>一</w:t>
            </w:r>
            <w:proofErr w:type="gramEnd"/>
            <w:r>
              <w:t>稳定</w:t>
            </w:r>
            <w:r>
              <w:t>”</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4.</w:t>
            </w:r>
            <w:r>
              <w:t>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5.</w:t>
            </w:r>
            <w:r>
              <w:t>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6.</w:t>
            </w:r>
            <w:r>
              <w:t>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7.</w:t>
            </w:r>
            <w:r>
              <w:t>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8.</w:t>
            </w:r>
            <w:r>
              <w:t>属于行政查询</w:t>
            </w:r>
            <w:r>
              <w:lastRenderedPageBreak/>
              <w:t>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lastRenderedPageBreak/>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1.</w:t>
            </w:r>
            <w:r>
              <w:t>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2.</w:t>
            </w:r>
            <w:r>
              <w:t>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3.</w:t>
            </w:r>
            <w:r>
              <w:t>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（五）</w:t>
            </w:r>
            <w:proofErr w:type="gramStart"/>
            <w:r>
              <w:t>不予处理</w:t>
            </w:r>
            <w:proofErr w:type="gramEnd"/>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1.</w:t>
            </w:r>
            <w:r>
              <w:t>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2.</w:t>
            </w:r>
            <w:r>
              <w:t>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3.</w:t>
            </w:r>
            <w:r>
              <w:t>要求提供公开</w:t>
            </w:r>
            <w:r>
              <w:lastRenderedPageBreak/>
              <w:t>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lastRenderedPageBreak/>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trHeight w:val="810"/>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4.</w:t>
            </w:r>
            <w:r>
              <w:t>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5.</w:t>
            </w:r>
            <w:r>
              <w:t>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37598" w:rsidRDefault="002E737E">
            <w:pPr>
              <w:spacing w:line="640" w:lineRule="exact"/>
            </w:pPr>
            <w:r>
              <w:t>1.</w:t>
            </w:r>
            <w:r>
              <w:t>申请人无正当理由逾期</w:t>
            </w:r>
            <w:proofErr w:type="gramStart"/>
            <w:r>
              <w:t>不</w:t>
            </w:r>
            <w:proofErr w:type="gramEnd"/>
            <w:r>
              <w:t>补正、行政机关</w:t>
            </w:r>
            <w:proofErr w:type="gramStart"/>
            <w:r>
              <w:t>不</w:t>
            </w:r>
            <w:proofErr w:type="gramEnd"/>
            <w:r>
              <w:t>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vAlign w:val="center"/>
          </w:tcPr>
          <w:p w:rsidR="00437598" w:rsidRDefault="00437598"/>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37598" w:rsidRDefault="002E737E">
            <w:pPr>
              <w:spacing w:line="640" w:lineRule="exact"/>
            </w:pPr>
            <w:r>
              <w:t>2.</w:t>
            </w:r>
            <w:r>
              <w:t>申请人逾期未按</w:t>
            </w:r>
            <w:r>
              <w:lastRenderedPageBreak/>
              <w:t>收费通知要求缴纳费用、行政机关</w:t>
            </w:r>
            <w:proofErr w:type="gramStart"/>
            <w:r>
              <w:t>不</w:t>
            </w:r>
            <w:proofErr w:type="gramEnd"/>
            <w:r>
              <w:t>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lastRenderedPageBreak/>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r>
      <w:tr w:rsidR="00437598">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vAlign w:val="center"/>
          </w:tcPr>
          <w:p w:rsidR="00437598" w:rsidRDefault="00437598"/>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37598" w:rsidRDefault="002E737E">
            <w:pPr>
              <w:spacing w:line="640" w:lineRule="exact"/>
            </w:pPr>
            <w:r>
              <w:t>3.</w:t>
            </w:r>
            <w:r>
              <w:t>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r>
      <w:tr w:rsidR="00437598">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437598" w:rsidRDefault="00437598"/>
        </w:tc>
        <w:tc>
          <w:tcPr>
            <w:tcW w:w="936" w:type="dxa"/>
            <w:vMerge/>
            <w:tcBorders>
              <w:top w:val="nil"/>
              <w:left w:val="nil"/>
              <w:bottom w:val="single" w:sz="8" w:space="0" w:color="auto"/>
              <w:right w:val="single" w:sz="8" w:space="0" w:color="auto"/>
              <w:tl2br w:val="nil"/>
              <w:tr2bl w:val="nil"/>
            </w:tcBorders>
            <w:shd w:val="clear" w:color="auto" w:fill="auto"/>
            <w:vAlign w:val="center"/>
          </w:tcPr>
          <w:p w:rsidR="00437598" w:rsidRDefault="00437598"/>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37598" w:rsidRDefault="002E737E">
            <w:pPr>
              <w:spacing w:line="640" w:lineRule="exact"/>
            </w:pPr>
            <w:r>
              <w:t>4.</w:t>
            </w:r>
            <w:r>
              <w:t>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437598" w:rsidRDefault="002E737E">
            <w:pPr>
              <w:spacing w:line="640" w:lineRule="exact"/>
              <w:jc w:val="center"/>
            </w:pPr>
            <w:r>
              <w:t>0</w:t>
            </w:r>
          </w:p>
        </w:tc>
      </w:tr>
      <w:tr w:rsidR="00437598">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r w:rsidR="00437598">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bl>
    <w:p w:rsidR="00437598" w:rsidRDefault="00437598">
      <w:pPr>
        <w:spacing w:line="640" w:lineRule="exact"/>
      </w:pPr>
    </w:p>
    <w:p w:rsidR="00437598" w:rsidRDefault="002E737E">
      <w:pPr>
        <w:spacing w:line="640" w:lineRule="exact"/>
        <w:ind w:firstLineChars="200" w:firstLine="640"/>
        <w:rPr>
          <w:rFonts w:eastAsia="方正黑体_GBK"/>
        </w:rPr>
      </w:pPr>
      <w:r>
        <w:rPr>
          <w:rFonts w:eastAsia="方正黑体_GBK"/>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437598">
        <w:trPr>
          <w:jc w:val="center"/>
        </w:trP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lastRenderedPageBreak/>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行政诉讼</w:t>
            </w:r>
          </w:p>
        </w:tc>
      </w:tr>
      <w:tr w:rsidR="00437598">
        <w:trPr>
          <w:jc w:val="center"/>
        </w:trP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复议后起诉</w:t>
            </w:r>
          </w:p>
        </w:tc>
      </w:tr>
      <w:tr w:rsidR="00437598">
        <w:trPr>
          <w:jc w:val="center"/>
        </w:trP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437598"/>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pPr>
            <w:r>
              <w:t>总计</w:t>
            </w:r>
          </w:p>
        </w:tc>
      </w:tr>
      <w:tr w:rsidR="00437598">
        <w:trPr>
          <w:trHeight w:val="862"/>
          <w:jc w:val="center"/>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37598" w:rsidRDefault="002E737E">
            <w:pPr>
              <w:spacing w:line="640" w:lineRule="exact"/>
              <w:jc w:val="center"/>
            </w:pPr>
            <w:r>
              <w:t>0</w:t>
            </w:r>
          </w:p>
        </w:tc>
      </w:tr>
    </w:tbl>
    <w:p w:rsidR="00437598" w:rsidRDefault="002E737E">
      <w:pPr>
        <w:spacing w:line="640" w:lineRule="exact"/>
        <w:ind w:firstLineChars="200" w:firstLine="640"/>
        <w:rPr>
          <w:rFonts w:eastAsia="方正黑体_GBK"/>
        </w:rPr>
      </w:pPr>
      <w:r>
        <w:rPr>
          <w:rFonts w:eastAsia="方正黑体_GBK"/>
        </w:rPr>
        <w:t>五、存在的主要问题及改进情况</w:t>
      </w:r>
    </w:p>
    <w:p w:rsidR="00437598" w:rsidRDefault="002E737E">
      <w:pPr>
        <w:spacing w:line="640" w:lineRule="exact"/>
        <w:ind w:firstLineChars="200" w:firstLine="640"/>
      </w:pPr>
      <w:r>
        <w:rPr>
          <w:rFonts w:eastAsia="方正楷体_GBK"/>
        </w:rPr>
        <w:t>（一）</w:t>
      </w:r>
      <w:r>
        <w:rPr>
          <w:rFonts w:eastAsia="方正楷体_GBK"/>
        </w:rPr>
        <w:t>2022</w:t>
      </w:r>
      <w:r>
        <w:rPr>
          <w:rFonts w:eastAsia="方正楷体_GBK"/>
        </w:rPr>
        <w:t>年年报中所提问题整改情况。</w:t>
      </w:r>
      <w:r>
        <w:rPr>
          <w:b/>
          <w:bCs/>
        </w:rPr>
        <w:t>一是</w:t>
      </w:r>
      <w:r>
        <w:t>针对各科室对政务公开重视程度不够，对政策解读和场景式服务关注度不高问题，我</w:t>
      </w:r>
      <w:proofErr w:type="gramStart"/>
      <w:r>
        <w:t>关组织</w:t>
      </w:r>
      <w:proofErr w:type="gramEnd"/>
      <w:r>
        <w:t>各科室业务骨干开展政务公开专题培训，对政策解读、场景式服务发布案例进行分析学习，今年我</w:t>
      </w:r>
      <w:proofErr w:type="gramStart"/>
      <w:r>
        <w:t>关发布</w:t>
      </w:r>
      <w:proofErr w:type="gramEnd"/>
      <w:r>
        <w:t>政策解读</w:t>
      </w:r>
      <w:r>
        <w:t>4</w:t>
      </w:r>
      <w:r>
        <w:t>篇，场景式服务</w:t>
      </w:r>
      <w:r>
        <w:t>1</w:t>
      </w:r>
      <w:r>
        <w:t>篇，质和量均显著提升。</w:t>
      </w:r>
      <w:r>
        <w:rPr>
          <w:b/>
          <w:bCs/>
        </w:rPr>
        <w:t>二是</w:t>
      </w:r>
      <w:r>
        <w:t>针对政务公开工作进展缓慢问题，我</w:t>
      </w:r>
      <w:proofErr w:type="gramStart"/>
      <w:r>
        <w:t>关组织</w:t>
      </w:r>
      <w:proofErr w:type="gramEnd"/>
      <w:r>
        <w:t>各科室指定政务公开岗位兼职人员，强化各科室联系与配合，有效缩短沟通时间，提升政务公开办事效率。</w:t>
      </w:r>
      <w:r>
        <w:t xml:space="preserve">  </w:t>
      </w:r>
    </w:p>
    <w:p w:rsidR="00437598" w:rsidRDefault="002E737E">
      <w:pPr>
        <w:spacing w:line="640" w:lineRule="exact"/>
        <w:ind w:firstLineChars="200" w:firstLine="640"/>
      </w:pPr>
      <w:r>
        <w:rPr>
          <w:rFonts w:eastAsia="方正楷体_GBK"/>
        </w:rPr>
        <w:t>（二）目前存在问题。</w:t>
      </w:r>
      <w:r>
        <w:rPr>
          <w:b/>
          <w:bCs/>
        </w:rPr>
        <w:t>一是</w:t>
      </w:r>
      <w:r>
        <w:t>政务公开品牌宣传和使用不足，未充分发挥出其作用。</w:t>
      </w:r>
      <w:r>
        <w:t>2023</w:t>
      </w:r>
      <w:r>
        <w:t>年我关创建的塞上</w:t>
      </w:r>
      <w:r>
        <w:t>“</w:t>
      </w:r>
      <w:r>
        <w:t>海</w:t>
      </w:r>
      <w:r>
        <w:t>”</w:t>
      </w:r>
      <w:r>
        <w:t>关政务公开品牌，在各类活动和宣传中使用率有待提升。</w:t>
      </w:r>
      <w:r>
        <w:rPr>
          <w:b/>
          <w:bCs/>
        </w:rPr>
        <w:t>二是</w:t>
      </w:r>
      <w:r>
        <w:t>政务公开专区</w:t>
      </w:r>
      <w:r>
        <w:lastRenderedPageBreak/>
        <w:t xml:space="preserve">作用发挥不明显，本关办事机构、业务联系方式、业务办理流程等信息均通过呼和浩特海关门户网站、政务公开专区等渠道进行公示，但是实际工作中服务对象多数通过值班电话和现场咨询获取海关信息。　　　</w:t>
      </w:r>
    </w:p>
    <w:p w:rsidR="00437598" w:rsidRDefault="002E737E">
      <w:pPr>
        <w:spacing w:line="640" w:lineRule="exact"/>
        <w:ind w:firstLineChars="200" w:firstLine="640"/>
        <w:rPr>
          <w:rFonts w:eastAsia="方正黑体_GBK"/>
        </w:rPr>
      </w:pPr>
      <w:r>
        <w:rPr>
          <w:rFonts w:eastAsia="方正黑体_GBK"/>
        </w:rPr>
        <w:t>六、其他需要报告的事项</w:t>
      </w:r>
    </w:p>
    <w:p w:rsidR="00E1783A" w:rsidRDefault="00E1783A" w:rsidP="00E1783A">
      <w:pPr>
        <w:pStyle w:val="7"/>
        <w:autoSpaceDN w:val="0"/>
        <w:adjustRightInd w:val="0"/>
        <w:snapToGrid w:val="0"/>
        <w:ind w:firstLineChars="200" w:firstLine="624"/>
      </w:pPr>
      <w:bookmarkStart w:id="1" w:name="cogw__署外抄送__Text"/>
      <w:bookmarkEnd w:id="1"/>
      <w:r>
        <w:rPr>
          <w:rFonts w:hint="eastAsia"/>
          <w:szCs w:val="32"/>
        </w:rPr>
        <w:t>乌拉特海关</w:t>
      </w:r>
      <w:r w:rsidR="00892D9D">
        <w:rPr>
          <w:szCs w:val="32"/>
        </w:rPr>
        <w:t>202</w:t>
      </w:r>
      <w:r w:rsidR="00892D9D">
        <w:rPr>
          <w:rFonts w:hint="eastAsia"/>
          <w:szCs w:val="32"/>
        </w:rPr>
        <w:t>3</w:t>
      </w:r>
      <w:r>
        <w:rPr>
          <w:rFonts w:hint="eastAsia"/>
          <w:szCs w:val="32"/>
        </w:rPr>
        <w:t>年无收取信息处理费情况。</w:t>
      </w:r>
    </w:p>
    <w:p w:rsidR="00437598" w:rsidRDefault="00437598">
      <w:pPr>
        <w:spacing w:line="640" w:lineRule="exact"/>
        <w:ind w:firstLineChars="200" w:firstLine="640"/>
      </w:pPr>
    </w:p>
    <w:p w:rsidR="00437598" w:rsidRDefault="00437598">
      <w:pPr>
        <w:jc w:val="left"/>
      </w:pPr>
    </w:p>
    <w:sectPr w:rsidR="00437598" w:rsidSect="00437598">
      <w:footerReference w:type="even" r:id="rId6"/>
      <w:footerReference w:type="default" r:id="rId7"/>
      <w:footerReference w:type="first" r:id="rId8"/>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FEA" w:rsidRDefault="00775FEA" w:rsidP="00437598">
      <w:r>
        <w:separator/>
      </w:r>
    </w:p>
  </w:endnote>
  <w:endnote w:type="continuationSeparator" w:id="0">
    <w:p w:rsidR="00775FEA" w:rsidRDefault="00775FEA" w:rsidP="004375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598" w:rsidRDefault="00BD3502">
    <w:pPr>
      <w:pStyle w:val="a5"/>
    </w:pPr>
    <w:r>
      <w:fldChar w:fldCharType="begin"/>
    </w:r>
    <w:r w:rsidR="002E737E">
      <w:instrText>Page</w:instrText>
    </w:r>
    <w:r>
      <w:fldChar w:fldCharType="separate"/>
    </w:r>
    <w:r w:rsidR="002E737E">
      <w:t>- 2 -</w:t>
    </w:r>
    <w:r>
      <w:fldChar w:fldCharType="end"/>
    </w:r>
  </w:p>
  <w:p w:rsidR="00437598" w:rsidRDefault="0043759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598" w:rsidRDefault="00BD3502">
    <w:pPr>
      <w:pStyle w:val="10"/>
      <w:jc w:val="right"/>
    </w:pPr>
    <w:r>
      <w:fldChar w:fldCharType="begin"/>
    </w:r>
    <w:r w:rsidR="002E737E">
      <w:instrText>Page</w:instrText>
    </w:r>
    <w:r>
      <w:fldChar w:fldCharType="separate"/>
    </w:r>
    <w:r w:rsidR="0031424D">
      <w:rPr>
        <w:noProof/>
      </w:rPr>
      <w:t>- 1 -</w:t>
    </w:r>
    <w:r>
      <w:fldChar w:fldCharType="end"/>
    </w:r>
  </w:p>
  <w:p w:rsidR="00437598" w:rsidRDefault="00437598">
    <w:pPr>
      <w:pStyle w:val="10"/>
      <w:jc w:val="both"/>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598" w:rsidRDefault="00BD3502">
    <w:pPr>
      <w:pStyle w:val="20"/>
      <w:jc w:val="right"/>
    </w:pPr>
    <w:r>
      <w:fldChar w:fldCharType="begin"/>
    </w:r>
    <w:r w:rsidR="002E737E">
      <w:instrText>Page</w:instrText>
    </w:r>
    <w:r>
      <w:fldChar w:fldCharType="separate"/>
    </w:r>
    <w:r w:rsidR="002E737E">
      <w:t>- 1 -</w:t>
    </w:r>
    <w:r>
      <w:fldChar w:fldCharType="end"/>
    </w:r>
    <w:r>
      <w:fldChar w:fldCharType="begin"/>
    </w:r>
    <w:r w:rsidR="002E737E">
      <w:instrText>NumPages</w:instrText>
    </w:r>
    <w:r>
      <w:fldChar w:fldCharType="separate"/>
    </w:r>
    <w:r w:rsidR="00892D9D">
      <w:rPr>
        <w:noProof/>
      </w:rPr>
      <w:t>11</w:t>
    </w:r>
    <w:r>
      <w:fldChar w:fldCharType="end"/>
    </w:r>
    <w:r>
      <w:fldChar w:fldCharType="begin"/>
    </w:r>
    <w:r w:rsidR="002E737E">
      <w:instrText>Page</w:instrText>
    </w:r>
    <w:r>
      <w:fldChar w:fldCharType="separate"/>
    </w:r>
    <w:r w:rsidR="002E737E">
      <w:t>- 1 -</w:t>
    </w:r>
    <w:r>
      <w:fldChar w:fldCharType="end"/>
    </w:r>
    <w:r>
      <w:fldChar w:fldCharType="begin"/>
    </w:r>
    <w:r w:rsidR="002E737E">
      <w:instrText>Page</w:instrText>
    </w:r>
    <w:r>
      <w:fldChar w:fldCharType="separate"/>
    </w:r>
    <w:r w:rsidR="002E737E">
      <w:t>- 1 -</w:t>
    </w:r>
    <w:r>
      <w:fldChar w:fldCharType="end"/>
    </w:r>
  </w:p>
  <w:p w:rsidR="00437598" w:rsidRDefault="00437598">
    <w:pPr>
      <w:pStyle w:val="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FEA" w:rsidRDefault="00775FEA" w:rsidP="00437598">
      <w:r>
        <w:separator/>
      </w:r>
    </w:p>
  </w:footnote>
  <w:footnote w:type="continuationSeparator" w:id="0">
    <w:p w:rsidR="00775FEA" w:rsidRDefault="00775FEA" w:rsidP="004375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HorizontalSpacing w:val="157"/>
  <w:drawingGridVerticalSpacing w:val="289"/>
  <w:displayHorizontalDrawingGridEvery w:val="2"/>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
  <w:rsids>
    <w:rsidRoot w:val="00437598"/>
    <w:rsid w:val="002E737E"/>
    <w:rsid w:val="0031424D"/>
    <w:rsid w:val="00437598"/>
    <w:rsid w:val="00775FEA"/>
    <w:rsid w:val="00892D9D"/>
    <w:rsid w:val="008D365E"/>
    <w:rsid w:val="00BD3502"/>
    <w:rsid w:val="00C950A7"/>
    <w:rsid w:val="00DB1BC8"/>
    <w:rsid w:val="00E1783A"/>
    <w:rsid w:val="00EC0925"/>
  </w:rsids>
  <m:mathPr>
    <m:mathFont m:val="Cambria Math"/>
    <m:brkBin m:val="before"/>
    <m:brkBinSub m:val="--"/>
    <m:smallFrac m:val="off"/>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37598"/>
    <w:pPr>
      <w:widowControl w:val="0"/>
      <w:jc w:val="both"/>
    </w:pPr>
    <w:rPr>
      <w:rFonts w:eastAsia="方正仿宋_GBK"/>
      <w:kern w:val="2"/>
      <w:sz w:val="32"/>
      <w:szCs w:val="22"/>
    </w:rPr>
  </w:style>
  <w:style w:type="paragraph" w:styleId="1">
    <w:name w:val="heading 1"/>
    <w:basedOn w:val="a"/>
    <w:next w:val="a"/>
    <w:rsid w:val="00437598"/>
    <w:pPr>
      <w:keepNext/>
      <w:keepLines/>
      <w:spacing w:before="340" w:after="330" w:line="578" w:lineRule="auto"/>
      <w:outlineLvl w:val="0"/>
    </w:pPr>
    <w:rPr>
      <w:b/>
      <w:kern w:val="44"/>
      <w:sz w:val="44"/>
    </w:rPr>
  </w:style>
  <w:style w:type="paragraph" w:styleId="2">
    <w:name w:val="heading 2"/>
    <w:basedOn w:val="a"/>
    <w:next w:val="a"/>
    <w:rsid w:val="00437598"/>
    <w:pPr>
      <w:keepNext/>
      <w:keepLines/>
      <w:spacing w:before="260" w:after="260" w:line="415" w:lineRule="auto"/>
      <w:outlineLvl w:val="1"/>
    </w:pPr>
    <w:rPr>
      <w:rFonts w:ascii="Arial" w:eastAsia="黑体" w:hAnsi="Arial"/>
      <w:b/>
    </w:rPr>
  </w:style>
  <w:style w:type="paragraph" w:styleId="3">
    <w:name w:val="heading 3"/>
    <w:basedOn w:val="a"/>
    <w:next w:val="a"/>
    <w:rsid w:val="00437598"/>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6">
    <w:name w:val="index 6"/>
    <w:basedOn w:val="a"/>
    <w:next w:val="a"/>
    <w:autoRedefine/>
    <w:rsid w:val="00437598"/>
    <w:pPr>
      <w:ind w:left="2100"/>
    </w:pPr>
  </w:style>
  <w:style w:type="paragraph" w:styleId="a3">
    <w:name w:val="header"/>
    <w:basedOn w:val="a"/>
    <w:rsid w:val="00437598"/>
    <w:pPr>
      <w:pBdr>
        <w:bottom w:val="single" w:sz="6" w:space="1" w:color="auto"/>
      </w:pBdr>
      <w:tabs>
        <w:tab w:val="center" w:pos="4153"/>
        <w:tab w:val="right" w:pos="8307"/>
      </w:tabs>
      <w:snapToGrid w:val="0"/>
      <w:jc w:val="center"/>
    </w:pPr>
    <w:rPr>
      <w:sz w:val="18"/>
    </w:rPr>
  </w:style>
  <w:style w:type="paragraph" w:styleId="a4">
    <w:name w:val="footer"/>
    <w:basedOn w:val="a"/>
    <w:rsid w:val="00437598"/>
    <w:pPr>
      <w:tabs>
        <w:tab w:val="center" w:pos="4153"/>
        <w:tab w:val="right" w:pos="8307"/>
      </w:tabs>
      <w:snapToGrid w:val="0"/>
      <w:jc w:val="left"/>
    </w:pPr>
    <w:rPr>
      <w:sz w:val="18"/>
    </w:rPr>
  </w:style>
  <w:style w:type="paragraph" w:customStyle="1" w:styleId="a5">
    <w:name w:val="样式 小五"/>
    <w:rsid w:val="00437598"/>
    <w:pPr>
      <w:widowControl w:val="0"/>
      <w:tabs>
        <w:tab w:val="center" w:pos="4153"/>
        <w:tab w:val="right" w:pos="8306"/>
      </w:tabs>
      <w:snapToGrid w:val="0"/>
    </w:pPr>
    <w:rPr>
      <w:rFonts w:eastAsia="方正仿宋_GBK"/>
      <w:kern w:val="2"/>
      <w:sz w:val="18"/>
      <w:szCs w:val="18"/>
    </w:rPr>
  </w:style>
  <w:style w:type="paragraph" w:customStyle="1" w:styleId="10">
    <w:name w:val="样式 1 小五"/>
    <w:rsid w:val="00437598"/>
    <w:pPr>
      <w:widowControl w:val="0"/>
      <w:tabs>
        <w:tab w:val="center" w:pos="4153"/>
        <w:tab w:val="right" w:pos="8306"/>
      </w:tabs>
      <w:snapToGrid w:val="0"/>
    </w:pPr>
    <w:rPr>
      <w:rFonts w:eastAsia="方正仿宋_GBK"/>
      <w:kern w:val="2"/>
      <w:sz w:val="18"/>
      <w:szCs w:val="18"/>
    </w:rPr>
  </w:style>
  <w:style w:type="paragraph" w:customStyle="1" w:styleId="20">
    <w:name w:val="样式 2 小五"/>
    <w:rsid w:val="00437598"/>
    <w:pPr>
      <w:widowControl w:val="0"/>
      <w:tabs>
        <w:tab w:val="center" w:pos="4153"/>
        <w:tab w:val="right" w:pos="8306"/>
      </w:tabs>
      <w:snapToGrid w:val="0"/>
    </w:pPr>
    <w:rPr>
      <w:rFonts w:eastAsia="方正仿宋_GBK"/>
      <w:kern w:val="2"/>
      <w:sz w:val="18"/>
      <w:szCs w:val="18"/>
    </w:rPr>
  </w:style>
  <w:style w:type="paragraph" w:customStyle="1" w:styleId="a6">
    <w:name w:val="样式 三号"/>
    <w:rsid w:val="00437598"/>
    <w:pPr>
      <w:widowControl w:val="0"/>
      <w:jc w:val="both"/>
    </w:pPr>
    <w:rPr>
      <w:rFonts w:eastAsia="方正仿宋_GBK"/>
      <w:kern w:val="2"/>
      <w:sz w:val="32"/>
      <w:szCs w:val="22"/>
    </w:rPr>
  </w:style>
  <w:style w:type="paragraph" w:customStyle="1" w:styleId="11">
    <w:name w:val="样式 1 三号"/>
    <w:rsid w:val="00437598"/>
    <w:pPr>
      <w:widowControl w:val="0"/>
      <w:jc w:val="both"/>
    </w:pPr>
    <w:rPr>
      <w:rFonts w:eastAsia="方正仿宋_GBK"/>
      <w:kern w:val="2"/>
      <w:sz w:val="32"/>
      <w:szCs w:val="22"/>
    </w:rPr>
  </w:style>
  <w:style w:type="paragraph" w:customStyle="1" w:styleId="21">
    <w:name w:val="样式 2 三号"/>
    <w:rsid w:val="00437598"/>
    <w:pPr>
      <w:widowControl w:val="0"/>
      <w:jc w:val="both"/>
    </w:pPr>
    <w:rPr>
      <w:rFonts w:eastAsia="方正仿宋_GBK"/>
      <w:kern w:val="2"/>
      <w:sz w:val="32"/>
      <w:szCs w:val="22"/>
    </w:rPr>
  </w:style>
  <w:style w:type="paragraph" w:customStyle="1" w:styleId="7">
    <w:name w:val="样式 7 三号"/>
    <w:next w:val="9"/>
    <w:rsid w:val="00E1783A"/>
    <w:pPr>
      <w:widowControl w:val="0"/>
      <w:spacing w:line="560" w:lineRule="exact"/>
      <w:jc w:val="both"/>
    </w:pPr>
    <w:rPr>
      <w:rFonts w:eastAsia="方正仿宋_GBK"/>
      <w:spacing w:val="-4"/>
      <w:kern w:val="2"/>
      <w:sz w:val="32"/>
      <w:szCs w:val="28"/>
      <w:lang w:bidi="mn-Mong-CN"/>
    </w:rPr>
  </w:style>
  <w:style w:type="paragraph" w:styleId="9">
    <w:name w:val="index 9"/>
    <w:basedOn w:val="a"/>
    <w:next w:val="a"/>
    <w:autoRedefine/>
    <w:uiPriority w:val="99"/>
    <w:semiHidden/>
    <w:unhideWhenUsed/>
    <w:rsid w:val="00E1783A"/>
    <w:pPr>
      <w:ind w:leftChars="1600" w:left="1600"/>
    </w:pPr>
  </w:style>
</w:styles>
</file>

<file path=word/webSettings.xml><?xml version="1.0" encoding="utf-8"?>
<w:webSettings xmlns:r="http://schemas.openxmlformats.org/officeDocument/2006/relationships" xmlns:w="http://schemas.openxmlformats.org/wordprocessingml/2006/main">
  <w:divs>
    <w:div w:id="441799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朱慧</dc:creator>
  <cp:lastModifiedBy>范婷婷</cp:lastModifiedBy>
  <cp:revision>7</cp:revision>
  <cp:lastPrinted>2025-12-17T07:56:00Z</cp:lastPrinted>
  <dcterms:created xsi:type="dcterms:W3CDTF">2025-12-17T07:55:00Z</dcterms:created>
  <dcterms:modified xsi:type="dcterms:W3CDTF">2026-03-31T02:56:00Z</dcterms:modified>
</cp:coreProperties>
</file>