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7980"/>
      </w:tblGrid>
      <w:tr>
        <w:tc>
          <w:tcPr>
            <w:tcW w:w="977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98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鄂尔多斯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海关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/>
              </w:rPr>
              <w:t>10kV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配电室预防性试验及</w:t>
            </w:r>
            <w:r>
              <w:rPr>
                <w:rFonts w:ascii="方正仿宋_GBK" w:eastAsia="方正仿宋_GBK" w:cs="方正仿宋_GBK"/>
                <w:sz w:val="28"/>
                <w:szCs w:val="28"/>
                <w:lang w:val="en-US" w:eastAsia="zh-CN"/>
              </w:rPr>
              <w:t>电力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设备采购安装</w:t>
            </w:r>
          </w:p>
        </w:tc>
      </w:tr>
      <w:t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7980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val="en-US" w:eastAsia="zh-CN"/>
              </w:rPr>
              <w:t>4.8万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7980" w:type="dxa"/>
            <w:vAlign w:val="center"/>
          </w:tcPr>
          <w:p>
            <w:pPr>
              <w:spacing w:line="400" w:lineRule="exact"/>
              <w:ind w:firstLineChars="900" w:firstLine="2520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</w:tc>
      </w:tr>
      <w:tr>
        <w:tc>
          <w:tcPr>
            <w:tcW w:w="977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1635"/>
        </w:trP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7980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2.</w:t>
            </w:r>
            <w:r>
              <w:rPr>
                <w:rFonts w:ascii="方正仿宋_GBK" w:eastAsia="方正仿宋_GBK" w:cs="方正仿宋_GBK" w:hint="eastAsia"/>
                <w:sz w:val="24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040"/>
        </w:trP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7980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</w:rPr>
              <w:t>2.单位负责人为同一人或者存在直接控股、管理关系的不同服务商，不得参加同一合同项下的采购活动</w:t>
            </w:r>
            <w:r>
              <w:rPr>
                <w:rFonts w:ascii="Times New Roman" w:eastAsia="方正仿宋_GBK" w:cs="Times New Roman" w:hAnsi="Times New Roman"/>
                <w:sz w:val="24"/>
              </w:rPr>
              <w:t>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3.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对在“信用中国”网站(www.creditchina.gov.cn)、中国政府采购网(www.ccgp.gov.cn)等渠道列入失信被执行人、重大税收违法失信主体、政府采购严重违法失信行为记录名单及其他不符合《中华人民共和国政府采购法》第二十二条规定条件的服务商，不得参与采购活动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4.参加政府采购前三年内，在经营活动中没有重大违法记录。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</w:rPr>
              <w:t>5.具备《承装（修、试）电力设施许可证》资质。</w:t>
            </w:r>
          </w:p>
        </w:tc>
      </w:tr>
      <w:tr>
        <w:trPr>
          <w:trHeight w:val="3008"/>
        </w:trP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7980" w:type="dxa"/>
          </w:tcPr>
          <w:p>
            <w:pPr>
              <w:spacing w:line="400" w:lineRule="exact"/>
              <w:ind w:firstLine="0"/>
              <w:jc w:val="left"/>
              <w:rPr>
                <w:rFonts w:ascii="方正仿宋_GBK" w:eastAsia="方正仿宋_GBK" w:cs="Times New Roman" w:hint="eastAsia"/>
                <w:sz w:val="24"/>
              </w:rPr>
            </w:pPr>
            <w:r>
              <w:rPr>
                <w:rFonts w:ascii="方正仿宋_GBK" w:eastAsia="方正仿宋_GBK" w:cs="Times New Roman" w:hint="eastAsia"/>
                <w:sz w:val="24"/>
              </w:rPr>
              <w:t>1.工期：</w:t>
            </w:r>
            <w:r>
              <w:rPr>
                <w:rFonts w:ascii="方正仿宋_GBK" w:eastAsia="方正仿宋_GBK" w:cs="Times New Roman"/>
                <w:sz w:val="24"/>
              </w:rPr>
              <w:t>配电室预防性试验在合同签订后甲方提前2天通知进行检测，并在7个工作日内出具有法律效力的检测报告；设备采购及调试安装在合同签订后15个工作日内完成</w:t>
            </w:r>
            <w:r>
              <w:rPr>
                <w:rFonts w:ascii="方正仿宋_GBK" w:eastAsia="方正仿宋_GBK" w:cs="Times New Roman" w:hint="eastAsia"/>
                <w:sz w:val="24"/>
              </w:rPr>
              <w:t>。</w:t>
            </w:r>
          </w:p>
          <w:p>
            <w:pPr>
              <w:pStyle w:val="19"/>
              <w:keepNext w:val="0"/>
              <w:keepLines w:val="0"/>
              <w:pageBreakBefore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textAlignment w:val="auto"/>
              <w:rPr>
                <w:rFonts w:ascii="方正仿宋_GBK" w:eastAsia="方正仿宋_GBK" w:cs="方正仿宋_GBK" w:hint="eastAsia"/>
                <w:i w:val="0"/>
                <w:iCs w:val="0"/>
                <w:caps w:val="0"/>
                <w:smallCaps w:val="0"/>
                <w:color w:val="000000"/>
                <w:spacing w:val="0"/>
                <w:u w:val="none"/>
                <w:shd w:val="clear" w:color="auto" w:fill="FFFFFF"/>
              </w:rPr>
            </w:pPr>
            <w:r>
              <w:rPr>
                <w:rFonts w:ascii="方正仿宋_GBK" w:eastAsia="方正仿宋_GBK" w:cs="Times New Roman" w:hint="eastAsia"/>
                <w:sz w:val="24"/>
              </w:rPr>
              <w:t>2.</w:t>
            </w:r>
            <w:r>
              <w:rPr>
                <w:rFonts w:ascii="方正仿宋_GBK" w:eastAsia="方正仿宋_GBK" w:cs="方正仿宋_GBK" w:hint="eastAsia"/>
                <w:i w:val="0"/>
                <w:iCs w:val="0"/>
                <w:caps w:val="0"/>
                <w:smallCaps w:val="0"/>
                <w:color w:val="000000"/>
                <w:spacing w:val="0"/>
                <w:u w:val="none"/>
                <w:shd w:val="clear" w:color="auto" w:fill="FFFFFF"/>
                <w:lang w:val="en-US" w:eastAsia="zh-CN"/>
              </w:rPr>
              <w:t>本次采购的商品包含调试、安装</w:t>
            </w:r>
            <w:r>
              <w:rPr>
                <w:rFonts w:ascii="方正仿宋_GBK" w:eastAsia="方正仿宋_GBK" w:cs="方正仿宋_GBK"/>
                <w:i w:val="0"/>
                <w:iCs w:val="0"/>
                <w:caps w:val="0"/>
                <w:smallCaps w:val="0"/>
                <w:color w:val="000000"/>
                <w:spacing w:val="0"/>
                <w:u w:val="none"/>
                <w:shd w:val="clear" w:color="auto" w:fill="FFFFFF"/>
                <w:lang w:val="en-US" w:eastAsia="zh-CN"/>
              </w:rPr>
              <w:t>、税金等各项费用</w:t>
            </w:r>
            <w:r>
              <w:rPr>
                <w:rFonts w:ascii="方正仿宋_GBK" w:eastAsia="方正仿宋_GBK" w:cs="方正仿宋_GBK" w:hint="eastAsia"/>
                <w:i w:val="0"/>
                <w:iCs w:val="0"/>
                <w:caps w:val="0"/>
                <w:smallCaps w:val="0"/>
                <w:color w:val="000000"/>
                <w:spacing w:val="0"/>
                <w:u w:val="none"/>
                <w:shd w:val="clear" w:color="auto" w:fill="FFFFFF"/>
              </w:rPr>
              <w:t>。</w:t>
            </w:r>
          </w:p>
          <w:p>
            <w:pPr>
              <w:pStyle w:val="61"/>
              <w:jc w:val="left"/>
              <w:rPr>
                <w:rFonts w:ascii="方正仿宋_GBK" w:eastAsia="方正仿宋_GBK" w:cs="Times New Roman" w:hint="eastAsia"/>
                <w:sz w:val="24"/>
              </w:rPr>
            </w:pPr>
            <w:r>
              <w:rPr>
                <w:rFonts w:ascii="方正仿宋_GBK" w:eastAsia="方正仿宋_GBK" w:cs="方正仿宋_GBK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u w:val="none"/>
                <w:shd w:val="clear" w:color="auto" w:fill="FFFFFF"/>
              </w:rPr>
              <w:t>3</w:t>
            </w:r>
            <w:r>
              <w:rPr>
                <w:rFonts w:ascii="方正仿宋_GBK" w:eastAsia="方正仿宋_GBK" w:cs="方正仿宋_GBK" w:hint="eastAsia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u w:val="none"/>
                <w:shd w:val="clear" w:color="auto" w:fill="FFFFFF"/>
              </w:rPr>
              <w:t>.完成《</w:t>
            </w:r>
            <w:r>
              <w:rPr>
                <w:rFonts w:ascii="方正仿宋_GBK" w:eastAsia="方正仿宋_GBK" w:cs="方正公文小标宋" w:hint="eastAsia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4"/>
                <w:u w:val="none"/>
                <w:shd w:val="clear" w:color="auto" w:fill="FFFFFF"/>
                <w:lang w:val="en-US" w:eastAsia="zh-CN"/>
              </w:rPr>
              <w:t>鄂尔多斯海关</w:t>
            </w:r>
            <w:r>
              <w:rPr>
                <w:rFonts w:ascii="方正仿宋_GBK" w:eastAsia="方正仿宋_GBK" w:cs="方正公文小标宋" w:hint="eastAsia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u w:val="none"/>
                <w:shd w:val="clear" w:color="auto" w:fill="FFFFFF"/>
                <w:lang w:val="en-US" w:eastAsia="zh-CN"/>
              </w:rPr>
              <w:t>10kV配电室</w:t>
            </w:r>
            <w:r>
              <w:rPr>
                <w:rFonts w:ascii="方正仿宋_GBK" w:eastAsia="方正仿宋_GBK" w:cs="方正公文小标宋" w:hint="eastAsia"/>
                <w:b w:val="0"/>
                <w:bCs w:val="0"/>
                <w:sz w:val="24"/>
                <w:lang w:val="en-US" w:eastAsia="zh-CN"/>
              </w:rPr>
              <w:t>预防性试验需求清单》和《</w:t>
            </w:r>
            <w:r>
              <w:rPr>
                <w:rFonts w:ascii="方正仿宋_GBK" w:eastAsia="方正仿宋_GBK" w:cs="方正小标宋_GBK" w:hint="eastAsia"/>
                <w:b w:val="0"/>
                <w:bCs w:val="0"/>
                <w:sz w:val="24"/>
                <w:lang w:val="en-US" w:eastAsia="zh-CN"/>
              </w:rPr>
              <w:t>鄂尔多斯海关</w:t>
            </w:r>
            <w:r>
              <w:rPr>
                <w:rFonts w:ascii="方正仿宋_GBK" w:eastAsia="方正仿宋_GBK" w:cs="方正小标宋_GBK" w:hint="eastAsia"/>
                <w:b w:val="0"/>
                <w:bCs w:val="0"/>
                <w:sz w:val="24"/>
              </w:rPr>
              <w:t>相关设备采购及安装清单》内容。</w:t>
            </w:r>
          </w:p>
        </w:tc>
      </w:tr>
      <w:tr>
        <w:trPr>
          <w:trHeight w:val="2267"/>
        </w:trP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7980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4"/>
              </w:rPr>
            </w:pPr>
          </w:p>
        </w:tc>
      </w:tr>
      <w:tr>
        <w:trPr>
          <w:trHeight w:val="2267"/>
        </w:trPr>
        <w:tc>
          <w:tcPr>
            <w:tcW w:w="1791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7980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7" w:h="16840"/>
      <w:pgMar w:top="1134" w:right="1797" w:bottom="1077" w:left="179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10600010101010101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公文小标宋">
    <w:altName w:val="Arial Unicode MS"/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0"/>
      </w:rPr>
      <w:fldChar w:fldCharType="begin"/>
    </w:r>
    <w:r>
      <w:rPr>
        <w:rStyle w:val="20"/>
      </w:rPr>
      <w:instrText>Page</w:instrText>
    </w:r>
    <w:r>
      <w:rPr>
        <w:rStyle w:val="20"/>
      </w:rPr>
      <w:fldChar w:fldCharType="separate"/>
    </w:r>
    <w:r>
      <w:rPr>
        <w:rStyle w:val="20"/>
      </w:rPr>
      <w:t>1</w:t>
    </w:r>
    <w:r>
      <w:rPr>
        <w:rStyle w:val="20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3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styleId="19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20">
    <w:name w:val="page number"/>
    <w:basedOn w:val="10"/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4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141</TotalTime>
  <Application>Yozo_Office</Application>
  <Pages>2</Pages>
  <Words>513</Words>
  <Characters>571</Characters>
  <Lines>36</Lines>
  <Paragraphs>25</Paragraphs>
  <CharactersWithSpaces>571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王鑫涛</cp:lastModifiedBy>
  <cp:revision>2</cp:revision>
  <cp:lastPrinted>2025-07-02T10:14:00Z</cp:lastPrinted>
  <dcterms:created xsi:type="dcterms:W3CDTF">2025-05-16T10:09:00Z</dcterms:created>
  <dcterms:modified xsi:type="dcterms:W3CDTF">2026-07-24T08:17:42Z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6DD1450C255A4E2388CF5AB6DF25D22A_13</vt:lpwstr>
  </property>
  <property fmtid="{D5CDD505-2E9C-101B-9397-08002B2CF9AE}" pid="4" name="KSOTemplateDocerSaveRecord">
    <vt:lpwstr>eyJoZGlkIjoiZjdhY2NkZGNkMzJlZGU0YzcxYmY1YTdhNWY4ZTA4MTIiLCJ1c2VySWQiOiIyMjAwOTU4MTcifQ==</vt:lpwstr>
  </property>
</Properties>
</file>