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460" w:lineRule="exact"/>
        <w:jc w:val="center"/>
        <w:outlineLvl w:val="9"/>
        <w:rPr>
          <w:rFonts w:ascii="方正小标宋_GBK" w:eastAsia="方正小标宋_GBK" w:hint="eastAsia"/>
          <w:color w:val="auto"/>
          <w:sz w:val="44"/>
          <w:szCs w:val="44"/>
          <w:lang w:val="en-US" w:eastAsia="zh-CN"/>
          <w:highlight w:val="auto"/>
        </w:rPr>
      </w:pPr>
      <w:r>
        <w:rPr>
          <w:rFonts w:ascii="黑体" w:eastAsia="黑体" w:hint="eastAsia"/>
          <w:color w:val="auto"/>
          <w:sz w:val="36"/>
          <w:szCs w:val="36"/>
          <w:lang w:val="en-US" w:eastAsia="zh-CN"/>
          <w:highlight w:val="auto"/>
        </w:rPr>
        <w:t xml:space="preserve">    </w:t>
      </w:r>
      <w:r>
        <w:rPr>
          <w:rFonts w:ascii="方正小标宋_GBK" w:eastAsia="方正小标宋_GBK" w:hint="eastAsia"/>
          <w:color w:val="auto"/>
          <w:sz w:val="44"/>
          <w:szCs w:val="44"/>
          <w:lang w:val="en-US" w:eastAsia="zh-CN"/>
          <w:highlight w:val="auto"/>
        </w:rPr>
        <w:t>集宁海关机关食堂食材供应商采购项目</w:t>
      </w:r>
    </w:p>
    <w:p>
      <w:pPr>
        <w:spacing w:line="460" w:lineRule="exact"/>
        <w:jc w:val="center"/>
        <w:outlineLvl w:val="9"/>
        <w:rPr>
          <w:rFonts w:ascii="方正小标宋_GBK" w:eastAsia="方正小标宋_GBK" w:cs="黑体" w:hint="eastAsia"/>
          <w:sz w:val="44"/>
          <w:szCs w:val="44"/>
          <w:highlight w:val="auto"/>
        </w:rPr>
      </w:pPr>
      <w:r>
        <w:rPr>
          <w:rFonts w:ascii="方正小标宋_GBK" w:eastAsia="方正小标宋_GBK" w:hint="eastAsia"/>
          <w:sz w:val="44"/>
          <w:szCs w:val="44"/>
          <w:highlight w:val="auto"/>
        </w:rPr>
        <w:t>招标公告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ascii="Times New Roman" w:hAnsi="Times New Roman"/>
          <w:highlight w:val="auto"/>
        </w:rPr>
      </w:pPr>
    </w:p>
    <w:p>
      <w:pPr>
        <w:pBdr>
          <w:top w:val="single" w:sz="4" w:space="1" w:color="auto"/>
          <w:left w:val="single" w:sz="4" w:space="4" w:color="auto"/>
          <w:bottom w:val="single" w:sz="4" w:space="1" w:color="auto"/>
          <w:right w:val="single" w:sz="4" w:space="0" w:color="auto"/>
        </w:pBdr>
        <w:adjustRightInd w:val="0"/>
        <w:snapToGrid w:val="0"/>
        <w:spacing w:line="560" w:lineRule="exact"/>
        <w:outlineLvl w:val="9"/>
        <w:rPr>
          <w:rFonts w:ascii="黑体" w:eastAsia="黑体" w:cs="宋体"/>
          <w:bCs/>
          <w:color w:val="333333"/>
          <w:kern w:val="0"/>
          <w:sz w:val="32"/>
          <w:szCs w:val="32"/>
          <w:highlight w:val="auto"/>
        </w:rPr>
      </w:pPr>
      <w:r>
        <w:rPr>
          <w:rFonts w:ascii="黑体" w:eastAsia="黑体" w:cs="宋体" w:hint="eastAsia"/>
          <w:bCs/>
          <w:color w:val="333333"/>
          <w:kern w:val="0"/>
          <w:sz w:val="32"/>
          <w:szCs w:val="32"/>
          <w:highlight w:val="auto"/>
        </w:rPr>
        <w:t>项目概况</w:t>
      </w:r>
    </w:p>
    <w:p>
      <w:pPr>
        <w:pBdr>
          <w:top w:val="single" w:sz="4" w:space="1" w:color="auto"/>
          <w:left w:val="single" w:sz="4" w:space="4" w:color="auto"/>
          <w:bottom w:val="single" w:sz="4" w:space="1" w:color="auto"/>
          <w:right w:val="single" w:sz="4" w:space="0" w:color="auto"/>
        </w:pBdr>
        <w:adjustRightInd w:val="0"/>
        <w:snapToGrid w:val="0"/>
        <w:spacing w:line="560" w:lineRule="exact"/>
        <w:ind w:firstLineChars="200" w:firstLine="640"/>
        <w:outlineLvl w:val="9"/>
        <w:rPr>
          <w:rFonts w:ascii="方正仿宋_GBK" w:eastAsia="方正仿宋_GBK" w:cs="黑体" w:hint="eastAsia"/>
          <w:sz w:val="32"/>
          <w:szCs w:val="32"/>
          <w:highlight w:val="auto"/>
        </w:rPr>
      </w:pPr>
      <w:r>
        <w:rPr>
          <w:rFonts w:ascii="方正仿宋_GBK" w:eastAsia="方正仿宋_GBK" w:cs="Arial" w:hint="eastAsia"/>
          <w:b w:val="0"/>
          <w:bCs w:val="0"/>
          <w:snapToGrid w:val="0"/>
          <w:color w:val="auto"/>
          <w:kern w:val="0"/>
          <w:sz w:val="32"/>
          <w:szCs w:val="32"/>
          <w:lang w:val="en-US" w:eastAsia="zh-CN"/>
          <w:highlight w:val="auto"/>
        </w:rPr>
        <w:t>集宁海关机关食堂食材供应商采购项目</w:t>
      </w:r>
      <w:r>
        <w:rPr>
          <w:rFonts w:ascii="方正仿宋_GBK" w:eastAsia="方正仿宋_GBK" w:cs="Arial" w:hint="eastAsia"/>
          <w:b w:val="0"/>
          <w:bCs w:val="0"/>
          <w:snapToGrid w:val="0"/>
          <w:color w:val="auto"/>
          <w:kern w:val="0"/>
          <w:sz w:val="32"/>
          <w:szCs w:val="32"/>
          <w:highlight w:val="auto"/>
        </w:rPr>
        <w:t>的潜在</w:t>
      </w:r>
      <w:r>
        <w:rPr>
          <w:rFonts w:ascii="方正仿宋_GBK" w:eastAsia="方正仿宋_GBK" w:cs="Arial" w:hint="eastAsia"/>
          <w:b w:val="0"/>
          <w:bCs w:val="0"/>
          <w:snapToGrid w:val="0"/>
          <w:color w:val="auto"/>
          <w:kern w:val="0"/>
          <w:sz w:val="32"/>
          <w:szCs w:val="32"/>
          <w:lang w:val="en-US" w:eastAsia="zh-CN"/>
          <w:highlight w:val="auto"/>
        </w:rPr>
        <w:t>投标人</w:t>
      </w:r>
      <w:r>
        <w:rPr>
          <w:rFonts w:ascii="方正仿宋_GBK" w:eastAsia="方正仿宋_GBK" w:cs="Arial" w:hint="eastAsia"/>
          <w:b w:val="0"/>
          <w:bCs w:val="0"/>
          <w:snapToGrid w:val="0"/>
          <w:color w:val="auto"/>
          <w:kern w:val="0"/>
          <w:sz w:val="32"/>
          <w:szCs w:val="32"/>
          <w:highlight w:val="auto"/>
        </w:rPr>
        <w:t>应在</w:t>
      </w:r>
      <w:r>
        <w:rPr>
          <w:rFonts w:ascii="方正仿宋_GBK" w:eastAsia="方正仿宋_GBK" w:cs="Arial" w:hint="eastAsia"/>
          <w:b w:val="0"/>
          <w:bCs w:val="0"/>
          <w:snapToGrid w:val="0"/>
          <w:color w:val="auto"/>
          <w:kern w:val="0"/>
          <w:sz w:val="32"/>
          <w:szCs w:val="32"/>
          <w:lang w:eastAsia="zh-CN"/>
          <w:highlight w:val="auto"/>
        </w:rPr>
        <w:t>内蒙古清云项目管理咨询有限公司</w:t>
      </w:r>
      <w:r>
        <w:rPr>
          <w:rFonts w:ascii="方正仿宋_GBK" w:eastAsia="方正仿宋_GBK" w:cs="Arial" w:hint="eastAsia"/>
          <w:b w:val="0"/>
          <w:bCs w:val="0"/>
          <w:snapToGrid w:val="0"/>
          <w:color w:val="auto"/>
          <w:kern w:val="0"/>
          <w:sz w:val="32"/>
          <w:szCs w:val="32"/>
          <w:highlight w:val="auto"/>
        </w:rPr>
        <w:t>获取</w:t>
      </w:r>
      <w:r>
        <w:rPr>
          <w:rFonts w:ascii="方正仿宋_GBK" w:eastAsia="方正仿宋_GBK" w:cs="Arial" w:hint="eastAsia"/>
          <w:b w:val="0"/>
          <w:bCs w:val="0"/>
          <w:snapToGrid w:val="0"/>
          <w:color w:val="auto"/>
          <w:kern w:val="0"/>
          <w:sz w:val="32"/>
          <w:szCs w:val="32"/>
          <w:lang w:val="en-US" w:eastAsia="zh-CN"/>
          <w:highlight w:val="auto"/>
        </w:rPr>
        <w:t>招标</w:t>
      </w:r>
      <w:r>
        <w:rPr>
          <w:rFonts w:ascii="方正仿宋_GBK" w:eastAsia="方正仿宋_GBK" w:cs="Arial" w:hint="eastAsia"/>
          <w:b w:val="0"/>
          <w:bCs w:val="0"/>
          <w:snapToGrid w:val="0"/>
          <w:color w:val="auto"/>
          <w:kern w:val="0"/>
          <w:sz w:val="32"/>
          <w:szCs w:val="32"/>
          <w:highlight w:val="auto"/>
        </w:rPr>
        <w:t>文件，并于</w:t>
      </w:r>
      <w:r>
        <w:rPr>
          <w:rFonts w:ascii="Times New Roman" w:eastAsia="方正仿宋_GBK" w:hAnsi="Times New Roman"/>
          <w:b w:val="0"/>
          <w:bCs w:val="0"/>
          <w:snapToGrid w:val="0"/>
          <w:color w:val="auto"/>
          <w:kern w:val="0"/>
          <w:sz w:val="32"/>
          <w:szCs w:val="32"/>
          <w:lang w:eastAsia="zh-CN"/>
          <w:highlight w:val="auto"/>
        </w:rPr>
        <w:t>202</w:t>
      </w:r>
      <w:r>
        <w:rPr>
          <w:rFonts w:ascii="Times New Roman" w:eastAsia="方正仿宋_GBK" w:hAnsi="Times New Roman"/>
          <w:b w:val="0"/>
          <w:bCs w:val="0"/>
          <w:snapToGrid w:val="0"/>
          <w:color w:val="auto"/>
          <w:kern w:val="0"/>
          <w:sz w:val="32"/>
          <w:szCs w:val="32"/>
          <w:lang w:val="en-US" w:eastAsia="zh-CN"/>
          <w:highlight w:val="auto"/>
        </w:rPr>
        <w:t>6</w:t>
      </w:r>
      <w:r>
        <w:rPr>
          <w:rFonts w:ascii="Times New Roman" w:eastAsia="方正仿宋_GBK" w:hAnsi="Times New Roman"/>
          <w:b w:val="0"/>
          <w:bCs w:val="0"/>
          <w:snapToGrid w:val="0"/>
          <w:color w:val="auto"/>
          <w:kern w:val="0"/>
          <w:sz w:val="32"/>
          <w:szCs w:val="32"/>
          <w:highlight w:val="auto"/>
        </w:rPr>
        <w:t>年</w:t>
      </w:r>
      <w:r>
        <w:rPr>
          <w:rFonts w:ascii="Times New Roman" w:eastAsia="方正仿宋_GBK" w:hAnsi="Times New Roman"/>
          <w:b w:val="0"/>
          <w:bCs w:val="0"/>
          <w:snapToGrid w:val="0"/>
          <w:color w:val="auto"/>
          <w:kern w:val="0"/>
          <w:sz w:val="32"/>
          <w:szCs w:val="32"/>
          <w:lang w:val="en-US" w:eastAsia="zh-CN"/>
          <w:highlight w:val="auto"/>
        </w:rPr>
        <w:t>09月02日09时30</w:t>
      </w:r>
      <w:r>
        <w:rPr>
          <w:rFonts w:ascii="方正仿宋_GBK" w:eastAsia="方正仿宋_GBK" w:cs="Arial" w:hint="eastAsia"/>
          <w:b w:val="0"/>
          <w:bCs w:val="0"/>
          <w:snapToGrid w:val="0"/>
          <w:color w:val="auto"/>
          <w:kern w:val="0"/>
          <w:sz w:val="32"/>
          <w:szCs w:val="32"/>
          <w:lang w:val="en-US" w:eastAsia="zh-CN"/>
          <w:highlight w:val="auto"/>
        </w:rPr>
        <w:t>分</w:t>
      </w:r>
      <w:r>
        <w:rPr>
          <w:rFonts w:ascii="方正仿宋_GBK" w:eastAsia="方正仿宋_GBK" w:cs="Arial" w:hint="eastAsia"/>
          <w:b w:val="0"/>
          <w:bCs w:val="0"/>
          <w:snapToGrid w:val="0"/>
          <w:color w:val="auto"/>
          <w:kern w:val="0"/>
          <w:sz w:val="32"/>
          <w:szCs w:val="32"/>
          <w:highlight w:val="auto"/>
        </w:rPr>
        <w:t>（北京时间）前提交</w:t>
      </w:r>
      <w:r>
        <w:rPr>
          <w:rFonts w:ascii="方正仿宋_GBK" w:eastAsia="方正仿宋_GBK" w:cs="Arial" w:hint="eastAsia"/>
          <w:b w:val="0"/>
          <w:bCs w:val="0"/>
          <w:snapToGrid w:val="0"/>
          <w:color w:val="auto"/>
          <w:kern w:val="0"/>
          <w:sz w:val="32"/>
          <w:szCs w:val="32"/>
          <w:lang w:val="en-US" w:eastAsia="zh-CN"/>
          <w:highlight w:val="auto"/>
        </w:rPr>
        <w:t>投标</w:t>
      </w:r>
      <w:r>
        <w:rPr>
          <w:rFonts w:ascii="方正仿宋_GBK" w:eastAsia="方正仿宋_GBK" w:cs="Arial" w:hint="eastAsia"/>
          <w:b w:val="0"/>
          <w:bCs w:val="0"/>
          <w:snapToGrid w:val="0"/>
          <w:color w:val="auto"/>
          <w:kern w:val="0"/>
          <w:sz w:val="32"/>
          <w:szCs w:val="32"/>
          <w:highlight w:val="auto"/>
        </w:rPr>
        <w:t>文件。</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黑体" w:eastAsia="黑体" w:cs="宋体"/>
          <w:kern w:val="0"/>
          <w:sz w:val="32"/>
          <w:szCs w:val="32"/>
          <w:highlight w:val="auto"/>
        </w:rPr>
      </w:pPr>
      <w:r>
        <w:rPr>
          <w:rFonts w:ascii="黑体" w:eastAsia="黑体" w:cs="宋体" w:hint="eastAsia"/>
          <w:kern w:val="0"/>
          <w:sz w:val="32"/>
          <w:szCs w:val="32"/>
          <w:highlight w:val="auto"/>
        </w:rPr>
        <w:t>一、项目基本情况</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方正仿宋_GBK" w:hAnsi="Times New Roman"/>
          <w:kern w:val="0"/>
          <w:sz w:val="32"/>
          <w:szCs w:val="32"/>
          <w:highlight w:val="auto"/>
        </w:rPr>
      </w:pPr>
      <w:bookmarkStart w:id="0" w:name="_GoBack"/>
      <w:bookmarkEnd w:id="0"/>
      <w:r>
        <w:rPr>
          <w:rFonts w:ascii="方正仿宋_GBK" w:eastAsia="方正仿宋_GBK" w:cs="宋体" w:hint="eastAsia"/>
          <w:kern w:val="0"/>
          <w:sz w:val="32"/>
          <w:szCs w:val="32"/>
          <w:highlight w:val="auto"/>
        </w:rPr>
        <w:t>项目编号：</w:t>
      </w:r>
      <w:r>
        <w:rPr>
          <w:rFonts w:ascii="Times New Roman" w:eastAsia="方正仿宋_GBK" w:hAnsi="Times New Roman"/>
          <w:kern w:val="0"/>
          <w:sz w:val="32"/>
          <w:szCs w:val="32"/>
          <w:lang w:eastAsia="zh-CN"/>
          <w:highlight w:val="auto"/>
        </w:rPr>
        <w:t>QY2026-ZB055</w:t>
      </w:r>
      <w:r>
        <w:rPr>
          <w:rFonts w:ascii="Times New Roman" w:eastAsia="方正仿宋_GBK" w:hAnsi="Times New Roman"/>
          <w:bCs/>
          <w:color w:val="auto"/>
          <w:sz w:val="32"/>
          <w:szCs w:val="32"/>
          <w:lang w:val="en-US" w:eastAsia="zh-CN"/>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方正仿宋_GBK" w:eastAsia="方正仿宋_GBK" w:cs="宋体" w:hint="eastAsia"/>
          <w:kern w:val="0"/>
          <w:sz w:val="32"/>
          <w:szCs w:val="32"/>
          <w:highlight w:val="auto"/>
        </w:rPr>
      </w:pPr>
      <w:r>
        <w:rPr>
          <w:rFonts w:ascii="方正仿宋_GBK" w:eastAsia="方正仿宋_GBK" w:cs="宋体" w:hint="eastAsia"/>
          <w:kern w:val="0"/>
          <w:sz w:val="32"/>
          <w:szCs w:val="32"/>
          <w:highlight w:val="auto"/>
        </w:rPr>
        <w:t>项目名称：</w:t>
      </w:r>
      <w:r>
        <w:rPr>
          <w:rFonts w:ascii="方正仿宋_GBK" w:eastAsia="方正仿宋_GBK" w:cs="Arial" w:hint="eastAsia"/>
          <w:b w:val="0"/>
          <w:bCs w:val="0"/>
          <w:snapToGrid w:val="0"/>
          <w:color w:val="auto"/>
          <w:spacing w:val="-6"/>
          <w:kern w:val="0"/>
          <w:sz w:val="32"/>
          <w:szCs w:val="32"/>
          <w:lang w:val="en-US" w:eastAsia="zh-CN"/>
          <w:highlight w:val="auto"/>
        </w:rPr>
        <w:t>集宁海关机关食堂食材供应商采购项目。</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方正仿宋_GBK" w:eastAsia="方正仿宋_GBK" w:cs="宋体" w:hint="eastAsia"/>
          <w:kern w:val="0"/>
          <w:sz w:val="32"/>
          <w:szCs w:val="32"/>
          <w:highlight w:val="auto"/>
        </w:rPr>
      </w:pPr>
      <w:r>
        <w:rPr>
          <w:rFonts w:ascii="方正仿宋_GBK" w:eastAsia="方正仿宋_GBK" w:hint="eastAsia"/>
          <w:bCs/>
          <w:sz w:val="32"/>
          <w:szCs w:val="32"/>
          <w:highlight w:val="auto"/>
        </w:rPr>
        <w:t>预算</w:t>
      </w:r>
      <w:r>
        <w:rPr>
          <w:rFonts w:ascii="方正仿宋_GBK" w:eastAsia="方正仿宋_GBK" w:cs="宋体" w:hint="eastAsia"/>
          <w:kern w:val="0"/>
          <w:sz w:val="32"/>
          <w:szCs w:val="32"/>
          <w:highlight w:val="auto"/>
        </w:rPr>
        <w:t>金额</w:t>
      </w:r>
      <w:r>
        <w:rPr>
          <w:rFonts w:ascii="方正仿宋_GBK" w:eastAsia="方正仿宋_GBK" w:hint="eastAsia"/>
          <w:bCs/>
          <w:color w:val="auto"/>
          <w:sz w:val="32"/>
          <w:szCs w:val="32"/>
          <w:highlight w:val="auto"/>
        </w:rPr>
        <w:t>：</w:t>
      </w:r>
      <w:r>
        <w:rPr>
          <w:rFonts w:ascii="Times New Roman" w:eastAsia="方正仿宋_GBK" w:hAnsi="Times New Roman"/>
          <w:bCs/>
          <w:kern w:val="0"/>
          <w:sz w:val="32"/>
          <w:szCs w:val="32"/>
          <w:lang w:val="en-US"/>
          <w:highlight w:val="auto"/>
        </w:rPr>
        <w:t>390000.00</w:t>
      </w:r>
      <w:r>
        <w:rPr>
          <w:rFonts w:ascii="方正仿宋_GBK" w:eastAsia="方正仿宋_GBK" w:hint="eastAsia"/>
          <w:bCs/>
          <w:color w:val="auto"/>
          <w:sz w:val="32"/>
          <w:szCs w:val="32"/>
          <w:lang w:val="en-US" w:eastAsia="zh-CN"/>
          <w:highlight w:val="auto"/>
        </w:rPr>
        <w:t>元。</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方正仿宋_GBK" w:eastAsia="方正仿宋_GBK" w:cs="宋体" w:hint="eastAsia"/>
          <w:kern w:val="0"/>
          <w:sz w:val="32"/>
          <w:szCs w:val="32"/>
          <w:highlight w:val="auto"/>
        </w:rPr>
      </w:pPr>
      <w:r>
        <w:rPr>
          <w:rFonts w:ascii="方正仿宋_GBK" w:eastAsia="方正仿宋_GBK" w:cs="宋体" w:hint="eastAsia"/>
          <w:kern w:val="0"/>
          <w:sz w:val="32"/>
          <w:szCs w:val="32"/>
          <w:highlight w:val="auto"/>
        </w:rPr>
        <w:t>最高限价</w:t>
      </w:r>
      <w:r>
        <w:rPr>
          <w:rFonts w:ascii="方正仿宋_GBK" w:eastAsia="方正仿宋_GBK" w:hint="eastAsia"/>
          <w:bCs/>
          <w:color w:val="auto"/>
          <w:sz w:val="32"/>
          <w:szCs w:val="32"/>
          <w:highlight w:val="auto"/>
        </w:rPr>
        <w:t>：</w:t>
      </w:r>
      <w:r>
        <w:rPr>
          <w:rFonts w:ascii="Times New Roman" w:eastAsia="方正仿宋_GBK" w:hAnsi="Times New Roman"/>
          <w:bCs/>
          <w:kern w:val="0"/>
          <w:sz w:val="32"/>
          <w:szCs w:val="32"/>
          <w:lang w:val="en-US"/>
          <w:highlight w:val="auto"/>
        </w:rPr>
        <w:t>390000.00</w:t>
      </w:r>
      <w:r>
        <w:rPr>
          <w:rFonts w:ascii="方正仿宋_GBK" w:eastAsia="方正仿宋_GBK" w:hint="eastAsia"/>
          <w:bCs/>
          <w:color w:val="auto"/>
          <w:sz w:val="32"/>
          <w:szCs w:val="32"/>
          <w:lang w:val="en-US" w:eastAsia="zh-CN"/>
          <w:highlight w:val="auto"/>
        </w:rPr>
        <w:t>元。</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方正仿宋_GBK" w:eastAsia="方正仿宋_GBK" w:cs="宋体" w:hint="eastAsia"/>
          <w:kern w:val="0"/>
          <w:sz w:val="32"/>
          <w:szCs w:val="32"/>
          <w:highlight w:val="auto"/>
        </w:rPr>
      </w:pPr>
      <w:r>
        <w:rPr>
          <w:rFonts w:ascii="方正仿宋_GBK" w:eastAsia="方正仿宋_GBK" w:cs="宋体" w:hint="eastAsia"/>
          <w:kern w:val="0"/>
          <w:sz w:val="32"/>
          <w:szCs w:val="32"/>
          <w:highlight w:val="auto"/>
        </w:rPr>
        <w:t>采购方式：公开招标</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方正仿宋_GBK" w:eastAsia="方正仿宋_GBK" w:cs="宋体" w:hint="eastAsia"/>
          <w:kern w:val="0"/>
          <w:sz w:val="32"/>
          <w:szCs w:val="32"/>
          <w:highlight w:val="auto"/>
        </w:rPr>
      </w:pPr>
      <w:r>
        <w:rPr>
          <w:rFonts w:ascii="方正仿宋_GBK" w:eastAsia="方正仿宋_GBK" w:cs="宋体" w:hint="eastAsia"/>
          <w:kern w:val="0"/>
          <w:sz w:val="32"/>
          <w:szCs w:val="32"/>
          <w:highlight w:val="auto"/>
        </w:rPr>
        <w:t>采购需求：</w:t>
      </w:r>
      <w:r>
        <w:rPr>
          <w:rFonts w:ascii="方正仿宋_GBK" w:eastAsia="方正仿宋_GBK" w:hint="eastAsia"/>
          <w:bCs/>
          <w:color w:val="auto"/>
          <w:sz w:val="32"/>
          <w:szCs w:val="32"/>
          <w:lang w:val="en-US" w:eastAsia="zh-CN"/>
          <w:highlight w:val="auto"/>
        </w:rPr>
        <w:t>详见招标文件</w:t>
      </w:r>
    </w:p>
    <w:tbl>
      <w:tblPr>
        <w:jc w:val="left"/>
        <w:tblInd w:w="195" w:type="dxa"/>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5"/>
        <w:gridCol w:w="3303"/>
        <w:gridCol w:w="784"/>
        <w:gridCol w:w="888"/>
        <w:gridCol w:w="1650"/>
        <w:gridCol w:w="1548"/>
      </w:tblGrid>
      <w:tr>
        <w:trPr>
          <w:trHeight w:val="1060"/>
        </w:trPr>
        <w:tc>
          <w:tcPr>
            <w:tcW w:w="88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sz w:val="32"/>
                <w:szCs w:val="32"/>
                <w:highlight w:val="auto"/>
              </w:rPr>
            </w:pPr>
            <w:r>
              <w:rPr>
                <w:rFonts w:ascii="方正仿宋_GBK" w:eastAsia="方正仿宋_GBK" w:cs="仿宋" w:hint="eastAsia"/>
                <w:b/>
                <w:spacing w:val="-28"/>
                <w:kern w:val="0"/>
                <w:sz w:val="32"/>
                <w:szCs w:val="32"/>
                <w:highlight w:val="auto"/>
              </w:rPr>
              <w:t>包号</w:t>
            </w:r>
          </w:p>
        </w:tc>
        <w:tc>
          <w:tcPr>
            <w:tcW w:w="330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sz w:val="32"/>
                <w:szCs w:val="32"/>
                <w:lang w:eastAsia="zh-CN"/>
                <w:highlight w:val="auto"/>
              </w:rPr>
            </w:pPr>
            <w:r>
              <w:rPr>
                <w:rFonts w:ascii="方正仿宋_GBK" w:eastAsia="方正仿宋_GBK" w:cs="仿宋" w:hint="eastAsia"/>
                <w:b/>
                <w:spacing w:val="-28"/>
                <w:kern w:val="0"/>
                <w:sz w:val="32"/>
                <w:szCs w:val="32"/>
                <w:lang w:val="en-US" w:eastAsia="zh-CN"/>
                <w:highlight w:val="auto"/>
              </w:rPr>
              <w:t>项目名称</w:t>
            </w:r>
          </w:p>
        </w:tc>
        <w:tc>
          <w:tcPr>
            <w:tcW w:w="784"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kern w:val="0"/>
                <w:sz w:val="32"/>
                <w:szCs w:val="32"/>
                <w:highlight w:val="auto"/>
              </w:rPr>
            </w:pPr>
            <w:r>
              <w:rPr>
                <w:rFonts w:ascii="方正仿宋_GBK" w:eastAsia="方正仿宋_GBK" w:cs="仿宋" w:hint="eastAsia"/>
                <w:b/>
                <w:spacing w:val="-28"/>
                <w:kern w:val="0"/>
                <w:sz w:val="32"/>
                <w:szCs w:val="32"/>
                <w:highlight w:val="auto"/>
              </w:rPr>
              <w:t>数量</w:t>
            </w:r>
          </w:p>
        </w:tc>
        <w:tc>
          <w:tcPr>
            <w:tcW w:w="888"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kern w:val="0"/>
                <w:sz w:val="32"/>
                <w:szCs w:val="32"/>
                <w:highlight w:val="auto"/>
              </w:rPr>
            </w:pPr>
            <w:r>
              <w:rPr>
                <w:rFonts w:ascii="方正仿宋_GBK" w:eastAsia="方正仿宋_GBK" w:cs="仿宋" w:hint="eastAsia"/>
                <w:b/>
                <w:spacing w:val="-28"/>
                <w:kern w:val="0"/>
                <w:sz w:val="32"/>
                <w:szCs w:val="32"/>
                <w:highlight w:val="auto"/>
              </w:rPr>
              <w:t>单位</w:t>
            </w:r>
          </w:p>
        </w:tc>
        <w:tc>
          <w:tcPr>
            <w:tcW w:w="1650"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kern w:val="0"/>
                <w:sz w:val="32"/>
                <w:szCs w:val="32"/>
                <w:highlight w:val="auto"/>
              </w:rPr>
            </w:pPr>
            <w:r>
              <w:rPr>
                <w:rFonts w:ascii="方正仿宋_GBK" w:eastAsia="方正仿宋_GBK" w:cs="仿宋" w:hint="eastAsia"/>
                <w:b/>
                <w:spacing w:val="-28"/>
                <w:kern w:val="0"/>
                <w:sz w:val="32"/>
                <w:szCs w:val="32"/>
                <w:highlight w:val="auto"/>
              </w:rPr>
              <w:t>最高限价</w:t>
            </w:r>
          </w:p>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kern w:val="0"/>
                <w:sz w:val="32"/>
                <w:szCs w:val="32"/>
                <w:highlight w:val="auto"/>
              </w:rPr>
            </w:pPr>
            <w:r>
              <w:rPr>
                <w:rFonts w:ascii="方正仿宋_GBK" w:eastAsia="方正仿宋_GBK" w:cs="仿宋" w:hint="eastAsia"/>
                <w:b/>
                <w:spacing w:val="-28"/>
                <w:kern w:val="0"/>
                <w:sz w:val="32"/>
                <w:szCs w:val="32"/>
                <w:highlight w:val="auto"/>
              </w:rPr>
              <w:t>(元)</w:t>
            </w:r>
          </w:p>
        </w:tc>
        <w:tc>
          <w:tcPr>
            <w:tcW w:w="1548"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宋体" w:hint="eastAsia"/>
                <w:b/>
                <w:bCs/>
                <w:spacing w:val="-28"/>
                <w:kern w:val="0"/>
                <w:sz w:val="32"/>
                <w:szCs w:val="32"/>
                <w:highlight w:val="auto"/>
              </w:rPr>
            </w:pPr>
            <w:r>
              <w:rPr>
                <w:rFonts w:ascii="方正仿宋_GBK" w:eastAsia="方正仿宋_GBK" w:cs="宋体" w:hint="eastAsia"/>
                <w:b/>
                <w:bCs/>
                <w:spacing w:val="-28"/>
                <w:kern w:val="0"/>
                <w:sz w:val="32"/>
                <w:szCs w:val="32"/>
                <w:highlight w:val="auto"/>
              </w:rPr>
              <w:t>技术规格、</w:t>
            </w:r>
          </w:p>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b/>
                <w:spacing w:val="-28"/>
                <w:kern w:val="0"/>
                <w:sz w:val="32"/>
                <w:szCs w:val="32"/>
                <w:highlight w:val="auto"/>
              </w:rPr>
            </w:pPr>
            <w:r>
              <w:rPr>
                <w:rFonts w:ascii="方正仿宋_GBK" w:eastAsia="方正仿宋_GBK" w:cs="宋体" w:hint="eastAsia"/>
                <w:b/>
                <w:bCs/>
                <w:spacing w:val="-28"/>
                <w:kern w:val="0"/>
                <w:sz w:val="32"/>
                <w:szCs w:val="32"/>
                <w:highlight w:val="auto"/>
              </w:rPr>
              <w:t>参数及要求</w:t>
            </w:r>
          </w:p>
        </w:tc>
      </w:tr>
      <w:tr>
        <w:trPr>
          <w:trHeight w:val="1595"/>
        </w:trPr>
        <w:tc>
          <w:tcPr>
            <w:tcW w:w="88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仿宋" w:eastAsia="仿宋" w:cs="仿宋"/>
                <w:spacing w:val="-28"/>
                <w:sz w:val="32"/>
                <w:szCs w:val="32"/>
                <w:highlight w:val="auto"/>
              </w:rPr>
            </w:pPr>
            <w:r>
              <w:rPr>
                <w:rFonts w:ascii="Times New Roman" w:eastAsia="方正仿宋_GBK" w:cs="仿宋" w:hAnsi="Times New Roman"/>
                <w:kern w:val="0"/>
                <w:sz w:val="32"/>
                <w:szCs w:val="32"/>
                <w:highlight w:val="auto"/>
              </w:rPr>
              <w:t>1</w:t>
            </w:r>
          </w:p>
        </w:tc>
        <w:tc>
          <w:tcPr>
            <w:tcW w:w="330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bidi w:val="0"/>
              <w:snapToGrid/>
              <w:spacing w:line="500" w:lineRule="exact"/>
              <w:jc w:val="center"/>
              <w:textAlignment w:val="auto"/>
              <w:outlineLvl w:val="9"/>
              <w:rPr>
                <w:rFonts w:ascii="方正仿宋_GBK" w:eastAsia="方正仿宋_GBK" w:cs="仿宋" w:hint="eastAsia"/>
                <w:spacing w:val="-28"/>
                <w:kern w:val="0"/>
                <w:sz w:val="32"/>
                <w:szCs w:val="32"/>
                <w:lang w:eastAsia="zh-CN"/>
                <w:highlight w:val="auto"/>
              </w:rPr>
            </w:pPr>
            <w:r>
              <w:rPr>
                <w:rFonts w:ascii="方正仿宋_GBK" w:eastAsia="方正仿宋_GBK" w:cs="仿宋" w:hint="eastAsia"/>
                <w:spacing w:val="-28"/>
                <w:kern w:val="0"/>
                <w:sz w:val="32"/>
                <w:szCs w:val="32"/>
                <w:lang w:eastAsia="zh-CN"/>
                <w:highlight w:val="auto"/>
              </w:rPr>
              <w:t>集宁海关机关食堂食材供应商采购项目</w:t>
            </w:r>
          </w:p>
        </w:tc>
        <w:tc>
          <w:tcPr>
            <w:tcW w:w="784"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bidi w:val="0"/>
              <w:snapToGrid/>
              <w:spacing w:line="500" w:lineRule="exact"/>
              <w:jc w:val="center"/>
              <w:textAlignment w:val="auto"/>
              <w:outlineLvl w:val="9"/>
              <w:rPr>
                <w:rFonts w:ascii="仿宋" w:eastAsia="仿宋" w:cs="仿宋"/>
                <w:spacing w:val="-28"/>
                <w:kern w:val="0"/>
                <w:sz w:val="32"/>
                <w:szCs w:val="32"/>
                <w:highlight w:val="auto"/>
              </w:rPr>
            </w:pPr>
            <w:r>
              <w:rPr>
                <w:rFonts w:ascii="Times New Roman" w:eastAsia="方正仿宋_GBK" w:cs="宋体" w:hAnsi="Times New Roman"/>
                <w:kern w:val="0"/>
                <w:sz w:val="32"/>
                <w:szCs w:val="32"/>
                <w:highlight w:val="auto"/>
              </w:rPr>
              <w:t>1</w:t>
            </w:r>
          </w:p>
        </w:tc>
        <w:tc>
          <w:tcPr>
            <w:tcW w:w="888"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bidi w:val="0"/>
              <w:snapToGrid/>
              <w:spacing w:line="500" w:lineRule="exact"/>
              <w:jc w:val="center"/>
              <w:textAlignment w:val="auto"/>
              <w:outlineLvl w:val="9"/>
              <w:rPr>
                <w:rFonts w:ascii="方正仿宋_GBK" w:eastAsia="方正仿宋_GBK" w:cs="仿宋" w:hint="eastAsia"/>
                <w:spacing w:val="-28"/>
                <w:kern w:val="0"/>
                <w:sz w:val="32"/>
                <w:szCs w:val="32"/>
                <w:lang w:val="en-US" w:eastAsia="zh-CN"/>
                <w:highlight w:val="auto"/>
              </w:rPr>
            </w:pPr>
            <w:r>
              <w:rPr>
                <w:rFonts w:ascii="方正仿宋_GBK" w:eastAsia="方正仿宋_GBK" w:cs="仿宋" w:hint="eastAsia"/>
                <w:spacing w:val="-28"/>
                <w:kern w:val="0"/>
                <w:sz w:val="32"/>
                <w:szCs w:val="32"/>
                <w:lang w:val="en-US" w:eastAsia="zh-CN"/>
                <w:highlight w:val="auto"/>
              </w:rPr>
              <w:t>批</w:t>
            </w:r>
          </w:p>
        </w:tc>
        <w:tc>
          <w:tcPr>
            <w:tcW w:w="1650"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bidi w:val="0"/>
              <w:snapToGrid/>
              <w:spacing w:line="500" w:lineRule="exact"/>
              <w:jc w:val="center"/>
              <w:textAlignment w:val="auto"/>
              <w:outlineLvl w:val="9"/>
              <w:rPr>
                <w:rFonts w:ascii="仿宋" w:eastAsia="仿宋" w:cs="仿宋"/>
                <w:spacing w:val="-28"/>
                <w:kern w:val="0"/>
                <w:sz w:val="32"/>
                <w:szCs w:val="32"/>
                <w:lang w:val="en-US" w:eastAsia="zh-CN"/>
                <w:highlight w:val="auto"/>
              </w:rPr>
            </w:pPr>
            <w:r>
              <w:rPr>
                <w:rFonts w:ascii="Times New Roman" w:eastAsia="方正仿宋_GBK" w:hAnsi="Times New Roman"/>
                <w:bCs/>
                <w:kern w:val="0"/>
                <w:sz w:val="32"/>
                <w:szCs w:val="32"/>
                <w:lang w:val="en-US"/>
                <w:highlight w:val="auto"/>
              </w:rPr>
              <w:t>390000.00</w:t>
            </w:r>
            <w:r>
              <w:rPr>
                <w:rFonts w:ascii="仿宋" w:eastAsia="仿宋" w:hint="eastAsia"/>
                <w:bCs/>
                <w:color w:val="auto"/>
                <w:sz w:val="32"/>
                <w:szCs w:val="32"/>
                <w:lang w:val="en-US" w:eastAsia="zh-CN"/>
                <w:highlight w:val="auto"/>
              </w:rPr>
              <w:t xml:space="preserve">   </w:t>
            </w:r>
          </w:p>
        </w:tc>
        <w:tc>
          <w:tcPr>
            <w:tcW w:w="1548"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bidi w:val="0"/>
              <w:snapToGrid/>
              <w:spacing w:line="500" w:lineRule="exact"/>
              <w:jc w:val="center"/>
              <w:textAlignment w:val="auto"/>
              <w:outlineLvl w:val="9"/>
              <w:rPr>
                <w:rFonts w:ascii="方正仿宋_GBK" w:eastAsia="方正仿宋_GBK" w:cs="仿宋" w:hint="eastAsia"/>
                <w:spacing w:val="-28"/>
                <w:kern w:val="0"/>
                <w:sz w:val="32"/>
                <w:szCs w:val="32"/>
                <w:highlight w:val="auto"/>
              </w:rPr>
            </w:pPr>
            <w:r>
              <w:rPr>
                <w:rFonts w:ascii="方正仿宋_GBK" w:eastAsia="方正仿宋_GBK" w:cs="仿宋" w:hint="eastAsia"/>
                <w:spacing w:val="-28"/>
                <w:kern w:val="0"/>
                <w:sz w:val="32"/>
                <w:szCs w:val="32"/>
                <w:highlight w:val="auto"/>
              </w:rPr>
              <w:t>详见</w:t>
            </w:r>
          </w:p>
          <w:p>
            <w:pPr>
              <w:keepNext w:val="0"/>
              <w:keepLines w:val="0"/>
              <w:pageBreakBefore w:val="0"/>
              <w:widowControl w:val="0"/>
              <w:kinsoku/>
              <w:wordWrap/>
              <w:overflowPunct/>
              <w:topLinePunct w:val="0"/>
              <w:bidi w:val="0"/>
              <w:snapToGrid/>
              <w:spacing w:line="500" w:lineRule="exact"/>
              <w:jc w:val="center"/>
              <w:textAlignment w:val="auto"/>
              <w:outlineLvl w:val="9"/>
              <w:rPr>
                <w:rFonts w:ascii="仿宋" w:eastAsia="仿宋" w:cs="仿宋" w:hint="eastAsia"/>
                <w:spacing w:val="-28"/>
                <w:kern w:val="0"/>
                <w:sz w:val="32"/>
                <w:szCs w:val="32"/>
                <w:highlight w:val="auto"/>
              </w:rPr>
            </w:pPr>
            <w:r>
              <w:rPr>
                <w:rFonts w:ascii="方正仿宋_GBK" w:eastAsia="方正仿宋_GBK" w:cs="仿宋" w:hint="eastAsia"/>
                <w:spacing w:val="-28"/>
                <w:kern w:val="0"/>
                <w:sz w:val="32"/>
                <w:szCs w:val="32"/>
                <w:highlight w:val="auto"/>
              </w:rPr>
              <w:t>招标文件</w:t>
            </w:r>
          </w:p>
        </w:tc>
      </w:tr>
    </w:tbl>
    <w:p>
      <w:pPr>
        <w:keepNext w:val="0"/>
        <w:keepLines w:val="0"/>
        <w:pageBreakBefore w:val="0"/>
        <w:widowControl w:val="0"/>
        <w:kinsoku/>
        <w:wordWrap/>
        <w:overflowPunct/>
        <w:topLinePunct w:val="0"/>
        <w:bidi w:val="0"/>
        <w:snapToGrid/>
        <w:spacing w:line="560" w:lineRule="exact"/>
        <w:ind w:firstLineChars="200" w:firstLine="640"/>
        <w:jc w:val="left"/>
        <w:textAlignment w:val="auto"/>
        <w:outlineLvl w:val="9"/>
        <w:rPr>
          <w:rFonts w:ascii="方正仿宋_GBK" w:eastAsia="方正仿宋_GBK" w:cs="宋体" w:hint="eastAsia"/>
          <w:color w:val="000000"/>
          <w:kern w:val="0"/>
          <w:sz w:val="32"/>
          <w:szCs w:val="32"/>
          <w:highlight w:val="auto"/>
        </w:rPr>
      </w:pPr>
      <w:r>
        <w:rPr>
          <w:rFonts w:ascii="方正仿宋_GBK" w:eastAsia="方正仿宋_GBK" w:cs="宋体" w:hint="eastAsia"/>
          <w:color w:val="000000"/>
          <w:kern w:val="0"/>
          <w:sz w:val="32"/>
          <w:szCs w:val="32"/>
          <w:highlight w:val="auto"/>
        </w:rPr>
        <w:t>本项目不接受联合体投标</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黑体" w:eastAsia="黑体" w:cs="宋体"/>
          <w:bCs/>
          <w:color w:val="000000"/>
          <w:kern w:val="0"/>
          <w:sz w:val="32"/>
          <w:szCs w:val="32"/>
          <w:highlight w:val="auto"/>
        </w:rPr>
      </w:pPr>
      <w:r>
        <w:rPr>
          <w:rFonts w:ascii="黑体" w:eastAsia="黑体" w:cs="宋体" w:hint="eastAsia"/>
          <w:bCs/>
          <w:color w:val="000000"/>
          <w:kern w:val="0"/>
          <w:sz w:val="32"/>
          <w:szCs w:val="32"/>
          <w:highlight w:val="auto"/>
        </w:rPr>
        <w:t>二、申请人的资格要求</w:t>
      </w:r>
    </w:p>
    <w:p>
      <w:pPr>
        <w:keepNext w:val="0"/>
        <w:keepLines w:val="0"/>
        <w:pageBreakBefore w:val="0"/>
        <w:widowControl w:val="0"/>
        <w:wordWrap/>
        <w:overflowPunct/>
        <w:topLinePunct w:val="0"/>
        <w:bidi w:val="0"/>
        <w:spacing w:line="560" w:lineRule="exact"/>
        <w:ind w:firstLineChars="200" w:firstLine="640"/>
        <w:jc w:val="left"/>
        <w:outlineLvl w:val="9"/>
        <w:rPr>
          <w:rFonts w:ascii="方正仿宋_GBK" w:eastAsia="方正仿宋_GBK" w:cs="宋体" w:hint="eastAsia"/>
          <w:color w:val="auto"/>
          <w:kern w:val="0"/>
          <w:sz w:val="32"/>
          <w:szCs w:val="32"/>
          <w:highlight w:val="auto"/>
        </w:rPr>
      </w:pPr>
      <w:r>
        <w:rPr>
          <w:rFonts w:ascii="方正仿宋_GBK" w:eastAsia="方正仿宋_GBK" w:cs="宋体" w:hint="eastAsia"/>
          <w:color w:val="auto"/>
          <w:kern w:val="0"/>
          <w:sz w:val="32"/>
          <w:szCs w:val="32"/>
          <w:lang w:eastAsia="zh-CN"/>
          <w:highlight w:val="auto"/>
        </w:rPr>
        <w:t>（</w:t>
      </w:r>
      <w:r>
        <w:rPr>
          <w:rFonts w:ascii="方正仿宋_GBK" w:eastAsia="方正仿宋_GBK" w:cs="宋体" w:hint="eastAsia"/>
          <w:color w:val="auto"/>
          <w:kern w:val="0"/>
          <w:sz w:val="32"/>
          <w:szCs w:val="32"/>
          <w:highlight w:val="auto"/>
        </w:rPr>
        <w:t>一）满足《中华人民共和国政府釆购法》第二十二条规定</w:t>
      </w:r>
      <w:r>
        <w:rPr>
          <w:rFonts w:ascii="方正仿宋_GBK" w:eastAsia="方正仿宋_GBK" w:cs="宋体" w:hint="eastAsia"/>
          <w:color w:val="auto"/>
          <w:kern w:val="0"/>
          <w:sz w:val="32"/>
          <w:szCs w:val="32"/>
          <w:lang w:eastAsia="zh-CN"/>
          <w:highlight w:val="auto"/>
        </w:rPr>
        <w:t>，</w:t>
      </w:r>
      <w:r>
        <w:rPr>
          <w:rFonts w:ascii="方正仿宋_GBK" w:eastAsia="方正仿宋_GBK" w:cs="宋体" w:hint="eastAsia"/>
          <w:color w:val="auto"/>
          <w:kern w:val="0"/>
          <w:sz w:val="32"/>
          <w:szCs w:val="32"/>
          <w:highlight w:val="auto"/>
        </w:rPr>
        <w:t>在中华人民共和国境内注册的独立法人机构，具有独立承担民事责任的能力。</w:t>
      </w:r>
    </w:p>
    <w:p>
      <w:pPr>
        <w:keepNext w:val="0"/>
        <w:keepLines w:val="0"/>
        <w:pageBreakBefore w:val="0"/>
        <w:widowControl w:val="0"/>
        <w:wordWrap/>
        <w:overflowPunct/>
        <w:topLinePunct w:val="0"/>
        <w:bidi w:val="0"/>
        <w:spacing w:line="560" w:lineRule="exact"/>
        <w:ind w:firstLineChars="200" w:firstLine="640"/>
        <w:jc w:val="left"/>
        <w:outlineLvl w:val="9"/>
        <w:rPr>
          <w:rFonts w:ascii="方正仿宋_GBK" w:eastAsia="方正仿宋_GBK" w:cs="宋体" w:hint="eastAsia"/>
          <w:color w:val="auto"/>
          <w:kern w:val="0"/>
          <w:sz w:val="32"/>
          <w:szCs w:val="32"/>
          <w:lang w:eastAsia="zh-CN"/>
          <w:highlight w:val="auto"/>
        </w:rPr>
      </w:pPr>
      <w:r>
        <w:rPr>
          <w:rFonts w:ascii="方正仿宋_GBK" w:eastAsia="方正仿宋_GBK" w:cs="宋体" w:hint="eastAsia"/>
          <w:color w:val="auto"/>
          <w:kern w:val="0"/>
          <w:sz w:val="32"/>
          <w:szCs w:val="32"/>
          <w:lang w:eastAsia="zh-CN"/>
          <w:highlight w:val="auto"/>
        </w:rPr>
        <w:t>（二）落实政府采购政策需满足的资格要求：</w:t>
      </w:r>
    </w:p>
    <w:p>
      <w:pPr>
        <w:pStyle w:val="15"/>
        <w:keepNext w:val="0"/>
        <w:keepLines w:val="0"/>
        <w:pageBreakBefore w:val="0"/>
        <w:widowControl w:val="0"/>
        <w:wordWrap/>
        <w:overflowPunct/>
        <w:topLinePunct w:val="0"/>
        <w:spacing w:line="560" w:lineRule="exact"/>
        <w:ind w:firstLineChars="200" w:firstLine="640"/>
        <w:jc w:val="left"/>
        <w:rPr>
          <w:rFonts w:ascii="Times New Roman" w:eastAsia="方正仿宋_GBK" w:hAnsi="Times New Roman"/>
          <w:color w:val="auto"/>
          <w:kern w:val="0"/>
          <w:sz w:val="32"/>
          <w:szCs w:val="32"/>
          <w:highlight w:val="auto"/>
        </w:rPr>
      </w:pPr>
      <w:r>
        <w:rPr>
          <w:rFonts w:ascii="方正仿宋_GBK" w:eastAsia="方正仿宋_GBK" w:cs="宋体" w:hint="eastAsia"/>
          <w:color w:val="auto"/>
          <w:kern w:val="0"/>
          <w:sz w:val="32"/>
          <w:szCs w:val="32"/>
          <w:highlight w:val="auto"/>
        </w:rPr>
        <w:t>投标截止前，</w:t>
      </w:r>
      <w:r>
        <w:rPr>
          <w:rFonts w:ascii="方正仿宋_GBK" w:eastAsia="方正仿宋_GBK" w:cs="宋体" w:hint="eastAsia"/>
          <w:color w:val="auto"/>
          <w:kern w:val="0"/>
          <w:sz w:val="32"/>
          <w:szCs w:val="32"/>
          <w:lang w:val="en-US" w:eastAsia="zh-CN"/>
          <w:highlight w:val="auto"/>
        </w:rPr>
        <w:t>投标人</w:t>
      </w:r>
      <w:r>
        <w:rPr>
          <w:rFonts w:ascii="方正仿宋_GBK" w:eastAsia="方正仿宋_GBK" w:cs="宋体" w:hint="eastAsia"/>
          <w:color w:val="auto"/>
          <w:kern w:val="0"/>
          <w:sz w:val="32"/>
          <w:szCs w:val="32"/>
          <w:highlight w:val="auto"/>
        </w:rPr>
        <w:t>未被列入中国政府采购网</w:t>
      </w:r>
      <w:r>
        <w:rPr>
          <w:rFonts w:ascii="Times New Roman" w:eastAsia="方正仿宋_GBK" w:hAnsi="Times New Roman"/>
          <w:kern w:val="0"/>
          <w:sz w:val="32"/>
          <w:szCs w:val="32"/>
          <w:highlight w:val="auto"/>
        </w:rPr>
        <w:t>（www.ccgp.gov.cn）</w:t>
      </w:r>
      <w:r>
        <w:rPr>
          <w:rFonts w:ascii="Times New Roman" w:eastAsia="方正仿宋_GBK" w:hAnsi="Times New Roman"/>
          <w:color w:val="auto"/>
          <w:kern w:val="0"/>
          <w:sz w:val="32"/>
          <w:szCs w:val="32"/>
          <w:highlight w:val="auto"/>
        </w:rPr>
        <w:t>“政府采购严重违法失信行为记录名单”、信用中国网</w:t>
      </w:r>
      <w:r>
        <w:rPr>
          <w:rFonts w:ascii="Times New Roman" w:eastAsia="方正仿宋_GBK" w:hAnsi="Times New Roman"/>
          <w:kern w:val="0"/>
          <w:sz w:val="32"/>
          <w:szCs w:val="32"/>
          <w:highlight w:val="auto"/>
        </w:rPr>
        <w:t>（www.creditchina.gov.cn）</w:t>
      </w:r>
      <w:r>
        <w:rPr>
          <w:rFonts w:ascii="Times New Roman" w:eastAsia="方正仿宋_GBK" w:hAnsi="Times New Roman"/>
          <w:color w:val="auto"/>
          <w:kern w:val="0"/>
          <w:sz w:val="32"/>
          <w:szCs w:val="32"/>
          <w:highlight w:val="auto"/>
        </w:rPr>
        <w:t>“失信被执行人”“重大税收违法案件当事人名单（重大税收违法失信主体）”“政府采购严重违法失信行为记录名单”的。</w:t>
      </w:r>
    </w:p>
    <w:p>
      <w:pPr>
        <w:pStyle w:val="15"/>
        <w:keepNext w:val="0"/>
        <w:keepLines w:val="0"/>
        <w:pageBreakBefore w:val="0"/>
        <w:widowControl w:val="0"/>
        <w:wordWrap/>
        <w:overflowPunct/>
        <w:topLinePunct w:val="0"/>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color w:val="auto"/>
          <w:kern w:val="0"/>
          <w:sz w:val="32"/>
          <w:szCs w:val="32"/>
          <w:highlight w:val="auto"/>
        </w:rPr>
        <w:t>（三）本项目的特定资格要求</w:t>
      </w:r>
      <w:r>
        <w:rPr>
          <w:rFonts w:ascii="Times New Roman" w:eastAsia="方正仿宋_GBK" w:hAnsi="Times New Roman"/>
          <w:color w:val="auto"/>
          <w:kern w:val="0"/>
          <w:sz w:val="32"/>
          <w:szCs w:val="32"/>
          <w:lang w:eastAsia="zh-CN"/>
          <w:highlight w:val="auto"/>
        </w:rPr>
        <w:t>：</w:t>
      </w:r>
    </w:p>
    <w:p>
      <w:pPr>
        <w:keepNext w:val="0"/>
        <w:keepLines w:val="0"/>
        <w:pageBreakBefore w:val="0"/>
        <w:widowControl w:val="0"/>
        <w:kinsoku/>
        <w:wordWrap/>
        <w:overflowPunct/>
        <w:topLinePunct w:val="0"/>
        <w:bidi w:val="0"/>
        <w:snapToGrid/>
        <w:spacing w:line="560" w:lineRule="exact"/>
        <w:ind w:left="0" w:firstLineChars="200" w:firstLine="640"/>
        <w:textAlignment w:val="auto"/>
        <w:outlineLvl w:val="9"/>
        <w:rPr>
          <w:rFonts w:ascii="Times New Roman" w:eastAsia="方正仿宋_GBK" w:hAnsi="Times New Roman"/>
          <w:color w:val="auto"/>
          <w:kern w:val="0"/>
          <w:sz w:val="32"/>
          <w:szCs w:val="32"/>
          <w:lang w:val="en-US" w:eastAsia="zh-CN"/>
          <w:highlight w:val="auto"/>
        </w:rPr>
      </w:pPr>
      <w:r>
        <w:rPr>
          <w:rFonts w:ascii="Times New Roman" w:eastAsia="方正仿宋_GBK" w:hAnsi="Times New Roman"/>
          <w:sz w:val="32"/>
          <w:szCs w:val="32"/>
          <w:lang w:val="en-US" w:eastAsia="zh-CN" w:bidi="ar-SA"/>
          <w:highlight w:val="auto"/>
        </w:rPr>
        <w:t>1.</w:t>
      </w:r>
      <w:r>
        <w:rPr>
          <w:rFonts w:ascii="Times New Roman" w:eastAsia="方正仿宋_GBK" w:hAnsi="Times New Roman"/>
          <w:sz w:val="32"/>
          <w:szCs w:val="32"/>
          <w:lang w:eastAsia="zh-CN"/>
          <w:highlight w:val="auto"/>
        </w:rPr>
        <w:t>本项目专门面向中小型企业</w:t>
      </w:r>
      <w:r>
        <w:rPr>
          <w:rFonts w:ascii="Times New Roman" w:eastAsia="方正仿宋_GBK" w:hAnsi="Times New Roman"/>
          <w:color w:val="auto"/>
          <w:kern w:val="0"/>
          <w:sz w:val="32"/>
          <w:szCs w:val="32"/>
          <w:lang w:val="en-US" w:eastAsia="zh-CN"/>
          <w:highlight w:val="auto"/>
        </w:rPr>
        <w:t>。</w:t>
      </w:r>
    </w:p>
    <w:p>
      <w:pPr>
        <w:keepNext w:val="0"/>
        <w:keepLines w:val="0"/>
        <w:pageBreakBefore w:val="0"/>
        <w:widowControl w:val="0"/>
        <w:kinsoku/>
        <w:wordWrap/>
        <w:overflowPunct/>
        <w:topLinePunct w:val="0"/>
        <w:bidi w:val="0"/>
        <w:snapToGrid/>
        <w:spacing w:line="560" w:lineRule="exact"/>
        <w:ind w:left="0" w:firstLineChars="200" w:firstLine="640"/>
        <w:textAlignment w:val="auto"/>
        <w:outlineLvl w:val="9"/>
        <w:rPr>
          <w:rFonts w:ascii="Times New Roman" w:eastAsia="方正仿宋_GBK" w:hAnsi="Times New Roman"/>
          <w:color w:val="auto"/>
          <w:kern w:val="0"/>
          <w:sz w:val="32"/>
          <w:szCs w:val="32"/>
          <w:lang w:val="en-US" w:eastAsia="zh-CN"/>
          <w:highlight w:val="auto"/>
        </w:rPr>
      </w:pPr>
      <w:r>
        <w:rPr>
          <w:rFonts w:ascii="Times New Roman" w:eastAsia="方正仿宋_GBK" w:hAnsi="Times New Roman"/>
          <w:kern w:val="0"/>
          <w:sz w:val="32"/>
          <w:szCs w:val="32"/>
          <w:highlight w:val="auto"/>
        </w:rPr>
        <w:t>2.</w:t>
      </w:r>
      <w:r>
        <w:rPr>
          <w:rFonts w:ascii="Times New Roman" w:eastAsia="方正仿宋_GBK" w:hAnsi="Times New Roman"/>
          <w:color w:val="auto"/>
          <w:kern w:val="0"/>
          <w:sz w:val="32"/>
          <w:szCs w:val="32"/>
          <w:lang w:val="en-US" w:eastAsia="zh-CN"/>
          <w:highlight w:val="auto"/>
        </w:rPr>
        <w:t>投标人为经销商，须具有有效的《食品经营许可证》或《食品经营许可备案电子证书》。投标人为生产厂家，须具有有效的《食品生产许可证》和《食品经营许可证》。 注：如无需取得《食品经营许可证》或《食品经营许可备案电子证书》，需提供自治区食品药品监督管理局认可的相关文件证明。</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黑体" w:eastAsia="黑体" w:hint="eastAsia"/>
          <w:bCs/>
          <w:sz w:val="32"/>
          <w:szCs w:val="32"/>
          <w:highlight w:val="auto"/>
        </w:rPr>
      </w:pPr>
      <w:r>
        <w:rPr>
          <w:rFonts w:ascii="黑体" w:eastAsia="黑体" w:hint="eastAsia"/>
          <w:bCs/>
          <w:sz w:val="32"/>
          <w:szCs w:val="32"/>
          <w:highlight w:val="auto"/>
        </w:rPr>
        <w:t>三、获取招标文件</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highlight w:val="auto"/>
        </w:rPr>
      </w:pPr>
      <w:r>
        <w:rPr>
          <w:rFonts w:ascii="Times New Roman" w:eastAsia="方正仿宋_GBK" w:hAnsi="Times New Roman"/>
          <w:kern w:val="0"/>
          <w:sz w:val="32"/>
          <w:szCs w:val="32"/>
          <w:highlight w:val="auto"/>
        </w:rPr>
        <w:t>1.时间：2026年08月12日至2026年08月18日上午09：00-12：00 下午14：30—17：00（北京时间，法定节假日除外，下同）。</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highlight w:val="auto"/>
        </w:rPr>
      </w:pPr>
      <w:r>
        <w:rPr>
          <w:rFonts w:ascii="Times New Roman" w:eastAsia="方正仿宋_GBK" w:hAnsi="Times New Roman"/>
          <w:color w:val="auto"/>
          <w:kern w:val="0"/>
          <w:sz w:val="32"/>
          <w:szCs w:val="32"/>
          <w:highlight w:val="auto"/>
        </w:rPr>
        <w:t>2.方式：符合</w:t>
      </w:r>
      <w:r>
        <w:rPr>
          <w:rFonts w:ascii="Times New Roman" w:eastAsia="方正仿宋_GBK" w:hAnsi="Times New Roman"/>
          <w:color w:val="auto"/>
          <w:kern w:val="0"/>
          <w:sz w:val="32"/>
          <w:szCs w:val="32"/>
          <w:lang w:val="en-US" w:eastAsia="zh-CN"/>
          <w:highlight w:val="auto"/>
        </w:rPr>
        <w:t>资格要求</w:t>
      </w:r>
      <w:r>
        <w:rPr>
          <w:rFonts w:ascii="Times New Roman" w:eastAsia="方正仿宋_GBK" w:hAnsi="Times New Roman"/>
          <w:color w:val="auto"/>
          <w:kern w:val="0"/>
          <w:sz w:val="32"/>
          <w:szCs w:val="32"/>
          <w:highlight w:val="auto"/>
        </w:rPr>
        <w:t>的</w:t>
      </w:r>
      <w:r>
        <w:rPr>
          <w:rFonts w:ascii="Times New Roman" w:eastAsia="方正仿宋_GBK" w:hAnsi="Times New Roman"/>
          <w:color w:val="auto"/>
          <w:kern w:val="0"/>
          <w:sz w:val="32"/>
          <w:szCs w:val="32"/>
          <w:lang w:val="en-US" w:eastAsia="zh-CN"/>
          <w:highlight w:val="auto"/>
        </w:rPr>
        <w:t>投标人</w:t>
      </w:r>
      <w:r>
        <w:rPr>
          <w:rFonts w:ascii="Times New Roman" w:eastAsia="方正仿宋_GBK" w:hAnsi="Times New Roman"/>
          <w:color w:val="auto"/>
          <w:kern w:val="0"/>
          <w:sz w:val="32"/>
          <w:szCs w:val="32"/>
          <w:highlight w:val="auto"/>
        </w:rPr>
        <w:t>可在</w:t>
      </w:r>
      <w:r>
        <w:rPr>
          <w:rFonts w:ascii="Times New Roman" w:eastAsia="方正仿宋_GBK" w:hAnsi="Times New Roman"/>
          <w:color w:val="auto"/>
          <w:kern w:val="0"/>
          <w:sz w:val="32"/>
          <w:szCs w:val="32"/>
          <w:lang w:val="en-US" w:eastAsia="zh-CN"/>
          <w:highlight w:val="auto"/>
        </w:rPr>
        <w:t>规定时间通过电子邮箱邮箱获取招标文件</w:t>
      </w:r>
      <w:r>
        <w:rPr>
          <w:rFonts w:ascii="Times New Roman" w:eastAsia="方正仿宋_GBK" w:hAnsi="Times New Roman"/>
          <w:color w:val="auto"/>
          <w:kern w:val="0"/>
          <w:sz w:val="32"/>
          <w:szCs w:val="32"/>
          <w:highlight w:val="auto"/>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b/>
          <w:bCs/>
          <w:color w:val="auto"/>
          <w:kern w:val="0"/>
          <w:sz w:val="32"/>
          <w:szCs w:val="32"/>
          <w:highlight w:val="auto"/>
        </w:rPr>
      </w:pPr>
      <w:r>
        <w:rPr>
          <w:rFonts w:ascii="Times New Roman" w:eastAsia="方正仿宋_GBK" w:hAnsi="Times New Roman"/>
          <w:b/>
          <w:bCs/>
          <w:color w:val="auto"/>
          <w:kern w:val="0"/>
          <w:sz w:val="32"/>
          <w:szCs w:val="32"/>
          <w:highlight w:val="auto"/>
        </w:rPr>
        <w:t>获取</w:t>
      </w:r>
      <w:r>
        <w:rPr>
          <w:rFonts w:ascii="Times New Roman" w:eastAsia="方正仿宋_GBK" w:hAnsi="Times New Roman"/>
          <w:b/>
          <w:bCs/>
          <w:color w:val="auto"/>
          <w:kern w:val="0"/>
          <w:sz w:val="32"/>
          <w:szCs w:val="32"/>
          <w:lang w:val="en-US" w:eastAsia="zh-CN"/>
          <w:highlight w:val="auto"/>
        </w:rPr>
        <w:t>招标</w:t>
      </w:r>
      <w:r>
        <w:rPr>
          <w:rFonts w:ascii="Times New Roman" w:eastAsia="方正仿宋_GBK" w:hAnsi="Times New Roman"/>
          <w:b/>
          <w:bCs/>
          <w:color w:val="auto"/>
          <w:kern w:val="0"/>
          <w:sz w:val="32"/>
          <w:szCs w:val="32"/>
          <w:highlight w:val="auto"/>
        </w:rPr>
        <w:t>文件时，</w:t>
      </w:r>
      <w:r>
        <w:rPr>
          <w:rFonts w:ascii="Times New Roman" w:eastAsia="方正仿宋_GBK" w:hAnsi="Times New Roman"/>
          <w:b/>
          <w:bCs/>
          <w:color w:val="auto"/>
          <w:kern w:val="0"/>
          <w:sz w:val="32"/>
          <w:szCs w:val="32"/>
          <w:lang w:val="en-US" w:eastAsia="zh-CN"/>
          <w:highlight w:val="auto"/>
        </w:rPr>
        <w:t>须</w:t>
      </w:r>
      <w:r>
        <w:rPr>
          <w:rFonts w:ascii="Times New Roman" w:eastAsia="方正仿宋_GBK" w:hAnsi="Times New Roman"/>
          <w:b/>
          <w:bCs/>
          <w:color w:val="auto"/>
          <w:kern w:val="0"/>
          <w:sz w:val="32"/>
          <w:szCs w:val="32"/>
          <w:highlight w:val="auto"/>
        </w:rPr>
        <w:t>提供以下材料</w:t>
      </w:r>
      <w:r>
        <w:rPr>
          <w:rFonts w:ascii="Times New Roman" w:eastAsia="方正仿宋_GBK" w:hAnsi="Times New Roman"/>
          <w:b/>
          <w:bCs/>
          <w:color w:val="auto"/>
          <w:kern w:val="0"/>
          <w:sz w:val="32"/>
          <w:szCs w:val="32"/>
          <w:lang w:eastAsia="zh-CN"/>
          <w:highlight w:val="auto"/>
        </w:rPr>
        <w:t>（</w:t>
      </w:r>
      <w:r>
        <w:rPr>
          <w:rFonts w:ascii="Times New Roman" w:eastAsia="方正仿宋_GBK" w:hAnsi="Times New Roman"/>
          <w:b/>
          <w:bCs/>
          <w:color w:val="auto"/>
          <w:kern w:val="0"/>
          <w:sz w:val="32"/>
          <w:szCs w:val="32"/>
          <w:highlight w:val="auto"/>
        </w:rPr>
        <w:t>发送签字盖章的下列资料qyxmglzx@163.com</w:t>
      </w:r>
      <w:r>
        <w:rPr>
          <w:rFonts w:ascii="Times New Roman" w:eastAsia="方正仿宋_GBK" w:hAnsi="Times New Roman"/>
          <w:b/>
          <w:bCs/>
          <w:color w:val="auto"/>
          <w:kern w:val="0"/>
          <w:sz w:val="32"/>
          <w:szCs w:val="32"/>
          <w:lang w:eastAsia="zh-CN"/>
          <w:highlight w:val="auto"/>
        </w:rPr>
        <w:t>）</w:t>
      </w:r>
      <w:r>
        <w:rPr>
          <w:rFonts w:ascii="Times New Roman" w:eastAsia="方正仿宋_GBK" w:hAnsi="Times New Roman"/>
          <w:b/>
          <w:bCs/>
          <w:color w:val="auto"/>
          <w:kern w:val="0"/>
          <w:sz w:val="32"/>
          <w:szCs w:val="32"/>
          <w:highlight w:val="auto"/>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highlight w:val="auto"/>
        </w:rPr>
      </w:pPr>
      <w:r>
        <w:rPr>
          <w:rFonts w:ascii="Times New Roman" w:eastAsia="方正仿宋_GBK" w:hAnsi="Times New Roman"/>
          <w:kern w:val="0"/>
          <w:sz w:val="32"/>
          <w:szCs w:val="32"/>
          <w:highlight w:val="auto"/>
        </w:rPr>
        <w:t>1</w:t>
      </w:r>
      <w:r>
        <w:rPr>
          <w:rFonts w:ascii="Times New Roman" w:eastAsia="方正仿宋_GBK" w:hAnsi="Times New Roman"/>
          <w:kern w:val="0"/>
          <w:sz w:val="32"/>
          <w:szCs w:val="32"/>
          <w:lang w:eastAsia="zh-CN"/>
          <w:highlight w:val="auto"/>
        </w:rPr>
        <w:t>.</w:t>
      </w:r>
      <w:r>
        <w:rPr>
          <w:rFonts w:ascii="Times New Roman" w:eastAsia="方正仿宋_GBK" w:hAnsi="Times New Roman"/>
          <w:kern w:val="0"/>
          <w:sz w:val="32"/>
          <w:szCs w:val="32"/>
          <w:highlight w:val="auto"/>
        </w:rPr>
        <w:t>提供经法定代表人签字及公司盖章的</w:t>
      </w:r>
      <w:r>
        <w:rPr>
          <w:rFonts w:ascii="Times New Roman" w:eastAsia="方正仿宋_GBK" w:hAnsi="Times New Roman"/>
          <w:color w:val="auto"/>
          <w:kern w:val="0"/>
          <w:sz w:val="32"/>
          <w:szCs w:val="32"/>
          <w:highlight w:val="auto"/>
        </w:rPr>
        <w:t>“授权委托书”，并附委托代理人和法</w:t>
      </w:r>
      <w:r>
        <w:rPr>
          <w:rFonts w:ascii="Times New Roman" w:eastAsia="方正仿宋_GBK" w:hAnsi="Times New Roman"/>
          <w:color w:val="auto"/>
          <w:kern w:val="0"/>
          <w:sz w:val="32"/>
          <w:szCs w:val="32"/>
          <w:lang w:val="en-US" w:eastAsia="zh-CN"/>
          <w:highlight w:val="auto"/>
        </w:rPr>
        <w:t>定代表</w:t>
      </w:r>
      <w:r>
        <w:rPr>
          <w:rFonts w:ascii="Times New Roman" w:eastAsia="方正仿宋_GBK" w:hAnsi="Times New Roman"/>
          <w:color w:val="auto"/>
          <w:kern w:val="0"/>
          <w:sz w:val="32"/>
          <w:szCs w:val="32"/>
          <w:highlight w:val="auto"/>
        </w:rPr>
        <w:t>人身份证复印件；</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highlight w:val="auto"/>
        </w:rPr>
      </w:pPr>
      <w:r>
        <w:rPr>
          <w:rFonts w:ascii="Times New Roman" w:eastAsia="方正仿宋_GBK" w:hAnsi="Times New Roman"/>
          <w:color w:val="auto"/>
          <w:kern w:val="0"/>
          <w:sz w:val="32"/>
          <w:szCs w:val="32"/>
          <w:highlight w:val="auto"/>
        </w:rPr>
        <w:t>2.有效的营业执照或事业单位法人证书或执业许可证或自然人的身份证明；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highlight w:val="auto"/>
        </w:rPr>
      </w:pPr>
      <w:r>
        <w:rPr>
          <w:rFonts w:ascii="Times New Roman" w:eastAsia="方正仿宋_GBK" w:hAnsi="Times New Roman"/>
          <w:color w:val="auto"/>
          <w:kern w:val="0"/>
          <w:sz w:val="32"/>
          <w:szCs w:val="32"/>
          <w:highlight w:val="auto"/>
        </w:rPr>
        <w:t>3.</w:t>
      </w:r>
      <w:r>
        <w:rPr>
          <w:rFonts w:ascii="Times New Roman" w:eastAsia="方正仿宋_GBK" w:hAnsi="Times New Roman"/>
          <w:color w:val="auto"/>
          <w:kern w:val="0"/>
          <w:sz w:val="32"/>
          <w:szCs w:val="32"/>
          <w:lang w:val="en-US" w:eastAsia="zh-CN"/>
          <w:highlight w:val="auto"/>
        </w:rPr>
        <w:t>参照</w:t>
      </w:r>
      <w:r>
        <w:rPr>
          <w:rFonts w:ascii="Times New Roman" w:eastAsia="方正仿宋_GBK" w:hAnsi="Times New Roman"/>
          <w:color w:val="auto"/>
          <w:kern w:val="0"/>
          <w:sz w:val="32"/>
          <w:szCs w:val="32"/>
          <w:lang w:eastAsia="zh-CN"/>
          <w:highlight w:val="auto"/>
        </w:rPr>
        <w:t>《财政部关于在政府采购活动中查询及使用信用记录有关问题的通知》（财库</w:t>
      </w:r>
      <w:r>
        <w:rPr>
          <w:rFonts w:ascii="Times New Roman" w:eastAsia="方正仿宋_GBK" w:hAnsi="Times New Roman"/>
          <w:b w:val="0"/>
          <w:bCs w:val="0"/>
          <w:i w:val="0"/>
          <w:iCs w:val="0"/>
          <w:caps w:val="0"/>
          <w:smallCaps w:val="0"/>
          <w:color w:val="000000"/>
          <w:spacing w:val="0"/>
          <w:sz w:val="32"/>
          <w:szCs w:val="32"/>
          <w:shd w:val="clear" w:color="auto" w:fill="FFFFFF"/>
        </w:rPr>
        <w:t>〔</w:t>
      </w:r>
      <w:r>
        <w:rPr>
          <w:rFonts w:ascii="Times New Roman" w:eastAsia="方正仿宋_GBK" w:hAnsi="Times New Roman"/>
          <w:b w:val="0"/>
          <w:bCs w:val="0"/>
          <w:i w:val="0"/>
          <w:iCs w:val="0"/>
          <w:caps w:val="0"/>
          <w:smallCaps w:val="0"/>
          <w:color w:val="000000"/>
          <w:spacing w:val="0"/>
          <w:sz w:val="32"/>
          <w:szCs w:val="32"/>
          <w:shd w:val="clear" w:color="auto" w:fill="auto"/>
        </w:rPr>
        <w:t>2016</w:t>
      </w:r>
      <w:r>
        <w:rPr>
          <w:rFonts w:ascii="Times New Roman" w:eastAsia="方正仿宋_GBK" w:hAnsi="Times New Roman"/>
          <w:b w:val="0"/>
          <w:bCs w:val="0"/>
          <w:i w:val="0"/>
          <w:iCs w:val="0"/>
          <w:caps w:val="0"/>
          <w:smallCaps w:val="0"/>
          <w:color w:val="000000"/>
          <w:spacing w:val="0"/>
          <w:sz w:val="32"/>
          <w:szCs w:val="32"/>
          <w:shd w:val="clear" w:color="auto" w:fill="FFFFFF"/>
        </w:rPr>
        <w:t>〕</w:t>
      </w:r>
      <w:r>
        <w:rPr>
          <w:rFonts w:ascii="Times New Roman" w:eastAsia="方正仿宋_GBK" w:hAnsi="Times New Roman"/>
          <w:color w:val="auto"/>
          <w:kern w:val="0"/>
          <w:sz w:val="32"/>
          <w:szCs w:val="32"/>
          <w:lang w:eastAsia="zh-CN"/>
          <w:highlight w:val="auto"/>
        </w:rPr>
        <w:t>125号）</w:t>
      </w:r>
      <w:r>
        <w:rPr>
          <w:rFonts w:ascii="Times New Roman" w:eastAsia="方正仿宋_GBK" w:hAnsi="Times New Roman"/>
          <w:color w:val="auto"/>
          <w:kern w:val="0"/>
          <w:sz w:val="32"/>
          <w:szCs w:val="32"/>
          <w:lang w:val="en-US" w:eastAsia="zh-CN"/>
          <w:highlight w:val="auto"/>
        </w:rPr>
        <w:t>的规定，提供</w:t>
      </w:r>
      <w:r>
        <w:rPr>
          <w:rFonts w:ascii="Times New Roman" w:eastAsia="方正仿宋_GBK" w:hAnsi="Times New Roman"/>
          <w:color w:val="auto"/>
          <w:kern w:val="0"/>
          <w:sz w:val="32"/>
          <w:szCs w:val="32"/>
          <w:highlight w:val="auto"/>
        </w:rPr>
        <w:t>在公告期内的信用记录查询结果</w:t>
      </w:r>
      <w:r>
        <w:rPr>
          <w:rFonts w:ascii="Times New Roman" w:eastAsia="方正仿宋_GBK" w:hAnsi="Times New Roman"/>
          <w:color w:val="auto"/>
          <w:kern w:val="0"/>
          <w:sz w:val="32"/>
          <w:szCs w:val="32"/>
          <w:lang w:eastAsia="zh-CN"/>
          <w:highlight w:val="auto"/>
        </w:rPr>
        <w:t>。</w:t>
      </w:r>
      <w:r>
        <w:rPr>
          <w:rFonts w:ascii="Times New Roman" w:eastAsia="方正仿宋_GBK" w:hAnsi="Times New Roman"/>
          <w:color w:val="auto"/>
          <w:kern w:val="0"/>
          <w:sz w:val="32"/>
          <w:szCs w:val="32"/>
          <w:highlight w:val="auto"/>
        </w:rPr>
        <w:t>通过信用中国网站（www.creditchina.gov.cn）、查询“失信被执行人”“重大税收违法失信主体”“政府采购严重违法失信行为记录名单”和中国政府采购网查询“政府采购严重违法失信行为记录名单”</w:t>
      </w:r>
      <w:r>
        <w:rPr>
          <w:rFonts w:ascii="Times New Roman" w:eastAsia="方正仿宋_GBK" w:hAnsi="Times New Roman"/>
          <w:color w:val="auto"/>
          <w:kern w:val="0"/>
          <w:sz w:val="32"/>
          <w:szCs w:val="32"/>
          <w:lang w:eastAsia="zh-CN"/>
          <w:highlight w:val="auto"/>
        </w:rPr>
        <w:t>；</w:t>
      </w:r>
      <w:r>
        <w:rPr>
          <w:rFonts w:ascii="Times New Roman" w:eastAsia="方正仿宋_GBK" w:hAnsi="Times New Roman"/>
          <w:color w:val="auto"/>
          <w:kern w:val="0"/>
          <w:sz w:val="32"/>
          <w:szCs w:val="32"/>
          <w:lang w:val="en-US" w:eastAsia="zh-CN"/>
          <w:highlight w:val="auto"/>
        </w:rPr>
        <w:t>以上被列入</w:t>
      </w:r>
      <w:r>
        <w:rPr>
          <w:rFonts w:ascii="Times New Roman" w:eastAsia="方正仿宋_GBK" w:hAnsi="Times New Roman"/>
          <w:color w:val="auto"/>
          <w:kern w:val="0"/>
          <w:sz w:val="32"/>
          <w:szCs w:val="32"/>
          <w:highlight w:val="auto"/>
        </w:rPr>
        <w:t>任意一项的</w:t>
      </w:r>
      <w:r>
        <w:rPr>
          <w:rFonts w:ascii="Times New Roman" w:eastAsia="方正仿宋_GBK" w:hAnsi="Times New Roman"/>
          <w:color w:val="auto"/>
          <w:kern w:val="0"/>
          <w:sz w:val="32"/>
          <w:szCs w:val="32"/>
          <w:lang w:val="en-US" w:eastAsia="zh-CN"/>
          <w:highlight w:val="auto"/>
        </w:rPr>
        <w:t>投标人</w:t>
      </w:r>
      <w:r>
        <w:rPr>
          <w:rFonts w:ascii="Times New Roman" w:eastAsia="方正仿宋_GBK" w:hAnsi="Times New Roman"/>
          <w:color w:val="auto"/>
          <w:kern w:val="0"/>
          <w:sz w:val="32"/>
          <w:szCs w:val="32"/>
          <w:highlight w:val="auto"/>
        </w:rPr>
        <w:t>，</w:t>
      </w:r>
      <w:r>
        <w:rPr>
          <w:rFonts w:ascii="Times New Roman" w:eastAsia="方正仿宋_GBK" w:hAnsi="Times New Roman"/>
          <w:color w:val="auto"/>
          <w:kern w:val="0"/>
          <w:sz w:val="32"/>
          <w:szCs w:val="32"/>
          <w:lang w:val="en-US" w:eastAsia="zh-CN"/>
          <w:highlight w:val="auto"/>
        </w:rPr>
        <w:t>招标人</w:t>
      </w:r>
      <w:r>
        <w:rPr>
          <w:rFonts w:ascii="Times New Roman" w:eastAsia="方正仿宋_GBK" w:hAnsi="Times New Roman"/>
          <w:color w:val="auto"/>
          <w:kern w:val="0"/>
          <w:sz w:val="32"/>
          <w:szCs w:val="32"/>
          <w:highlight w:val="auto"/>
        </w:rPr>
        <w:t>或</w:t>
      </w:r>
      <w:r>
        <w:rPr>
          <w:rFonts w:ascii="Times New Roman" w:eastAsia="方正仿宋_GBK" w:hAnsi="Times New Roman"/>
          <w:color w:val="auto"/>
          <w:kern w:val="0"/>
          <w:sz w:val="32"/>
          <w:szCs w:val="32"/>
          <w:lang w:val="en-US" w:eastAsia="zh-CN"/>
          <w:highlight w:val="auto"/>
        </w:rPr>
        <w:t>招标</w:t>
      </w:r>
      <w:r>
        <w:rPr>
          <w:rFonts w:ascii="Times New Roman" w:eastAsia="方正仿宋_GBK" w:hAnsi="Times New Roman"/>
          <w:color w:val="auto"/>
          <w:kern w:val="0"/>
          <w:sz w:val="32"/>
          <w:szCs w:val="32"/>
          <w:highlight w:val="auto"/>
        </w:rPr>
        <w:t>代理机构拒绝其参与政府采购活动；（提供查询截图</w:t>
      </w:r>
      <w:r>
        <w:rPr>
          <w:rFonts w:ascii="Times New Roman" w:eastAsia="方正仿宋_GBK" w:hAnsi="Times New Roman"/>
          <w:color w:val="auto"/>
          <w:kern w:val="0"/>
          <w:sz w:val="32"/>
          <w:szCs w:val="32"/>
          <w:lang w:eastAsia="zh-CN"/>
          <w:highlight w:val="auto"/>
        </w:rPr>
        <w:t>，</w:t>
      </w:r>
      <w:r>
        <w:rPr>
          <w:rFonts w:ascii="Times New Roman" w:eastAsia="方正仿宋_GBK" w:hAnsi="Times New Roman"/>
          <w:color w:val="auto"/>
          <w:kern w:val="0"/>
          <w:sz w:val="32"/>
          <w:szCs w:val="32"/>
          <w:highlight w:val="auto"/>
        </w:rPr>
        <w:t>截图须显示查询时间）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lang w:val="en-US" w:eastAsia="zh-CN"/>
          <w:highlight w:val="auto"/>
        </w:rPr>
      </w:pPr>
      <w:r>
        <w:rPr>
          <w:rFonts w:ascii="Times New Roman" w:eastAsia="方正仿宋_GBK" w:hAnsi="Times New Roman"/>
          <w:color w:val="auto"/>
          <w:kern w:val="0"/>
          <w:sz w:val="32"/>
          <w:szCs w:val="32"/>
          <w:lang w:val="en-US" w:eastAsia="zh-CN"/>
          <w:highlight w:val="auto"/>
        </w:rPr>
        <w:t>4.</w:t>
      </w:r>
      <w:r>
        <w:rPr>
          <w:rFonts w:ascii="Times New Roman" w:eastAsia="方正仿宋_GBK" w:hAnsi="Times New Roman"/>
          <w:color w:val="auto"/>
          <w:kern w:val="0"/>
          <w:sz w:val="32"/>
          <w:szCs w:val="32"/>
          <w:lang w:eastAsia="zh-CN"/>
          <w:highlight w:val="auto"/>
        </w:rPr>
        <w:t>“</w:t>
      </w:r>
      <w:r>
        <w:rPr>
          <w:rFonts w:ascii="Times New Roman" w:eastAsia="方正仿宋_GBK" w:hAnsi="Times New Roman"/>
          <w:color w:val="auto"/>
          <w:kern w:val="0"/>
          <w:sz w:val="32"/>
          <w:szCs w:val="32"/>
          <w:highlight w:val="auto"/>
        </w:rPr>
        <w:t>参加采购</w:t>
      </w:r>
      <w:r>
        <w:rPr>
          <w:rFonts w:ascii="Times New Roman" w:eastAsia="方正仿宋_GBK" w:hAnsi="Times New Roman"/>
          <w:color w:val="auto"/>
          <w:kern w:val="0"/>
          <w:sz w:val="32"/>
          <w:szCs w:val="32"/>
          <w:lang w:val="en-US" w:eastAsia="zh-CN"/>
          <w:highlight w:val="auto"/>
        </w:rPr>
        <w:t>活动</w:t>
      </w:r>
      <w:r>
        <w:rPr>
          <w:rFonts w:ascii="Times New Roman" w:eastAsia="方正仿宋_GBK" w:hAnsi="Times New Roman"/>
          <w:color w:val="auto"/>
          <w:kern w:val="0"/>
          <w:sz w:val="32"/>
          <w:szCs w:val="32"/>
          <w:highlight w:val="auto"/>
        </w:rPr>
        <w:t>近三年内在经营活动中没有重大违法记录</w:t>
      </w:r>
      <w:r>
        <w:rPr>
          <w:rFonts w:ascii="Times New Roman" w:eastAsia="方正仿宋_GBK" w:hAnsi="Times New Roman"/>
          <w:color w:val="auto"/>
          <w:kern w:val="0"/>
          <w:sz w:val="32"/>
          <w:szCs w:val="32"/>
          <w:lang w:eastAsia="zh-CN"/>
          <w:highlight w:val="auto"/>
        </w:rPr>
        <w:t>”</w:t>
      </w:r>
      <w:r>
        <w:rPr>
          <w:rFonts w:ascii="Times New Roman" w:eastAsia="方正仿宋_GBK" w:hAnsi="Times New Roman"/>
          <w:color w:val="auto"/>
          <w:kern w:val="0"/>
          <w:sz w:val="32"/>
          <w:szCs w:val="32"/>
          <w:lang w:val="en-US" w:eastAsia="zh-CN"/>
          <w:highlight w:val="auto"/>
        </w:rPr>
        <w:t>的</w:t>
      </w:r>
      <w:r>
        <w:rPr>
          <w:rFonts w:ascii="Times New Roman" w:eastAsia="方正仿宋_GBK" w:hAnsi="Times New Roman"/>
          <w:color w:val="auto"/>
          <w:kern w:val="0"/>
          <w:sz w:val="32"/>
          <w:szCs w:val="32"/>
          <w:highlight w:val="auto"/>
        </w:rPr>
        <w:t>书面声明。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lang w:val="en-US"/>
          <w:highlight w:val="auto"/>
        </w:rPr>
      </w:pPr>
      <w:r>
        <w:rPr>
          <w:rFonts w:ascii="Times New Roman" w:eastAsia="方正仿宋_GBK" w:hAnsi="Times New Roman"/>
          <w:kern w:val="0"/>
          <w:sz w:val="32"/>
          <w:szCs w:val="32"/>
          <w:highlight w:val="auto"/>
        </w:rPr>
        <w:t>5.</w:t>
      </w:r>
      <w:r>
        <w:rPr>
          <w:rFonts w:ascii="Times New Roman" w:eastAsia="方正仿宋_GBK" w:hAnsi="Times New Roman"/>
          <w:color w:val="auto"/>
          <w:kern w:val="0"/>
          <w:sz w:val="32"/>
          <w:szCs w:val="32"/>
          <w:lang w:val="en-US" w:eastAsia="zh-CN"/>
          <w:highlight w:val="auto"/>
        </w:rPr>
        <w:t>“依法缴纳税金和社会保障资金”的承诺书；</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lang w:eastAsia="zh-CN"/>
          <w:highlight w:val="auto"/>
        </w:rPr>
      </w:pPr>
      <w:r>
        <w:rPr>
          <w:rFonts w:ascii="Times New Roman" w:eastAsia="方正仿宋_GBK" w:hAnsi="Times New Roman"/>
          <w:kern w:val="0"/>
          <w:sz w:val="32"/>
          <w:szCs w:val="32"/>
          <w:highlight w:val="auto"/>
        </w:rPr>
        <w:t>6.</w:t>
      </w:r>
      <w:r>
        <w:rPr>
          <w:rFonts w:ascii="Times New Roman" w:eastAsia="方正仿宋_GBK" w:hAnsi="Times New Roman"/>
          <w:color w:val="auto"/>
          <w:kern w:val="0"/>
          <w:sz w:val="32"/>
          <w:szCs w:val="32"/>
          <w:lang w:eastAsia="zh-CN"/>
          <w:highlight w:val="auto"/>
        </w:rPr>
        <w:t>“具有良好的商业信誉和健全的财务会计制度”承诺书；</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lang w:val="en-US" w:eastAsia="zh-CN"/>
          <w:highlight w:val="auto"/>
        </w:rPr>
      </w:pPr>
      <w:r>
        <w:rPr>
          <w:rFonts w:ascii="Times New Roman" w:eastAsia="方正仿宋_GBK" w:hAnsi="Times New Roman"/>
          <w:kern w:val="0"/>
          <w:sz w:val="32"/>
          <w:szCs w:val="32"/>
          <w:highlight w:val="auto"/>
        </w:rPr>
        <w:t>7.</w:t>
      </w:r>
      <w:r>
        <w:rPr>
          <w:rFonts w:ascii="Times New Roman" w:eastAsia="方正仿宋_GBK" w:hAnsi="Times New Roman"/>
          <w:color w:val="auto"/>
          <w:kern w:val="0"/>
          <w:sz w:val="32"/>
          <w:szCs w:val="32"/>
          <w:lang w:val="en-US" w:eastAsia="zh-CN"/>
          <w:highlight w:val="auto"/>
        </w:rPr>
        <w:t>有效的《食品经营许可证》或《食品经营许可备案电子证书》。投标人为生产厂家，须具有有效的《食品生产许可证》和《食品经营许可证》。注：如无需取得《食品经营许可证》或《食品经营许可备案电子证书》，需提供自治区食品药品监督管理局认可的相关文件证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color w:val="auto"/>
          <w:kern w:val="0"/>
          <w:sz w:val="32"/>
          <w:szCs w:val="32"/>
          <w:lang w:val="en-US" w:eastAsia="zh-CN"/>
          <w:highlight w:val="auto"/>
        </w:rPr>
      </w:pPr>
      <w:r>
        <w:rPr>
          <w:rFonts w:ascii="Times New Roman" w:eastAsia="方正仿宋_GBK" w:hAnsi="Times New Roman"/>
          <w:color w:val="auto"/>
          <w:kern w:val="0"/>
          <w:sz w:val="32"/>
          <w:szCs w:val="32"/>
          <w:lang w:val="en-US" w:eastAsia="zh-CN"/>
          <w:highlight w:val="auto"/>
        </w:rPr>
        <w:t>8.</w:t>
      </w:r>
      <w:r>
        <w:rPr>
          <w:rFonts w:ascii="Times New Roman" w:eastAsia="方正仿宋_GBK" w:hAnsi="Times New Roman"/>
          <w:color w:val="auto"/>
          <w:kern w:val="0"/>
          <w:sz w:val="32"/>
          <w:szCs w:val="32"/>
          <w:lang w:eastAsia="zh-CN"/>
          <w:highlight w:val="auto"/>
        </w:rPr>
        <w:t>《</w:t>
      </w:r>
      <w:r>
        <w:rPr>
          <w:rFonts w:ascii="Times New Roman" w:eastAsia="方正仿宋_GBK" w:hAnsi="Times New Roman"/>
          <w:color w:val="auto"/>
          <w:kern w:val="0"/>
          <w:sz w:val="32"/>
          <w:szCs w:val="32"/>
          <w:lang w:val="en-US" w:eastAsia="zh-CN"/>
          <w:highlight w:val="auto"/>
        </w:rPr>
        <w:t>中小企业声明函》</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Chars="200" w:firstLine="640"/>
        <w:jc w:val="left"/>
        <w:textAlignment w:val="baseline"/>
        <w:outlineLvl w:val="9"/>
        <w:rPr>
          <w:rFonts w:ascii="Times New Roman" w:eastAsia="方正仿宋_GBK" w:hAnsi="Times New Roman"/>
          <w:b/>
          <w:bCs/>
          <w:color w:val="auto"/>
          <w:kern w:val="0"/>
          <w:sz w:val="32"/>
          <w:szCs w:val="32"/>
          <w:highlight w:val="auto"/>
        </w:rPr>
      </w:pPr>
      <w:r>
        <w:rPr>
          <w:rFonts w:ascii="Times New Roman" w:eastAsia="方正仿宋_GBK" w:hAnsi="Times New Roman"/>
          <w:b/>
          <w:bCs/>
          <w:color w:val="auto"/>
          <w:kern w:val="0"/>
          <w:sz w:val="32"/>
          <w:szCs w:val="32"/>
          <w:highlight w:val="auto"/>
        </w:rPr>
        <w:t>注：</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left"/>
        <w:textAlignment w:val="auto"/>
        <w:outlineLvl w:val="9"/>
        <w:rPr>
          <w:rFonts w:ascii="仿宋" w:eastAsia="仿宋" w:cs="Times New Roman" w:hint="eastAsia"/>
          <w:color w:val="000000"/>
          <w:sz w:val="32"/>
          <w:szCs w:val="32"/>
          <w:lang w:val="en-US" w:eastAsia="zh-CN"/>
          <w:highlight w:val="auto"/>
        </w:rPr>
      </w:pPr>
      <w:r>
        <w:rPr>
          <w:rFonts w:ascii="Times New Roman" w:eastAsia="方正仿宋_GBK" w:hAnsi="Times New Roman"/>
          <w:b/>
          <w:bCs/>
          <w:color w:val="auto"/>
          <w:kern w:val="0"/>
          <w:sz w:val="32"/>
          <w:szCs w:val="32"/>
          <w:highlight w:val="auto"/>
        </w:rPr>
        <w:t>（1）</w:t>
      </w:r>
      <w:r>
        <w:rPr>
          <w:rFonts w:ascii="Times New Roman" w:eastAsia="方正仿宋_GBK" w:hAnsi="Times New Roman"/>
          <w:b/>
          <w:bCs/>
          <w:color w:val="auto"/>
          <w:kern w:val="0"/>
          <w:sz w:val="32"/>
          <w:szCs w:val="32"/>
          <w:lang w:val="en-US" w:eastAsia="zh-CN"/>
          <w:highlight w:val="auto"/>
        </w:rPr>
        <w:t>以上资料</w:t>
      </w:r>
      <w:r>
        <w:rPr>
          <w:rFonts w:ascii="Times New Roman" w:eastAsia="方正仿宋_GBK" w:hAnsi="Times New Roman"/>
          <w:b/>
          <w:bCs/>
          <w:color w:val="auto"/>
          <w:kern w:val="0"/>
          <w:sz w:val="32"/>
          <w:szCs w:val="32"/>
          <w:highlight w:val="auto"/>
        </w:rPr>
        <w:t>须写明</w:t>
      </w:r>
      <w:r>
        <w:rPr>
          <w:rFonts w:ascii="Times New Roman" w:eastAsia="方正仿宋_GBK" w:hAnsi="Times New Roman"/>
          <w:b/>
          <w:bCs/>
          <w:color w:val="auto"/>
          <w:kern w:val="0"/>
          <w:sz w:val="32"/>
          <w:szCs w:val="32"/>
          <w:lang w:val="en-US" w:eastAsia="zh-CN"/>
          <w:highlight w:val="auto"/>
        </w:rPr>
        <w:t>项目名称、项目编号、投标人</w:t>
      </w:r>
      <w:r>
        <w:rPr>
          <w:rFonts w:ascii="Times New Roman" w:eastAsia="方正仿宋_GBK" w:hAnsi="Times New Roman"/>
          <w:b/>
          <w:bCs/>
          <w:color w:val="auto"/>
          <w:kern w:val="0"/>
          <w:sz w:val="32"/>
          <w:szCs w:val="32"/>
          <w:highlight w:val="auto"/>
        </w:rPr>
        <w:t>联系人姓名、手机、电话、传真、电子邮箱等</w:t>
      </w:r>
      <w:r>
        <w:rPr>
          <w:rFonts w:ascii="Times New Roman" w:eastAsia="方正仿宋_GBK" w:hAnsi="Times New Roman"/>
          <w:b/>
          <w:bCs/>
          <w:color w:val="auto"/>
          <w:kern w:val="0"/>
          <w:sz w:val="32"/>
          <w:szCs w:val="32"/>
          <w:lang w:val="en-US" w:eastAsia="zh-CN"/>
          <w:highlight w:val="auto"/>
        </w:rPr>
        <w:t>基本</w:t>
      </w:r>
      <w:r>
        <w:rPr>
          <w:rFonts w:ascii="Times New Roman" w:eastAsia="方正仿宋_GBK" w:hAnsi="Times New Roman"/>
          <w:b/>
          <w:bCs/>
          <w:color w:val="auto"/>
          <w:kern w:val="0"/>
          <w:sz w:val="32"/>
          <w:szCs w:val="32"/>
          <w:highlight w:val="auto"/>
        </w:rPr>
        <w:t>信息，不符合要求的不予接收</w:t>
      </w:r>
      <w:r>
        <w:rPr>
          <w:rFonts w:ascii="Times New Roman" w:eastAsia="方正仿宋_GBK" w:hAnsi="Times New Roman"/>
          <w:b/>
          <w:bCs/>
          <w:color w:val="auto"/>
          <w:kern w:val="0"/>
          <w:sz w:val="32"/>
          <w:szCs w:val="32"/>
          <w:lang w:eastAsia="zh-CN"/>
          <w:highlight w:val="auto"/>
        </w:rPr>
        <w:t>（</w:t>
      </w:r>
      <w:r>
        <w:rPr>
          <w:rFonts w:ascii="Times New Roman" w:eastAsia="方正仿宋_GBK" w:hAnsi="Times New Roman"/>
          <w:b/>
          <w:bCs/>
          <w:color w:val="auto"/>
          <w:kern w:val="0"/>
          <w:sz w:val="32"/>
          <w:szCs w:val="32"/>
          <w:lang w:val="en-US" w:eastAsia="zh-CN"/>
          <w:highlight w:val="auto"/>
        </w:rPr>
        <w:t>承诺书及声明等文件须写明项目名称、项目编号</w:t>
      </w:r>
      <w:r>
        <w:rPr>
          <w:rFonts w:ascii="Times New Roman" w:eastAsia="方正仿宋_GBK" w:hAnsi="Times New Roman"/>
          <w:b/>
          <w:bCs/>
          <w:color w:val="auto"/>
          <w:kern w:val="0"/>
          <w:sz w:val="32"/>
          <w:szCs w:val="32"/>
          <w:lang w:eastAsia="zh-CN"/>
          <w:highlight w:val="auto"/>
        </w:rPr>
        <w:t>）。</w:t>
      </w:r>
    </w:p>
    <w:p>
      <w:pPr>
        <w:keepNext w:val="0"/>
        <w:keepLines w:val="0"/>
        <w:pageBreakBefore w:val="0"/>
        <w:widowControl w:val="0"/>
        <w:kinsoku/>
        <w:wordWrap/>
        <w:overflowPunct/>
        <w:topLinePunct w:val="0"/>
        <w:bidi w:val="0"/>
        <w:snapToGrid/>
        <w:spacing w:before="0" w:after="0" w:line="560" w:lineRule="exact"/>
        <w:ind w:firstLineChars="200" w:firstLine="640"/>
        <w:textAlignment w:val="auto"/>
        <w:outlineLvl w:val="9"/>
        <w:rPr>
          <w:rFonts w:ascii="黑体" w:eastAsia="黑体" w:cs="黑体" w:hint="eastAsia"/>
          <w:b/>
          <w:sz w:val="32"/>
          <w:szCs w:val="32"/>
          <w:highlight w:val="auto"/>
        </w:rPr>
      </w:pPr>
      <w:r>
        <w:rPr>
          <w:rFonts w:ascii="黑体" w:eastAsia="黑体" w:cs="黑体" w:hint="eastAsia"/>
          <w:b/>
          <w:sz w:val="32"/>
          <w:szCs w:val="32"/>
          <w:highlight w:val="auto"/>
        </w:rPr>
        <w:t>四、招标公告发布媒介</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方正仿宋_GBK" w:hAnsi="Times New Roman"/>
          <w:color w:val="000000"/>
          <w:kern w:val="0"/>
          <w:sz w:val="32"/>
          <w:szCs w:val="32"/>
          <w:highlight w:val="auto"/>
        </w:rPr>
      </w:pPr>
      <w:r>
        <w:rPr>
          <w:rFonts w:ascii="Times New Roman" w:eastAsia="方正仿宋_GBK" w:hAnsi="Times New Roman"/>
          <w:color w:val="auto"/>
          <w:sz w:val="32"/>
          <w:szCs w:val="32"/>
          <w:highlight w:val="auto"/>
        </w:rPr>
        <w:t>本次公告在中国招标投标公共服务平台（www.cebpubservice.com)、内蒙古招标投标公共服务平台</w:t>
      </w:r>
      <w:r>
        <w:rPr>
          <w:rFonts w:ascii="Times New Roman" w:eastAsia="方正仿宋_GBK" w:hAnsi="Times New Roman"/>
          <w:sz w:val="32"/>
          <w:szCs w:val="32"/>
          <w:highlight w:val="auto"/>
        </w:rPr>
        <w:t>（www.nmgztb.com.cn)</w:t>
      </w:r>
      <w:r>
        <w:rPr>
          <w:rFonts w:ascii="Times New Roman" w:eastAsia="方正仿宋_GBK" w:hAnsi="Times New Roman"/>
          <w:color w:val="auto"/>
          <w:sz w:val="32"/>
          <w:szCs w:val="32"/>
          <w:highlight w:val="auto"/>
        </w:rPr>
        <w:t>、中国政府采购网</w:t>
      </w:r>
      <w:r>
        <w:rPr>
          <w:rFonts w:ascii="Times New Roman" w:eastAsia="方正仿宋_GBK" w:hAnsi="Times New Roman"/>
          <w:sz w:val="32"/>
          <w:szCs w:val="32"/>
          <w:highlight w:val="auto"/>
        </w:rPr>
        <w:t>（http://www.ccgp.gov.cn/）</w:t>
      </w:r>
      <w:r>
        <w:rPr>
          <w:rFonts w:ascii="Times New Roman" w:eastAsia="方正仿宋_GBK" w:hAnsi="Times New Roman"/>
          <w:color w:val="auto"/>
          <w:sz w:val="32"/>
          <w:szCs w:val="32"/>
          <w:highlight w:val="auto"/>
        </w:rPr>
        <w:t>、中华人民共和国呼和浩特海关（</w:t>
      </w:r>
      <w:r>
        <w:rPr>
          <w:rFonts w:ascii="Times New Roman" w:eastAsia="方正仿宋_GBK" w:hAnsi="Times New Roman"/>
          <w:sz w:val="32"/>
          <w:szCs w:val="32"/>
          <w:highlight w:val="auto"/>
        </w:rPr>
        <w:t>http://huhehaote.customs.gov.cn/）</w:t>
      </w:r>
      <w:r>
        <w:rPr>
          <w:rFonts w:ascii="Times New Roman" w:eastAsia="方正仿宋_GBK" w:hAnsi="Times New Roman"/>
          <w:color w:val="auto"/>
          <w:sz w:val="32"/>
          <w:szCs w:val="32"/>
          <w:highlight w:val="auto"/>
        </w:rPr>
        <w:t>上发布公告，其他媒介转载无效。</w:t>
      </w:r>
    </w:p>
    <w:p>
      <w:pPr>
        <w:keepNext w:val="0"/>
        <w:keepLines w:val="0"/>
        <w:pageBreakBefore w:val="0"/>
        <w:widowControl w:val="0"/>
        <w:kinsoku/>
        <w:wordWrap/>
        <w:overflowPunct/>
        <w:topLinePunct w:val="0"/>
        <w:bidi w:val="0"/>
        <w:snapToGrid/>
        <w:spacing w:before="0" w:after="0" w:line="560" w:lineRule="exact"/>
        <w:ind w:firstLineChars="200" w:firstLine="640"/>
        <w:textAlignment w:val="auto"/>
        <w:outlineLvl w:val="9"/>
        <w:rPr>
          <w:rFonts w:ascii="方正黑体_GBK" w:eastAsia="方正黑体_GBK" w:hint="eastAsia"/>
          <w:b/>
          <w:sz w:val="32"/>
          <w:szCs w:val="32"/>
          <w:highlight w:val="auto"/>
        </w:rPr>
      </w:pPr>
      <w:r>
        <w:rPr>
          <w:rFonts w:ascii="方正黑体_GBK" w:eastAsia="方正黑体_GBK" w:hint="eastAsia"/>
          <w:b/>
          <w:sz w:val="32"/>
          <w:szCs w:val="32"/>
          <w:highlight w:val="auto"/>
        </w:rPr>
        <w:t>五、投标文件提交</w:t>
      </w:r>
    </w:p>
    <w:p>
      <w:pPr>
        <w:keepNext w:val="0"/>
        <w:keepLines w:val="0"/>
        <w:pageBreakBefore w:val="0"/>
        <w:widowControl w:val="0"/>
        <w:wordWrap/>
        <w:overflowPunct/>
        <w:topLinePunct w:val="0"/>
        <w:bidi w:val="0"/>
        <w:spacing w:line="560" w:lineRule="exact"/>
        <w:ind w:firstLineChars="200" w:firstLine="640"/>
        <w:outlineLvl w:val="9"/>
        <w:rPr>
          <w:rFonts w:ascii="Times New Roman" w:eastAsia="方正仿宋_GBK" w:hAnsi="Times New Roman"/>
          <w:color w:val="auto"/>
          <w:sz w:val="32"/>
          <w:szCs w:val="32"/>
          <w:u w:val="none"/>
          <w:lang w:eastAsia="zh-CN"/>
          <w:highlight w:val="auto"/>
        </w:rPr>
      </w:pPr>
      <w:r>
        <w:rPr>
          <w:rFonts w:ascii="Times New Roman" w:eastAsia="方正仿宋_GBK" w:hAnsi="Times New Roman"/>
          <w:color w:val="auto"/>
          <w:sz w:val="32"/>
          <w:szCs w:val="32"/>
          <w:highlight w:val="auto"/>
        </w:rPr>
        <w:t>1.提交时间：</w:t>
      </w:r>
      <w:r>
        <w:rPr>
          <w:rFonts w:ascii="Times New Roman" w:eastAsia="方正仿宋_GBK" w:hAnsi="Times New Roman"/>
          <w:b w:val="0"/>
          <w:bCs w:val="0"/>
          <w:snapToGrid w:val="0"/>
          <w:color w:val="auto"/>
          <w:kern w:val="0"/>
          <w:sz w:val="32"/>
          <w:szCs w:val="32"/>
          <w:lang w:eastAsia="zh-CN"/>
          <w:highlight w:val="auto"/>
        </w:rPr>
        <w:t>202</w:t>
      </w:r>
      <w:r>
        <w:rPr>
          <w:rFonts w:ascii="Times New Roman" w:eastAsia="方正仿宋_GBK" w:hAnsi="Times New Roman"/>
          <w:b w:val="0"/>
          <w:bCs w:val="0"/>
          <w:snapToGrid w:val="0"/>
          <w:color w:val="auto"/>
          <w:kern w:val="0"/>
          <w:sz w:val="32"/>
          <w:szCs w:val="32"/>
          <w:lang w:val="en-US" w:eastAsia="zh-CN"/>
          <w:highlight w:val="auto"/>
        </w:rPr>
        <w:t>6</w:t>
      </w:r>
      <w:r>
        <w:rPr>
          <w:rFonts w:ascii="Times New Roman" w:eastAsia="方正仿宋_GBK" w:hAnsi="Times New Roman"/>
          <w:b w:val="0"/>
          <w:bCs w:val="0"/>
          <w:snapToGrid w:val="0"/>
          <w:color w:val="auto"/>
          <w:kern w:val="0"/>
          <w:sz w:val="32"/>
          <w:szCs w:val="32"/>
          <w:highlight w:val="auto"/>
        </w:rPr>
        <w:t>年</w:t>
      </w:r>
      <w:r>
        <w:rPr>
          <w:rFonts w:ascii="Times New Roman" w:eastAsia="方正仿宋_GBK" w:hAnsi="Times New Roman"/>
          <w:b w:val="0"/>
          <w:bCs w:val="0"/>
          <w:snapToGrid w:val="0"/>
          <w:color w:val="auto"/>
          <w:kern w:val="0"/>
          <w:sz w:val="32"/>
          <w:szCs w:val="32"/>
          <w:lang w:val="en-US" w:eastAsia="zh-CN"/>
          <w:highlight w:val="auto"/>
        </w:rPr>
        <w:t>09月02日09时30分</w:t>
      </w:r>
      <w:r>
        <w:rPr>
          <w:rFonts w:ascii="Times New Roman" w:eastAsia="方正仿宋_GBK" w:hAnsi="Times New Roman"/>
          <w:color w:val="auto"/>
          <w:sz w:val="32"/>
          <w:szCs w:val="32"/>
          <w:u w:val="none"/>
          <w:highlight w:val="auto"/>
        </w:rPr>
        <w:t>前</w:t>
      </w:r>
      <w:r>
        <w:rPr>
          <w:rFonts w:ascii="Times New Roman" w:eastAsia="方正仿宋_GBK" w:hAnsi="Times New Roman"/>
          <w:b w:val="0"/>
          <w:bCs w:val="0"/>
          <w:snapToGrid w:val="0"/>
          <w:color w:val="auto"/>
          <w:kern w:val="0"/>
          <w:sz w:val="32"/>
          <w:szCs w:val="32"/>
          <w:u w:val="none"/>
          <w:highlight w:val="auto"/>
        </w:rPr>
        <w:t>（北京时间）</w:t>
      </w:r>
      <w:r>
        <w:rPr>
          <w:rFonts w:ascii="Times New Roman" w:eastAsia="方正仿宋_GBK" w:hAnsi="Times New Roman"/>
          <w:b w:val="0"/>
          <w:bCs w:val="0"/>
          <w:snapToGrid w:val="0"/>
          <w:color w:val="auto"/>
          <w:kern w:val="0"/>
          <w:sz w:val="32"/>
          <w:szCs w:val="32"/>
          <w:u w:val="none"/>
          <w:lang w:eastAsia="zh-CN"/>
          <w:highlight w:val="auto"/>
        </w:rPr>
        <w:t>。</w:t>
      </w:r>
    </w:p>
    <w:p>
      <w:pPr>
        <w:keepNext w:val="0"/>
        <w:keepLines w:val="0"/>
        <w:pageBreakBefore w:val="0"/>
        <w:widowControl w:val="0"/>
        <w:wordWrap/>
        <w:overflowPunct/>
        <w:topLinePunct w:val="0"/>
        <w:bidi w:val="0"/>
        <w:spacing w:line="560" w:lineRule="exact"/>
        <w:ind w:firstLineChars="200" w:firstLine="640"/>
        <w:outlineLvl w:val="9"/>
        <w:rPr>
          <w:rFonts w:ascii="Times New Roman" w:eastAsia="方正仿宋_GBK" w:hAnsi="Times New Roman"/>
          <w:color w:val="auto"/>
          <w:sz w:val="32"/>
          <w:szCs w:val="32"/>
          <w:lang w:eastAsia="zh-CN"/>
          <w:highlight w:val="auto"/>
        </w:rPr>
      </w:pPr>
      <w:r>
        <w:rPr>
          <w:rFonts w:ascii="Times New Roman" w:eastAsia="方正仿宋_GBK" w:hAnsi="Times New Roman"/>
          <w:color w:val="auto"/>
          <w:sz w:val="32"/>
          <w:szCs w:val="32"/>
          <w:u w:val="none"/>
          <w:highlight w:val="auto"/>
        </w:rPr>
        <w:t>2.截止时间：</w:t>
      </w:r>
      <w:r>
        <w:rPr>
          <w:rFonts w:ascii="Times New Roman" w:eastAsia="方正仿宋_GBK" w:hAnsi="Times New Roman"/>
          <w:color w:val="auto"/>
          <w:sz w:val="32"/>
          <w:szCs w:val="32"/>
          <w:u w:val="none"/>
          <w:lang w:eastAsia="zh-CN"/>
          <w:highlight w:val="auto"/>
        </w:rPr>
        <w:t>202</w:t>
      </w:r>
      <w:r>
        <w:rPr>
          <w:rFonts w:ascii="Times New Roman" w:eastAsia="方正仿宋_GBK" w:hAnsi="Times New Roman"/>
          <w:color w:val="auto"/>
          <w:sz w:val="32"/>
          <w:szCs w:val="32"/>
          <w:u w:val="none"/>
          <w:lang w:val="en-US" w:eastAsia="zh-CN"/>
          <w:highlight w:val="auto"/>
        </w:rPr>
        <w:t>6</w:t>
      </w:r>
      <w:r>
        <w:rPr>
          <w:rFonts w:ascii="Times New Roman" w:eastAsia="方正仿宋_GBK" w:hAnsi="Times New Roman"/>
          <w:color w:val="auto"/>
          <w:sz w:val="32"/>
          <w:szCs w:val="32"/>
          <w:u w:val="none"/>
          <w:highlight w:val="auto"/>
        </w:rPr>
        <w:t>年</w:t>
      </w:r>
      <w:r>
        <w:rPr>
          <w:rFonts w:ascii="Times New Roman" w:eastAsia="方正仿宋_GBK" w:hAnsi="Times New Roman"/>
          <w:color w:val="auto"/>
          <w:sz w:val="32"/>
          <w:szCs w:val="32"/>
          <w:u w:val="none"/>
          <w:lang w:val="en-US" w:eastAsia="zh-CN"/>
          <w:highlight w:val="auto"/>
        </w:rPr>
        <w:t>09月02日09时30分</w:t>
      </w:r>
      <w:r>
        <w:rPr>
          <w:rFonts w:ascii="Times New Roman" w:eastAsia="方正仿宋_GBK" w:hAnsi="Times New Roman"/>
          <w:b w:val="0"/>
          <w:bCs w:val="0"/>
          <w:snapToGrid w:val="0"/>
          <w:color w:val="auto"/>
          <w:kern w:val="0"/>
          <w:sz w:val="32"/>
          <w:szCs w:val="32"/>
          <w:highlight w:val="auto"/>
        </w:rPr>
        <w:t>（北京时间）</w:t>
      </w:r>
      <w:r>
        <w:rPr>
          <w:rFonts w:ascii="Times New Roman" w:eastAsia="方正仿宋_GBK" w:hAnsi="Times New Roman"/>
          <w:b w:val="0"/>
          <w:bCs w:val="0"/>
          <w:snapToGrid w:val="0"/>
          <w:color w:val="auto"/>
          <w:kern w:val="0"/>
          <w:sz w:val="32"/>
          <w:szCs w:val="32"/>
          <w:lang w:eastAsia="zh-CN"/>
          <w:highlight w:val="auto"/>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left"/>
        <w:textAlignment w:val="auto"/>
        <w:outlineLvl w:val="9"/>
        <w:rPr>
          <w:rFonts w:ascii="Times New Roman" w:eastAsia="方正仿宋_GBK" w:hAnsi="Times New Roman"/>
          <w:sz w:val="32"/>
          <w:szCs w:val="32"/>
          <w:highlight w:val="auto"/>
        </w:rPr>
      </w:pPr>
      <w:r>
        <w:rPr>
          <w:rFonts w:ascii="Times New Roman" w:eastAsia="方正仿宋_GBK" w:hAnsi="Times New Roman"/>
          <w:color w:val="auto"/>
          <w:sz w:val="32"/>
          <w:szCs w:val="32"/>
          <w:highlight w:val="auto"/>
        </w:rPr>
        <w:t>3.提交地点：</w:t>
      </w:r>
      <w:r>
        <w:rPr>
          <w:rFonts w:ascii="Times New Roman" w:eastAsia="方正仿宋_GBK" w:hAnsi="Times New Roman"/>
          <w:color w:val="auto"/>
          <w:kern w:val="0"/>
          <w:sz w:val="32"/>
          <w:szCs w:val="32"/>
          <w:lang w:eastAsia="zh-CN"/>
          <w:highlight w:val="auto"/>
        </w:rPr>
        <w:t>内蒙古清云项目管理咨询有限公司</w:t>
      </w:r>
      <w:r>
        <w:rPr>
          <w:rFonts w:ascii="Times New Roman" w:eastAsia="方正仿宋_GBK" w:hAnsi="Times New Roman"/>
          <w:color w:val="auto"/>
          <w:kern w:val="0"/>
          <w:sz w:val="32"/>
          <w:szCs w:val="32"/>
          <w:lang w:val="en-US" w:eastAsia="zh-CN"/>
          <w:highlight w:val="auto"/>
        </w:rPr>
        <w:t>会议室（</w:t>
      </w:r>
      <w:r>
        <w:rPr>
          <w:rFonts w:ascii="Times New Roman" w:eastAsia="方正仿宋_GBK" w:hAnsi="Times New Roman"/>
          <w:color w:val="auto"/>
          <w:sz w:val="32"/>
          <w:szCs w:val="32"/>
          <w:lang w:eastAsia="zh-CN"/>
          <w:highlight w:val="auto"/>
        </w:rPr>
        <w:t>内蒙古自治区呼和浩特市赛罕区绿地腾飞大厦S2座306室）。</w:t>
      </w:r>
    </w:p>
    <w:p>
      <w:pPr>
        <w:keepNext w:val="0"/>
        <w:keepLines w:val="0"/>
        <w:pageBreakBefore w:val="0"/>
        <w:widowControl w:val="0"/>
        <w:kinsoku/>
        <w:wordWrap/>
        <w:overflowPunct/>
        <w:topLinePunct w:val="0"/>
        <w:bidi w:val="0"/>
        <w:snapToGrid/>
        <w:spacing w:before="0" w:after="0" w:line="560" w:lineRule="exact"/>
        <w:ind w:firstLineChars="200" w:firstLine="640"/>
        <w:textAlignment w:val="auto"/>
        <w:outlineLvl w:val="9"/>
        <w:rPr>
          <w:rFonts w:ascii="黑体" w:eastAsia="黑体" w:cs="黑体" w:hint="eastAsia"/>
          <w:b/>
          <w:sz w:val="32"/>
          <w:szCs w:val="32"/>
          <w:highlight w:val="auto"/>
        </w:rPr>
      </w:pPr>
      <w:r>
        <w:rPr>
          <w:rFonts w:ascii="黑体" w:eastAsia="黑体" w:cs="黑体" w:hint="eastAsia"/>
          <w:b/>
          <w:sz w:val="32"/>
          <w:szCs w:val="32"/>
          <w:highlight w:val="auto"/>
        </w:rPr>
        <w:t>六、开标</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方正仿宋_GBK" w:hAnsi="Times New Roman"/>
          <w:bCs/>
          <w:sz w:val="32"/>
          <w:szCs w:val="32"/>
          <w:highlight w:val="auto"/>
        </w:rPr>
      </w:pPr>
      <w:r>
        <w:rPr>
          <w:rFonts w:ascii="Times New Roman" w:eastAsia="方正仿宋_GBK" w:hAnsi="Times New Roman"/>
          <w:sz w:val="32"/>
          <w:szCs w:val="32"/>
          <w:highlight w:val="auto"/>
        </w:rPr>
        <w:t>时间：同投标文件提交截止时间</w:t>
      </w:r>
    </w:p>
    <w:p>
      <w:pPr>
        <w:keepNext w:val="0"/>
        <w:keepLines w:val="0"/>
        <w:pageBreakBefore w:val="0"/>
        <w:widowControl w:val="0"/>
        <w:kinsoku/>
        <w:wordWrap/>
        <w:overflowPunct/>
        <w:topLinePunct w:val="0"/>
        <w:bidi w:val="0"/>
        <w:snapToGrid/>
        <w:spacing w:line="560" w:lineRule="exact"/>
        <w:ind w:firstLineChars="200" w:firstLine="640"/>
        <w:jc w:val="left"/>
        <w:textAlignment w:val="auto"/>
        <w:outlineLvl w:val="9"/>
        <w:rPr>
          <w:rFonts w:ascii="Times New Roman" w:eastAsia="方正仿宋_GBK" w:hAnsi="Times New Roman"/>
          <w:bCs/>
          <w:sz w:val="32"/>
          <w:szCs w:val="32"/>
          <w:highlight w:val="auto"/>
        </w:rPr>
      </w:pPr>
      <w:r>
        <w:rPr>
          <w:rFonts w:ascii="Times New Roman" w:eastAsia="方正仿宋_GBK" w:hAnsi="Times New Roman"/>
          <w:sz w:val="32"/>
          <w:szCs w:val="32"/>
          <w:highlight w:val="auto"/>
        </w:rPr>
        <w:t>地点：同投标文件提交地点</w:t>
      </w:r>
    </w:p>
    <w:p>
      <w:pPr>
        <w:keepNext w:val="0"/>
        <w:keepLines w:val="0"/>
        <w:pageBreakBefore w:val="0"/>
        <w:widowControl w:val="0"/>
        <w:kinsoku/>
        <w:wordWrap/>
        <w:overflowPunct/>
        <w:topLinePunct w:val="0"/>
        <w:bidi w:val="0"/>
        <w:snapToGrid/>
        <w:spacing w:before="0" w:after="0" w:line="560" w:lineRule="exact"/>
        <w:ind w:firstLineChars="200" w:firstLine="640"/>
        <w:textAlignment w:val="auto"/>
        <w:outlineLvl w:val="9"/>
        <w:rPr>
          <w:rFonts w:ascii="黑体" w:eastAsia="黑体" w:cs="黑体" w:hint="eastAsia"/>
          <w:b/>
          <w:sz w:val="32"/>
          <w:szCs w:val="32"/>
          <w:highlight w:val="auto"/>
        </w:rPr>
      </w:pPr>
      <w:r>
        <w:rPr>
          <w:rFonts w:ascii="黑体" w:eastAsia="黑体" w:cs="黑体" w:hint="eastAsia"/>
          <w:b/>
          <w:sz w:val="32"/>
          <w:szCs w:val="32"/>
          <w:highlight w:val="auto"/>
        </w:rPr>
        <w:t>七、公告期限</w:t>
      </w:r>
    </w:p>
    <w:p>
      <w:pPr>
        <w:keepNext w:val="0"/>
        <w:keepLines w:val="0"/>
        <w:pageBreakBefore w:val="0"/>
        <w:widowControl w:val="0"/>
        <w:kinsoku/>
        <w:wordWrap/>
        <w:overflowPunct/>
        <w:topLinePunct w:val="0"/>
        <w:bidi w:val="0"/>
        <w:snapToGrid/>
        <w:spacing w:line="560" w:lineRule="exact"/>
        <w:ind w:firstLineChars="200" w:firstLine="640"/>
        <w:jc w:val="left"/>
        <w:textAlignment w:val="auto"/>
        <w:outlineLvl w:val="9"/>
        <w:rPr>
          <w:rFonts w:ascii="Times New Roman" w:eastAsia="方正仿宋_GBK" w:hAnsi="Times New Roman"/>
          <w:kern w:val="0"/>
          <w:sz w:val="32"/>
          <w:szCs w:val="32"/>
          <w:highlight w:val="auto"/>
        </w:rPr>
      </w:pPr>
      <w:r>
        <w:rPr>
          <w:rFonts w:ascii="Times New Roman" w:eastAsia="方正仿宋_GBK" w:hAnsi="Times New Roman"/>
          <w:kern w:val="0"/>
          <w:sz w:val="32"/>
          <w:szCs w:val="32"/>
          <w:highlight w:val="auto"/>
        </w:rPr>
        <w:t>自本公告发布之日起</w:t>
      </w:r>
      <w:r>
        <w:rPr>
          <w:rFonts w:ascii="Times New Roman" w:eastAsia="方正仿宋_GBK" w:hAnsi="Times New Roman"/>
          <w:kern w:val="0"/>
          <w:sz w:val="32"/>
          <w:szCs w:val="32"/>
          <w:lang w:val="en-US" w:eastAsia="zh-CN"/>
          <w:highlight w:val="auto"/>
        </w:rPr>
        <w:t>5</w:t>
      </w:r>
      <w:r>
        <w:rPr>
          <w:rFonts w:ascii="Times New Roman" w:eastAsia="方正仿宋_GBK" w:hAnsi="Times New Roman"/>
          <w:kern w:val="0"/>
          <w:sz w:val="32"/>
          <w:szCs w:val="32"/>
          <w:highlight w:val="auto"/>
        </w:rPr>
        <w:t>个工作日</w:t>
      </w:r>
    </w:p>
    <w:p>
      <w:pPr>
        <w:keepNext w:val="0"/>
        <w:keepLines w:val="0"/>
        <w:pageBreakBefore w:val="0"/>
        <w:widowControl w:val="0"/>
        <w:kinsoku/>
        <w:wordWrap/>
        <w:overflowPunct/>
        <w:topLinePunct w:val="0"/>
        <w:snapToGrid/>
        <w:spacing w:line="500" w:lineRule="exact"/>
        <w:ind w:firstLineChars="200" w:firstLine="640"/>
        <w:rPr>
          <w:rFonts w:ascii="方正仿宋_GBK" w:eastAsia="方正仿宋_GBK" w:cs="黑体"/>
          <w:b/>
          <w:sz w:val="32"/>
          <w:szCs w:val="32"/>
          <w:lang w:val="en-US" w:eastAsia="zh-CN"/>
          <w:highlight w:val="auto"/>
        </w:rPr>
      </w:pPr>
      <w:r>
        <w:rPr>
          <w:rFonts w:ascii="黑体" w:eastAsia="黑体" w:cs="黑体" w:hint="eastAsia"/>
          <w:b/>
          <w:sz w:val="32"/>
          <w:szCs w:val="32"/>
          <w:highlight w:val="auto"/>
        </w:rPr>
        <w:t>八、其它补充事宜</w:t>
      </w:r>
    </w:p>
    <w:p>
      <w:pPr>
        <w:keepNext w:val="0"/>
        <w:keepLines w:val="0"/>
        <w:pageBreakBefore w:val="0"/>
        <w:widowControl w:val="0"/>
        <w:kinsoku/>
        <w:wordWrap/>
        <w:overflowPunct/>
        <w:topLinePunct w:val="0"/>
        <w:snapToGrid/>
        <w:spacing w:line="500" w:lineRule="exact"/>
        <w:ind w:firstLineChars="200" w:firstLine="640"/>
        <w:rPr>
          <w:rFonts w:ascii="黑体" w:eastAsia="黑体" w:cs="黑体" w:hint="eastAsia"/>
          <w:b/>
          <w:sz w:val="32"/>
          <w:szCs w:val="32"/>
        </w:rPr>
      </w:pPr>
      <w:r>
        <w:rPr>
          <w:rFonts w:ascii="方正仿宋_GBK" w:eastAsia="方正仿宋_GBK" w:cs="黑体" w:hint="eastAsia"/>
          <w:b/>
          <w:sz w:val="32"/>
          <w:szCs w:val="32"/>
          <w:lang w:val="en-US" w:eastAsia="zh-CN"/>
          <w:highlight w:val="auto"/>
        </w:rPr>
        <w:t>无</w:t>
      </w:r>
    </w:p>
    <w:p>
      <w:pPr>
        <w:keepNext w:val="0"/>
        <w:keepLines w:val="0"/>
        <w:pageBreakBefore w:val="0"/>
        <w:widowControl w:val="0"/>
        <w:kinsoku/>
        <w:wordWrap/>
        <w:overflowPunct/>
        <w:topLinePunct w:val="0"/>
        <w:bidi w:val="0"/>
        <w:snapToGrid/>
        <w:spacing w:before="0" w:after="0" w:line="500" w:lineRule="exact"/>
        <w:ind w:firstLineChars="200" w:firstLine="640"/>
        <w:textAlignment w:val="auto"/>
        <w:outlineLvl w:val="9"/>
        <w:rPr>
          <w:rFonts w:ascii="黑体" w:eastAsia="黑体" w:cs="黑体" w:hint="eastAsia"/>
          <w:b/>
          <w:sz w:val="32"/>
          <w:szCs w:val="32"/>
          <w:highlight w:val="auto"/>
        </w:rPr>
      </w:pPr>
      <w:r>
        <w:rPr>
          <w:rFonts w:ascii="黑体" w:eastAsia="黑体" w:cs="黑体" w:hint="eastAsia"/>
          <w:b/>
          <w:sz w:val="32"/>
          <w:szCs w:val="32"/>
          <w:highlight w:val="auto"/>
        </w:rPr>
        <w:t>九、凡对本次招标提出询问，请按以下方式联系</w:t>
      </w:r>
    </w:p>
    <w:p>
      <w:pPr>
        <w:keepNext w:val="0"/>
        <w:keepLines w:val="0"/>
        <w:pageBreakBefore w:val="0"/>
        <w:widowControl/>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highlight w:val="auto"/>
        </w:rPr>
      </w:pPr>
      <w:r>
        <w:rPr>
          <w:rFonts w:ascii="Times New Roman" w:eastAsia="方正仿宋_GBK" w:hAnsi="Times New Roman"/>
          <w:color w:val="auto"/>
          <w:sz w:val="32"/>
          <w:szCs w:val="32"/>
          <w:highlight w:val="auto"/>
        </w:rPr>
        <w:t>1.釆购人信息</w:t>
      </w:r>
    </w:p>
    <w:p>
      <w:pPr>
        <w:keepNext w:val="0"/>
        <w:keepLines w:val="0"/>
        <w:pageBreakBefore w:val="0"/>
        <w:widowControl/>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lang w:val="en-US" w:eastAsia="zh-CN"/>
          <w:highlight w:val="auto"/>
        </w:rPr>
      </w:pPr>
      <w:r>
        <w:rPr>
          <w:rFonts w:ascii="Times New Roman" w:eastAsia="方正仿宋_GBK" w:hAnsi="Times New Roman"/>
          <w:color w:val="auto"/>
          <w:sz w:val="32"/>
          <w:szCs w:val="32"/>
          <w:highlight w:val="auto"/>
        </w:rPr>
        <w:t xml:space="preserve">名  </w:t>
      </w:r>
      <w:r>
        <w:rPr>
          <w:rFonts w:ascii="Times New Roman" w:eastAsia="方正仿宋_GBK" w:hAnsi="Times New Roman"/>
          <w:color w:val="auto"/>
          <w:sz w:val="32"/>
          <w:szCs w:val="32"/>
          <w:lang w:val="en-US" w:eastAsia="zh-CN"/>
          <w:highlight w:val="auto"/>
        </w:rPr>
        <w:t xml:space="preserve">  </w:t>
      </w:r>
      <w:r>
        <w:rPr>
          <w:rFonts w:ascii="Times New Roman" w:eastAsia="方正仿宋_GBK" w:hAnsi="Times New Roman"/>
          <w:color w:val="auto"/>
          <w:sz w:val="32"/>
          <w:szCs w:val="32"/>
          <w:highlight w:val="auto"/>
        </w:rPr>
        <w:t>称：</w:t>
      </w:r>
      <w:r>
        <w:rPr>
          <w:rFonts w:ascii="Times New Roman" w:eastAsia="方正仿宋_GBK" w:hAnsi="Times New Roman"/>
          <w:color w:val="auto"/>
          <w:sz w:val="32"/>
          <w:szCs w:val="32"/>
          <w:lang w:val="en-US" w:eastAsia="zh-CN"/>
          <w:highlight w:val="auto"/>
        </w:rPr>
        <w:t>中华人民共和国集宁海关</w:t>
      </w:r>
    </w:p>
    <w:p>
      <w:pPr>
        <w:keepNext w:val="0"/>
        <w:keepLines w:val="0"/>
        <w:pageBreakBefore w:val="0"/>
        <w:widowControl/>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lang w:val="en-US" w:eastAsia="zh-CN"/>
          <w:highlight w:val="auto"/>
        </w:rPr>
      </w:pPr>
      <w:r>
        <w:rPr>
          <w:rFonts w:ascii="Times New Roman" w:eastAsia="方正仿宋_GBK" w:hAnsi="Times New Roman"/>
          <w:color w:val="auto"/>
          <w:sz w:val="32"/>
          <w:szCs w:val="32"/>
          <w:lang w:val="en-US" w:eastAsia="zh-CN"/>
          <w:highlight w:val="auto"/>
        </w:rPr>
        <w:t>地    址：内蒙古乌兰察布市集宁区察哈尔东街中央商务广场三期1号楼集宁海关</w:t>
      </w:r>
    </w:p>
    <w:p>
      <w:pPr>
        <w:keepNext w:val="0"/>
        <w:keepLines w:val="0"/>
        <w:pageBreakBefore w:val="0"/>
        <w:widowControl/>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lang w:val="en-US" w:eastAsia="zh-CN"/>
          <w:highlight w:val="auto"/>
        </w:rPr>
      </w:pPr>
      <w:r>
        <w:rPr>
          <w:rFonts w:ascii="Times New Roman" w:eastAsia="方正仿宋_GBK" w:hAnsi="Times New Roman"/>
          <w:color w:val="auto"/>
          <w:sz w:val="32"/>
          <w:szCs w:val="32"/>
          <w:lang w:val="en-US" w:eastAsia="zh-CN"/>
          <w:highlight w:val="auto"/>
        </w:rPr>
        <w:t>联 系 人：王先生</w:t>
      </w:r>
    </w:p>
    <w:p>
      <w:pPr>
        <w:keepNext w:val="0"/>
        <w:keepLines w:val="0"/>
        <w:pageBreakBefore w:val="0"/>
        <w:widowControl/>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lang w:val="en-US" w:eastAsia="zh-CN"/>
          <w:highlight w:val="auto"/>
        </w:rPr>
      </w:pPr>
      <w:r>
        <w:rPr>
          <w:rFonts w:ascii="Times New Roman" w:eastAsia="方正仿宋_GBK" w:hAnsi="Times New Roman"/>
          <w:color w:val="auto"/>
          <w:sz w:val="32"/>
          <w:szCs w:val="32"/>
          <w:highlight w:val="auto"/>
        </w:rPr>
        <w:t xml:space="preserve">电    话：0474-8985609 </w:t>
      </w:r>
      <w:r>
        <w:rPr>
          <w:rFonts w:ascii="Times New Roman" w:eastAsia="方正仿宋_GBK" w:hAnsi="Times New Roman"/>
          <w:color w:val="auto"/>
          <w:sz w:val="32"/>
          <w:szCs w:val="32"/>
          <w:lang w:val="en-US" w:eastAsia="zh-CN"/>
          <w:highlight w:val="auto"/>
        </w:rPr>
        <w:t>(工作用)</w:t>
      </w:r>
    </w:p>
    <w:p>
      <w:pPr>
        <w:keepNext w:val="0"/>
        <w:keepLines w:val="0"/>
        <w:pageBreakBefore w:val="0"/>
        <w:widowControl/>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highlight w:val="auto"/>
        </w:rPr>
      </w:pPr>
      <w:r>
        <w:rPr>
          <w:rFonts w:ascii="Times New Roman" w:eastAsia="方正仿宋_GBK" w:hAnsi="Times New Roman"/>
          <w:color w:val="auto"/>
          <w:sz w:val="32"/>
          <w:szCs w:val="32"/>
          <w:highlight w:val="auto"/>
        </w:rPr>
        <w:t>2.</w:t>
      </w:r>
      <w:r>
        <w:rPr>
          <w:rFonts w:ascii="Times New Roman" w:eastAsia="方正仿宋_GBK" w:hAnsi="Times New Roman"/>
          <w:color w:val="auto"/>
          <w:sz w:val="32"/>
          <w:szCs w:val="32"/>
          <w:lang w:val="en-US" w:eastAsia="zh-CN"/>
          <w:highlight w:val="auto"/>
        </w:rPr>
        <w:t>招标</w:t>
      </w:r>
      <w:r>
        <w:rPr>
          <w:rFonts w:ascii="Times New Roman" w:eastAsia="方正仿宋_GBK" w:hAnsi="Times New Roman"/>
          <w:color w:val="auto"/>
          <w:sz w:val="32"/>
          <w:szCs w:val="32"/>
          <w:highlight w:val="auto"/>
        </w:rPr>
        <w:t>代理机构信息</w:t>
      </w:r>
    </w:p>
    <w:p>
      <w:pPr>
        <w:keepNext w:val="0"/>
        <w:keepLines w:val="0"/>
        <w:pageBreakBefore w:val="0"/>
        <w:widowControl w:val="0"/>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lang w:eastAsia="zh-CN"/>
          <w:highlight w:val="auto"/>
        </w:rPr>
      </w:pPr>
      <w:r>
        <w:rPr>
          <w:rFonts w:ascii="Times New Roman" w:eastAsia="方正仿宋_GBK" w:hAnsi="Times New Roman"/>
          <w:color w:val="auto"/>
          <w:sz w:val="32"/>
          <w:szCs w:val="32"/>
          <w:highlight w:val="auto"/>
        </w:rPr>
        <w:t>名    称：</w:t>
      </w:r>
      <w:r>
        <w:rPr>
          <w:rFonts w:ascii="Times New Roman" w:eastAsia="方正仿宋_GBK" w:hAnsi="Times New Roman"/>
          <w:color w:val="auto"/>
          <w:sz w:val="32"/>
          <w:szCs w:val="32"/>
          <w:lang w:eastAsia="zh-CN"/>
          <w:highlight w:val="auto"/>
        </w:rPr>
        <w:t>内蒙古清云项目管理咨询有限公司</w:t>
      </w:r>
    </w:p>
    <w:p>
      <w:pPr>
        <w:keepNext w:val="0"/>
        <w:keepLines w:val="0"/>
        <w:pageBreakBefore w:val="0"/>
        <w:widowControl w:val="0"/>
        <w:wordWrap/>
        <w:overflowPunct/>
        <w:topLinePunct w:val="0"/>
        <w:bidi w:val="0"/>
        <w:spacing w:line="500" w:lineRule="exact"/>
        <w:ind w:firstLineChars="200" w:firstLine="640"/>
        <w:jc w:val="left"/>
        <w:outlineLvl w:val="9"/>
        <w:rPr>
          <w:rFonts w:ascii="Times New Roman" w:eastAsia="方正仿宋_GBK" w:hAnsi="Times New Roman"/>
          <w:color w:val="auto"/>
          <w:sz w:val="32"/>
          <w:szCs w:val="32"/>
          <w:lang w:eastAsia="zh-CN"/>
          <w:highlight w:val="auto"/>
        </w:rPr>
      </w:pPr>
      <w:r>
        <w:rPr>
          <w:rFonts w:ascii="Times New Roman" w:eastAsia="方正仿宋_GBK" w:hAnsi="Times New Roman"/>
          <w:color w:val="auto"/>
          <w:sz w:val="32"/>
          <w:szCs w:val="32"/>
          <w:highlight w:val="auto"/>
        </w:rPr>
        <w:t>地    址：</w:t>
      </w:r>
      <w:r>
        <w:rPr>
          <w:rFonts w:ascii="Times New Roman" w:eastAsia="方正仿宋_GBK" w:hAnsi="Times New Roman"/>
          <w:color w:val="auto"/>
          <w:sz w:val="32"/>
          <w:szCs w:val="32"/>
          <w:lang w:eastAsia="zh-CN"/>
          <w:highlight w:val="auto"/>
        </w:rPr>
        <w:t>内蒙古自治区呼和浩特市赛罕区绿地腾飞大厦S2座</w:t>
      </w:r>
      <w:r>
        <w:rPr>
          <w:rFonts w:ascii="Times New Roman" w:eastAsia="方正仿宋_GBK" w:hAnsi="Times New Roman"/>
          <w:color w:val="auto"/>
          <w:sz w:val="32"/>
          <w:szCs w:val="32"/>
          <w:highlight w:val="auto"/>
        </w:rPr>
        <w:t>305</w:t>
      </w:r>
      <w:r>
        <w:rPr>
          <w:rFonts w:ascii="Times New Roman" w:eastAsia="方正仿宋_GBK" w:hAnsi="Times New Roman"/>
          <w:color w:val="auto"/>
          <w:sz w:val="32"/>
          <w:szCs w:val="32"/>
          <w:lang w:eastAsia="zh-CN"/>
          <w:highlight w:val="auto"/>
        </w:rPr>
        <w:t>、306室</w:t>
      </w:r>
    </w:p>
    <w:p>
      <w:pPr>
        <w:spacing w:line="500" w:lineRule="exact"/>
        <w:ind w:firstLineChars="200" w:firstLine="640"/>
        <w:jc w:val="left"/>
        <w:outlineLvl w:val="9"/>
        <w:rPr>
          <w:rFonts w:ascii="Times New Roman" w:eastAsia="方正仿宋_GBK" w:hAnsi="Times New Roman"/>
          <w:color w:val="auto"/>
          <w:sz w:val="32"/>
          <w:szCs w:val="32"/>
          <w:lang w:val="en-US" w:eastAsia="zh-CN"/>
          <w:highlight w:val="auto"/>
        </w:rPr>
      </w:pPr>
      <w:r>
        <w:rPr>
          <w:rFonts w:ascii="Times New Roman" w:eastAsia="方正仿宋_GBK" w:hAnsi="Times New Roman"/>
          <w:color w:val="auto"/>
          <w:sz w:val="32"/>
          <w:szCs w:val="32"/>
          <w:highlight w:val="auto"/>
        </w:rPr>
        <w:t>联 系 人：</w:t>
      </w:r>
      <w:r>
        <w:rPr>
          <w:rFonts w:ascii="Times New Roman" w:eastAsia="方正仿宋_GBK" w:hAnsi="Times New Roman"/>
          <w:color w:val="auto"/>
          <w:sz w:val="32"/>
          <w:szCs w:val="32"/>
          <w:lang w:val="en-US" w:eastAsia="zh-CN"/>
          <w:highlight w:val="auto"/>
        </w:rPr>
        <w:t>韩女士</w:t>
      </w:r>
    </w:p>
    <w:p>
      <w:pPr>
        <w:spacing w:line="500" w:lineRule="exact"/>
        <w:ind w:firstLineChars="200" w:firstLine="640"/>
        <w:jc w:val="left"/>
      </w:pPr>
      <w:r>
        <w:rPr>
          <w:rFonts w:ascii="Times New Roman" w:eastAsia="方正仿宋_GBK" w:hAnsi="Times New Roman"/>
          <w:color w:val="auto"/>
          <w:sz w:val="32"/>
          <w:szCs w:val="32"/>
          <w:highlight w:val="auto"/>
        </w:rPr>
        <w:t>联系方式：</w:t>
      </w:r>
      <w:r>
        <w:rPr>
          <w:rFonts w:ascii="Times New Roman" w:eastAsia="方正仿宋_GBK" w:hAnsi="Times New Roman"/>
          <w:color w:val="auto"/>
          <w:sz w:val="32"/>
          <w:szCs w:val="32"/>
          <w:lang w:val="en-US" w:eastAsia="zh-CN"/>
          <w:highlight w:val="auto"/>
        </w:rPr>
        <w:t>0471-6296821(工作用)     15248168360</w:t>
      </w:r>
      <w:r>
        <w:rPr>
          <w:rFonts w:ascii="Times New Roman" w:eastAsia="方正仿宋_GBK" w:hAnsi="Times New Roman"/>
          <w:color w:val="auto"/>
          <w:sz w:val="32"/>
          <w:szCs w:val="32"/>
          <w:highlight w:val="auto"/>
        </w:rPr>
        <w:t xml:space="preserve"> </w:t>
      </w:r>
      <w:r>
        <w:rPr>
          <w:rFonts w:ascii="Times New Roman" w:eastAsia="方正仿宋_GBK" w:hAnsi="Times New Roman"/>
          <w:color w:val="auto"/>
          <w:sz w:val="32"/>
          <w:szCs w:val="32"/>
          <w:lang w:val="en-US" w:eastAsia="zh-CN"/>
          <w:highlight w:val="auto"/>
        </w:rPr>
        <w:t>(工作用)</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50"/>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Arial">
    <w:panose1 w:val="020B0604020202020204"/>
    <w:charset w:val="01"/>
    <w:family w:val="swiss"/>
    <w:pitch w:val="variable"/>
    <w:sig w:usb0="E0002A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方正黑体_GBK">
    <w:panose1 w:val="03000509000000000000"/>
    <w:charset w:val="86"/>
    <w:family w:val="script"/>
    <w:pitch w:val="variable"/>
    <w:sig w:usb0="00000001" w:usb1="080E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4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仿宋_GB2312" w:eastAsia="仿宋_GB2312" w:cs="Times New Roman"/>
      <w:kern w:val="2"/>
      <w:sz w:val="28"/>
      <w:szCs w:val="24"/>
      <w:lang w:val="en-US" w:eastAsia="zh-CN" w:bidi="ar-SA"/>
    </w:rPr>
  </w:style>
  <w:style w:type="character" w:default="1" w:styleId="10">
    <w:name w:val="Default Paragraph Font"/>
  </w:style>
  <w:style w:type="paragraph" w:styleId="15">
    <w:name w:val="Body Text"/>
    <w:basedOn w:val="0"/>
    <w:pPr>
      <w:spacing w:line="440" w:lineRule="exact"/>
      <w:jc w:val="center"/>
    </w:pPr>
  </w:style>
  <w:style w:type="paragraph" w:customStyle="1" w:styleId="16">
    <w:name w:val="样式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52</TotalTime>
  <Application>Yozo_Office</Application>
  <Pages>5</Pages>
  <Words>1704</Words>
  <Characters>2013</Characters>
  <Lines>120</Lines>
  <Paragraphs>72</Paragraphs>
  <CharactersWithSpaces>2053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韩韩韩韩韩韩</dc:creator>
  <cp:lastModifiedBy>董永</cp:lastModifiedBy>
  <cp:revision>1</cp:revision>
  <cp:lastPrinted>2026-08-11T08:41:34Z</cp:lastPrinted>
  <dcterms:created xsi:type="dcterms:W3CDTF">2026-08-11T07:13:00Z</dcterms:created>
  <dcterms:modified xsi:type="dcterms:W3CDTF">2026-08-11T09:54:17Z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BB61761FB0C44112849D3EEBC0449C1E_13</vt:lpwstr>
  </property>
  <property fmtid="{D5CDD505-2E9C-101B-9397-08002B2CF9AE}" pid="4" name="KSOTemplateDocerSaveRecord">
    <vt:lpwstr>eyJoZGlkIjoiNzgxNjRmNmY2MTk0NWY0NjcwYjViNjZkZmU0YjZkNzEiLCJ1c2VySWQiOiI2Mzc3Nzk3NTMifQ==</vt:lpwstr>
  </property>
</Properties>
</file>