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3"/>
        <w:spacing w:line="560" w:lineRule="exact"/>
        <w:jc w:val="center"/>
        <w:rPr>
          <w:rFonts w:ascii="方正小标宋_GBK" w:eastAsia="方正小标宋_GBK"/>
          <w:color w:val="000000"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/>
          <w:color w:val="000000"/>
          <w:sz w:val="36"/>
          <w:szCs w:val="36"/>
        </w:rPr>
        <w:t>阿拉善</w:t>
      </w:r>
      <w:r>
        <w:rPr>
          <w:rFonts w:ascii="方正小标宋_GBK" w:eastAsia="方正小标宋_GBK" w:hint="eastAsia"/>
          <w:color w:val="000000"/>
          <w:sz w:val="36"/>
          <w:szCs w:val="36"/>
        </w:rPr>
        <w:t>海关</w:t>
      </w:r>
      <w:r>
        <w:rPr>
          <w:rFonts w:ascii="方正小标宋_GBK" w:eastAsia="方正小标宋_GBK"/>
          <w:color w:val="000000"/>
          <w:sz w:val="36"/>
          <w:szCs w:val="36"/>
        </w:rPr>
        <w:t>2026</w:t>
      </w:r>
      <w:r>
        <w:rPr>
          <w:rFonts w:ascii="方正小标宋_GBK" w:eastAsia="方正小标宋_GBK" w:hint="eastAsia"/>
          <w:color w:val="000000"/>
          <w:sz w:val="36"/>
          <w:szCs w:val="36"/>
        </w:rPr>
        <w:t>年度海关监管作业</w:t>
      </w:r>
    </w:p>
    <w:p>
      <w:pPr>
        <w:pStyle w:val="53"/>
        <w:spacing w:line="560" w:lineRule="exact"/>
        <w:jc w:val="center"/>
        <w:rPr>
          <w:rFonts w:ascii="方正小标宋_GBK" w:eastAsia="方正小标宋_GBK"/>
          <w:color w:val="000000"/>
          <w:sz w:val="36"/>
          <w:szCs w:val="36"/>
        </w:rPr>
      </w:pPr>
      <w:r>
        <w:rPr>
          <w:rFonts w:ascii="方正小标宋_GBK" w:eastAsia="方正小标宋_GBK" w:hint="eastAsia"/>
          <w:color w:val="000000"/>
          <w:sz w:val="36"/>
          <w:szCs w:val="36"/>
        </w:rPr>
        <w:t>场所（场地）</w:t>
      </w:r>
      <w:r>
        <w:rPr>
          <w:rFonts w:ascii="方正小标宋_GBK" w:eastAsia="方正小标宋_GBK"/>
          <w:color w:val="000000"/>
          <w:sz w:val="36"/>
          <w:szCs w:val="36"/>
        </w:rPr>
        <w:t>涉企行政检查</w:t>
      </w:r>
      <w:r>
        <w:rPr>
          <w:rFonts w:ascii="方正小标宋_GBK" w:eastAsia="方正小标宋_GBK" w:hint="eastAsia"/>
          <w:color w:val="000000"/>
          <w:sz w:val="36"/>
          <w:szCs w:val="36"/>
        </w:rPr>
        <w:t>方案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为落实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《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海关监管作业场所（场地）“双随机、一公开”</w:t>
      </w:r>
    </w:p>
    <w:p>
      <w:pPr>
        <w:pStyle w:val="53"/>
        <w:spacing w:line="560" w:lineRule="exact"/>
        <w:ind w:left="0" w:firstLine="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工作实施细则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》有关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要求，严格规范涉企行政检查，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提高本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辖区海关监管作业场所（场地）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工作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（以下简称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“</w:t>
      </w:r>
      <w:r>
        <w:rPr>
          <w:rFonts w:ascii="Times New Roman" w:eastAsia="方正仿宋_GBK" w:hAnsi="Times New Roman"/>
          <w:color w:val="000000"/>
          <w:sz w:val="32"/>
          <w:szCs w:val="32"/>
        </w:rPr>
        <w:t>场所检查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”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）的科学性、规范性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，制定本方案。</w:t>
      </w:r>
    </w:p>
    <w:p>
      <w:pPr>
        <w:pStyle w:val="53"/>
        <w:spacing w:line="560" w:lineRule="exact"/>
        <w:ind w:firstLineChars="200" w:firstLine="64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一、工作</w:t>
      </w:r>
      <w:r>
        <w:rPr>
          <w:rFonts w:ascii="方正黑体_GBK" w:eastAsia="方正黑体_GBK"/>
          <w:color w:val="000000"/>
          <w:sz w:val="32"/>
          <w:szCs w:val="32"/>
        </w:rPr>
        <w:t>任务</w:t>
      </w:r>
    </w:p>
    <w:p>
      <w:pPr>
        <w:pStyle w:val="54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按照海关总署向社会公示的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“</w:t>
      </w:r>
      <w:r>
        <w:rPr>
          <w:rFonts w:ascii="Times New Roman" w:eastAsia="方正仿宋_GBK" w:hAnsi="Times New Roman"/>
          <w:color w:val="000000"/>
          <w:sz w:val="32"/>
          <w:szCs w:val="32"/>
        </w:rPr>
        <w:t>海关涉企行政检查事项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eastAsia="zh-CN"/>
        </w:rPr>
        <w:t>清单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”</w:t>
      </w:r>
      <w:r>
        <w:rPr>
          <w:rFonts w:ascii="Times New Roman" w:eastAsia="方正仿宋_GBK" w:hAnsi="Times New Roman"/>
          <w:color w:val="000000"/>
          <w:sz w:val="32"/>
          <w:szCs w:val="32"/>
        </w:rPr>
        <w:t>中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“</w:t>
      </w:r>
      <w:r>
        <w:rPr>
          <w:rFonts w:ascii="Times New Roman" w:eastAsia="方正仿宋_GBK" w:hAnsi="Times New Roman"/>
          <w:color w:val="000000"/>
          <w:sz w:val="32"/>
          <w:szCs w:val="32"/>
        </w:rPr>
        <w:t>对海关监管货物仓储企业的检查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”</w:t>
      </w:r>
      <w:r>
        <w:rPr>
          <w:rFonts w:ascii="Times New Roman" w:eastAsia="方正仿宋_GBK" w:hAnsi="Times New Roman"/>
          <w:color w:val="000000"/>
          <w:sz w:val="32"/>
          <w:szCs w:val="32"/>
        </w:rPr>
        <w:t>的检查依据、检查标准、检查文书，对经营主体为企业的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海关监管作业场所、集中作业场地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海关指定监管场地</w:t>
      </w:r>
      <w:r>
        <w:rPr>
          <w:rFonts w:ascii="Times New Roman" w:eastAsia="方正仿宋_GBK" w:hAnsi="Times New Roman"/>
          <w:color w:val="000000"/>
          <w:sz w:val="32"/>
          <w:szCs w:val="32"/>
        </w:rPr>
        <w:t>规范开展检查。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>二、工作</w:t>
      </w:r>
      <w:r>
        <w:rPr>
          <w:rFonts w:ascii="方正黑体_GBK" w:eastAsia="方正黑体_GBK" w:hint="eastAsia"/>
          <w:color w:val="000000"/>
          <w:sz w:val="32"/>
          <w:szCs w:val="32"/>
        </w:rPr>
        <w:t>职责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阿拉善海关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场所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工作由</w:t>
      </w:r>
      <w:r>
        <w:rPr>
          <w:rFonts w:ascii="Times New Roman" w:eastAsia="方正仿宋_GBK" w:hAnsi="Times New Roman"/>
          <w:color w:val="000000"/>
          <w:sz w:val="32"/>
          <w:szCs w:val="32"/>
        </w:rPr>
        <w:t>监管一科牵头实施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监管二科、综合业务科、办公室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配合</w:t>
      </w:r>
      <w:r>
        <w:rPr>
          <w:rFonts w:ascii="Times New Roman" w:eastAsia="方正仿宋_GBK" w:hAnsi="Times New Roman"/>
          <w:color w:val="000000"/>
          <w:sz w:val="32"/>
          <w:szCs w:val="32"/>
        </w:rPr>
        <w:t>开展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  <w:r>
        <w:rPr>
          <w:rFonts w:ascii="Times New Roman" w:eastAsia="方正仿宋_GBK" w:hAnsi="Times New Roman"/>
          <w:color w:val="000000"/>
          <w:sz w:val="32"/>
          <w:szCs w:val="32"/>
        </w:rPr>
        <w:t>其中监管一科、监管二科、综合业务科负责海关监管作业场所（场地）涉企行政检查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办公室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负责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检查工作车辆保障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>三</w:t>
      </w:r>
      <w:r>
        <w:rPr>
          <w:rFonts w:ascii="方正黑体_GBK" w:eastAsia="方正黑体_GBK" w:hint="eastAsia"/>
          <w:color w:val="000000"/>
          <w:sz w:val="32"/>
          <w:szCs w:val="32"/>
        </w:rPr>
        <w:t>、组织实施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（一）准备阶段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。（2026年1月）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b/>
          <w:color w:val="000000"/>
          <w:sz w:val="32"/>
          <w:szCs w:val="32"/>
        </w:rPr>
        <w:t>1.</w:t>
      </w:r>
      <w:r>
        <w:rPr>
          <w:rFonts w:ascii="Times New Roman" w:eastAsia="方正仿宋_GBK" w:hAnsi="Times New Roman"/>
          <w:b/>
          <w:color w:val="000000"/>
          <w:sz w:val="32"/>
          <w:szCs w:val="32"/>
        </w:rPr>
        <w:t>明确检查对象和人员。</w:t>
      </w:r>
    </w:p>
    <w:p>
      <w:pPr>
        <w:pStyle w:val="55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年度</w:t>
      </w:r>
      <w:r>
        <w:rPr>
          <w:rFonts w:ascii="Times New Roman" w:eastAsia="方正仿宋_GBK" w:hAnsi="Times New Roman"/>
          <w:color w:val="000000"/>
          <w:sz w:val="32"/>
          <w:szCs w:val="32"/>
        </w:rPr>
        <w:t>阿拉善海关场所检查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工作</w:t>
      </w:r>
      <w:r>
        <w:rPr>
          <w:rFonts w:ascii="Times New Roman" w:eastAsia="方正仿宋_GBK" w:hAnsi="Times New Roman"/>
          <w:color w:val="000000"/>
          <w:sz w:val="32"/>
          <w:szCs w:val="32"/>
        </w:rPr>
        <w:t>的检查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对象包含</w:t>
      </w:r>
      <w:r>
        <w:rPr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个海关监管作业场所，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名单</w:t>
      </w:r>
      <w:r>
        <w:rPr>
          <w:rFonts w:ascii="Times New Roman" w:eastAsia="方正仿宋_GBK" w:hAnsi="Times New Roman"/>
          <w:color w:val="000000"/>
          <w:sz w:val="32"/>
          <w:szCs w:val="32"/>
        </w:rPr>
        <w:t>见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附件1</w:t>
      </w:r>
      <w:r>
        <w:rPr>
          <w:rFonts w:ascii="方正楷体_GBK" w:eastAsia="方正楷体_GBK"/>
          <w:b/>
          <w:bCs/>
          <w:color w:val="000000"/>
          <w:sz w:val="24"/>
          <w:szCs w:val="24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年度</w:t>
      </w:r>
      <w:r>
        <w:rPr>
          <w:rFonts w:ascii="Times New Roman" w:eastAsia="方正仿宋_GBK" w:hAnsi="Times New Roman"/>
          <w:color w:val="000000"/>
          <w:sz w:val="32"/>
          <w:szCs w:val="32"/>
        </w:rPr>
        <w:t>阿拉善海关场所检查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工作由</w:t>
      </w:r>
      <w:r>
        <w:rPr>
          <w:rFonts w:ascii="Times New Roman" w:eastAsia="方正仿宋_GBK" w:hAnsi="Times New Roman"/>
          <w:color w:val="000000"/>
          <w:sz w:val="32"/>
          <w:szCs w:val="32"/>
        </w:rPr>
        <w:t>15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名海关</w:t>
      </w:r>
      <w:r>
        <w:rPr>
          <w:rFonts w:ascii="Times New Roman" w:eastAsia="方正仿宋_GBK" w:hAnsi="Times New Roman"/>
          <w:color w:val="000000"/>
          <w:sz w:val="32"/>
          <w:szCs w:val="32"/>
        </w:rPr>
        <w:t>执法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人员实施，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执法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人员</w:t>
      </w:r>
      <w:r>
        <w:rPr>
          <w:rFonts w:ascii="Times New Roman" w:eastAsia="方正仿宋_GBK" w:hAnsi="Times New Roman"/>
          <w:color w:val="000000"/>
          <w:sz w:val="32"/>
          <w:szCs w:val="32"/>
        </w:rPr>
        <w:t>全部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持有《中华人民共和国海关执法证》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。检查人员以场所监管岗为主，还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根据监管业务需要</w:t>
      </w:r>
      <w:r>
        <w:rPr>
          <w:rFonts w:ascii="Times New Roman" w:eastAsia="方正仿宋_GBK" w:hAnsi="Times New Roman"/>
          <w:color w:val="000000"/>
          <w:sz w:val="32"/>
          <w:szCs w:val="32"/>
        </w:rPr>
        <w:t>增加了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卫生监督、食品安全监督、动植物检疫、商品检验、科技管理等业务人员，人员名单</w:t>
      </w:r>
      <w:r>
        <w:rPr>
          <w:rFonts w:ascii="Times New Roman" w:eastAsia="方正仿宋_GBK" w:hAnsi="Times New Roman"/>
          <w:color w:val="000000"/>
          <w:sz w:val="32"/>
          <w:szCs w:val="32"/>
        </w:rPr>
        <w:t>见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附件2。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b/>
          <w:color w:val="000000"/>
          <w:sz w:val="32"/>
          <w:szCs w:val="32"/>
        </w:rPr>
        <w:t>2.</w:t>
      </w:r>
      <w:r>
        <w:rPr>
          <w:rFonts w:ascii="Times New Roman" w:eastAsia="方正仿宋_GBK" w:hAnsi="Times New Roman"/>
          <w:b/>
          <w:color w:val="000000"/>
          <w:sz w:val="32"/>
          <w:szCs w:val="32"/>
        </w:rPr>
        <w:t>开展行政检查审批。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根据关区工作实际，制定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eastAsia="zh-CN"/>
        </w:rPr>
        <w:t>《</w:t>
      </w:r>
      <w:r>
        <w:rPr>
          <w:rFonts w:ascii="Times New Roman" w:eastAsia="方正仿宋_GBK" w:hAnsi="Times New Roman"/>
          <w:color w:val="000000"/>
          <w:sz w:val="32"/>
          <w:szCs w:val="32"/>
        </w:rPr>
        <w:t>海关监管货物仓储企业行政检查审批表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eastAsia="zh-CN"/>
        </w:rPr>
        <w:t>》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，报</w:t>
      </w:r>
      <w:r>
        <w:rPr>
          <w:rFonts w:ascii="Times New Roman" w:eastAsia="方正仿宋_GBK" w:hAnsi="Times New Roman"/>
          <w:color w:val="000000"/>
          <w:sz w:val="32"/>
          <w:szCs w:val="32"/>
          <w:lang w:bidi="ar-SA"/>
        </w:rPr>
        <w:t>本单位负责人审批。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（二）实施阶段（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2026</w:t>
      </w: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年度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2-12月</w:t>
      </w: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）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根据场所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要求，以</w:t>
      </w:r>
      <w:r>
        <w:rPr>
          <w:rFonts w:ascii="Times New Roman" w:eastAsia="方正仿宋_GBK" w:hAnsi="Times New Roman"/>
          <w:color w:val="000000"/>
          <w:sz w:val="32"/>
          <w:szCs w:val="32"/>
        </w:rPr>
        <w:t>半年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为单位分步实施。</w:t>
      </w:r>
    </w:p>
    <w:p>
      <w:pPr>
        <w:pStyle w:val="53"/>
        <w:spacing w:line="560" w:lineRule="exact"/>
        <w:ind w:firstLineChars="200" w:firstLine="640"/>
        <w:rPr>
          <w:rFonts w:ascii="方正仿宋_GBK" w:eastAsia="方正仿宋_GBK"/>
          <w:b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color w:val="000000"/>
          <w:sz w:val="32"/>
          <w:szCs w:val="32"/>
        </w:rPr>
        <w:t>1</w:t>
      </w:r>
      <w:r>
        <w:rPr>
          <w:rFonts w:ascii="方正仿宋_GBK" w:eastAsia="方正仿宋_GBK" w:hint="eastAsia"/>
          <w:b/>
          <w:color w:val="000000"/>
          <w:sz w:val="32"/>
          <w:szCs w:val="32"/>
        </w:rPr>
        <w:t>.</w:t>
      </w:r>
      <w:r>
        <w:rPr>
          <w:rFonts w:ascii="方正仿宋_GBK" w:eastAsia="方正仿宋_GBK"/>
          <w:b/>
          <w:color w:val="000000"/>
          <w:sz w:val="32"/>
          <w:szCs w:val="32"/>
        </w:rPr>
        <w:t>系统派单。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在</w:t>
      </w:r>
      <w:r>
        <w:rPr>
          <w:rFonts w:ascii="Times New Roman" w:eastAsia="方正仿宋_GBK" w:hAnsi="Times New Roman"/>
          <w:color w:val="000000"/>
          <w:sz w:val="32"/>
          <w:szCs w:val="32"/>
        </w:rPr>
        <w:t>海关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监管作业场所（场地）管理系统中建立或调整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检查对象库和人员库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结合</w:t>
      </w:r>
      <w:r>
        <w:rPr>
          <w:rFonts w:ascii="Times New Roman" w:eastAsia="方正仿宋_GBK" w:hAnsi="Times New Roman"/>
          <w:color w:val="000000"/>
          <w:sz w:val="32"/>
          <w:szCs w:val="32"/>
        </w:rPr>
        <w:t>工作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实际综合研判确定</w:t>
      </w:r>
      <w:r>
        <w:rPr>
          <w:rFonts w:ascii="Times New Roman" w:eastAsia="方正仿宋_GBK" w:hAnsi="Times New Roman"/>
          <w:color w:val="000000"/>
          <w:sz w:val="32"/>
          <w:szCs w:val="32"/>
        </w:rPr>
        <w:t>派单检查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项目，随机抽取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检查对象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，随机选派海关执法人员实施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合理安排检查任务，计划</w:t>
      </w:r>
      <w:r>
        <w:rPr>
          <w:rFonts w:ascii="Times New Roman" w:eastAsia="方正仿宋_GBK" w:hAnsi="Times New Roman"/>
          <w:color w:val="000000"/>
          <w:sz w:val="32"/>
          <w:szCs w:val="32"/>
        </w:rPr>
        <w:t>每半年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抽取</w:t>
      </w:r>
      <w:r>
        <w:rPr>
          <w:rFonts w:ascii="Times New Roman" w:eastAsia="方正仿宋_GBK" w:hAnsi="Times New Roman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个场所进行检查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，实现半年至少检查1次。在当年11、12月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对未抽中的场所（场地）采取人工指定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对象、随机选派海关执法人员的方式</w:t>
      </w:r>
      <w:r>
        <w:rPr>
          <w:rFonts w:ascii="Times New Roman" w:eastAsia="方正仿宋_GBK" w:hAnsi="Times New Roman"/>
          <w:color w:val="000000"/>
          <w:sz w:val="32"/>
          <w:szCs w:val="32"/>
        </w:rPr>
        <w:t>进行检查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b/>
          <w:color w:val="000000"/>
          <w:sz w:val="32"/>
          <w:szCs w:val="32"/>
        </w:rPr>
        <w:t>2.</w:t>
      </w:r>
      <w:r>
        <w:rPr>
          <w:rFonts w:ascii="Times New Roman" w:eastAsia="方正仿宋_GBK" w:hAnsi="Times New Roman"/>
          <w:b/>
          <w:color w:val="000000"/>
          <w:sz w:val="32"/>
          <w:szCs w:val="32"/>
        </w:rPr>
        <w:t>检查方式。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hAnsi="Times New Roman"/>
          <w:color w:val="000000"/>
          <w:sz w:val="32"/>
          <w:szCs w:val="32"/>
          <w:lang w:bidi="ar-SA"/>
        </w:rPr>
        <w:t>检查方式主要分为现场检查和非现场检查。现场检查是指通过实地核查、现场查阅资料、现场询问等方式，对企业开展的行政检查；非现场检查是指通过视频监控、自动巡查、</w:t>
      </w:r>
    </w:p>
    <w:p>
      <w:pPr>
        <w:pStyle w:val="53"/>
        <w:spacing w:line="560" w:lineRule="exact"/>
        <w:ind w:left="0" w:firstLine="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  <w:lang w:bidi="ar-SA"/>
        </w:rPr>
        <w:t>智能预警等远程方式，对企业开展的行政检查。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现场检查时，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检查人员</w:t>
      </w:r>
      <w:r>
        <w:rPr>
          <w:rFonts w:ascii="Times New Roman" w:eastAsia="方正仿宋_GBK" w:hAnsi="Times New Roman"/>
          <w:color w:val="000000"/>
          <w:sz w:val="32"/>
          <w:szCs w:val="32"/>
        </w:rPr>
        <w:t>应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携带执法证件、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《海关监管货物仓储企业行政检查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通知书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》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等文书，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根据实际需要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佩戴执法记录仪或音视频单兵设备等信息化设备，前往检查对象场所（场地）进行实地检查。检查人员</w:t>
      </w:r>
      <w:r>
        <w:rPr>
          <w:rFonts w:ascii="Times New Roman" w:eastAsia="方正仿宋_GBK" w:hAnsi="Times New Roman"/>
          <w:color w:val="000000"/>
          <w:sz w:val="32"/>
          <w:szCs w:val="32"/>
        </w:rPr>
        <w:t>应如实填写《海关监管货物仓储企业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行政检查情况记录表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（含现场检查笔录）》。完成检查后，</w:t>
      </w:r>
      <w:r>
        <w:rPr>
          <w:rFonts w:ascii="Times New Roman" w:eastAsia="方正仿宋_GBK" w:hAnsi="Times New Roman"/>
          <w:color w:val="000000"/>
          <w:sz w:val="32"/>
          <w:szCs w:val="32"/>
          <w:lang w:bidi="ar-SA"/>
        </w:rPr>
        <w:t>检查结果能当场告知的，应当场告知。不能当场告知的，应及时告知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非现场检查时，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检查人员</w:t>
      </w:r>
      <w:r>
        <w:rPr>
          <w:rFonts w:ascii="Times New Roman" w:eastAsia="方正仿宋_GBK" w:hAnsi="Times New Roman"/>
          <w:color w:val="000000"/>
          <w:sz w:val="32"/>
          <w:szCs w:val="32"/>
        </w:rPr>
        <w:t>应如实填写《海关监管货物仓储企业行政检查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通知书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》《海关监管货物仓储企业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行政检查情况记录表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》等行政检查文书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通过传真、电子邮件、微信、短信等方式送达被检查人，并及时告知检查结果。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b/>
          <w:color w:val="000000"/>
          <w:sz w:val="32"/>
          <w:szCs w:val="32"/>
        </w:rPr>
        <w:t>3.结果</w:t>
      </w:r>
      <w:r>
        <w:rPr>
          <w:rFonts w:ascii="Times New Roman" w:eastAsia="方正仿宋_GBK" w:hAnsi="Times New Roman"/>
          <w:b/>
          <w:color w:val="000000"/>
          <w:sz w:val="32"/>
          <w:szCs w:val="32"/>
        </w:rPr>
        <w:t>公开。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结果以《海关监管作业场所（场地）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查结果公示单》的形式公开</w:t>
      </w:r>
      <w:r>
        <w:rPr>
          <w:rFonts w:ascii="Times New Roman" w:eastAsia="方正仿宋_GBK" w:hAnsi="Times New Roman"/>
          <w:color w:val="000000"/>
          <w:sz w:val="32"/>
          <w:szCs w:val="32"/>
        </w:rPr>
        <w:t>在呼和浩特海关门户（网站）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，接受社会监督。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b/>
          <w:color w:val="000000"/>
          <w:sz w:val="32"/>
          <w:szCs w:val="32"/>
        </w:rPr>
        <w:t>4.问题跟进</w:t>
      </w:r>
      <w:r>
        <w:rPr>
          <w:rFonts w:ascii="Times New Roman" w:eastAsia="方正仿宋_GBK" w:hAnsi="Times New Roman"/>
          <w:b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及时跟踪场所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发现问题的处理情况，督促整改到位。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（三）总结阶段（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下一年</w:t>
      </w: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1月底前）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对上年度场所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工作规范性、有效性进行自查、评估、总结，发现的共性问题和突出隐患</w:t>
      </w:r>
      <w:r>
        <w:rPr>
          <w:rFonts w:ascii="Times New Roman" w:eastAsia="方正仿宋_GBK" w:hAnsi="Times New Roman"/>
          <w:color w:val="000000"/>
          <w:sz w:val="32"/>
          <w:szCs w:val="32"/>
        </w:rPr>
        <w:t>提出工作建议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，为后续</w:t>
      </w:r>
      <w:r>
        <w:rPr>
          <w:rFonts w:ascii="Times New Roman" w:eastAsia="方正仿宋_GBK" w:hAnsi="Times New Roman"/>
          <w:color w:val="000000"/>
          <w:sz w:val="32"/>
          <w:szCs w:val="32"/>
        </w:rPr>
        <w:t>场所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监管工作提供参考依据，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并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报本单位负责人。</w:t>
      </w:r>
    </w:p>
    <w:p>
      <w:pPr>
        <w:pStyle w:val="53"/>
        <w:spacing w:line="560" w:lineRule="exact"/>
        <w:ind w:firstLineChars="200" w:firstLine="64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>四</w:t>
      </w:r>
      <w:r>
        <w:rPr>
          <w:rFonts w:ascii="方正黑体_GBK" w:eastAsia="方正黑体_GBK" w:hint="eastAsia"/>
          <w:color w:val="000000"/>
          <w:sz w:val="32"/>
          <w:szCs w:val="32"/>
        </w:rPr>
        <w:t>、相关要求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（一）严格落实规范涉企行政检查要求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贯彻落实规范涉企行政检查的要求，确保行政检查于法有据、严格规范、公正文明、精准高效，进一步优化营商环境。要切实做到“五个严禁”“八个不得”，防止逐利检查、任性检查。</w:t>
      </w:r>
      <w:r>
        <w:rPr>
          <w:rFonts w:ascii="Times New Roman" w:eastAsia="方正仿宋_GBK" w:hAnsi="Times New Roman"/>
          <w:color w:val="000000"/>
          <w:sz w:val="32"/>
          <w:szCs w:val="32"/>
        </w:rPr>
        <w:t>严格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落实对同一企业实施行政检查的年度频次上限要求，能通过书面核查、信息共享、智慧监管等方式监管的，不得入企实施现场检查。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（二）严格落实“双随机、一公开”要求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。</w:t>
      </w:r>
    </w:p>
    <w:p>
      <w:pPr>
        <w:pStyle w:val="56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落实随机抽取</w:t>
      </w:r>
      <w:r>
        <w:rPr>
          <w:rFonts w:ascii="Times New Roman" w:eastAsia="方正仿宋_GBK" w:hAnsi="Times New Roman"/>
          <w:color w:val="000000"/>
          <w:sz w:val="32"/>
          <w:szCs w:val="32"/>
        </w:rPr>
        <w:t>检查对象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、随机选派海关执法人员、及时公开相关结果等工作要求。规范</w:t>
      </w:r>
      <w:r>
        <w:rPr>
          <w:rFonts w:ascii="Times New Roman" w:eastAsia="方正仿宋_GBK" w:hAnsi="Times New Roman"/>
          <w:color w:val="000000"/>
          <w:sz w:val="32"/>
          <w:szCs w:val="32"/>
        </w:rPr>
        <w:t>履行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出具行政检查通知书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主动出示执法证件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现场检查记录、检查结果告知等工作</w:t>
      </w:r>
      <w:r>
        <w:rPr>
          <w:rFonts w:ascii="Times New Roman" w:eastAsia="方正仿宋_GBK" w:hAnsi="Times New Roman"/>
          <w:color w:val="000000"/>
          <w:sz w:val="32"/>
          <w:szCs w:val="32"/>
        </w:rPr>
        <w:t>程序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。加强内部监督，严格按时限要求完成检查任务，严格控制非必要的改单操作，切实提高</w:t>
      </w:r>
      <w:r>
        <w:rPr>
          <w:rFonts w:ascii="Times New Roman" w:eastAsia="方正仿宋_GBK" w:hAnsi="Times New Roman"/>
          <w:color w:val="000000"/>
          <w:sz w:val="32"/>
          <w:szCs w:val="32"/>
        </w:rPr>
        <w:t>场所检查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工作的科学性、规范性。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pStyle w:val="53"/>
        <w:spacing w:line="560" w:lineRule="exact"/>
        <w:ind w:firstLineChars="200" w:firstLine="64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附件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1．</w:t>
      </w:r>
      <w:r>
        <w:rPr>
          <w:rFonts w:ascii="Times New Roman" w:eastAsia="方正仿宋_GBK" w:hAnsi="Times New Roman"/>
          <w:color w:val="000000"/>
          <w:sz w:val="32"/>
          <w:szCs w:val="32"/>
        </w:rPr>
        <w:t>阿拉善海关检查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对象名单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2．</w:t>
      </w:r>
      <w:r>
        <w:rPr>
          <w:rFonts w:ascii="Times New Roman" w:eastAsia="方正仿宋_GBK" w:hAnsi="Times New Roman"/>
          <w:color w:val="000000"/>
          <w:sz w:val="32"/>
          <w:szCs w:val="32"/>
        </w:rPr>
        <w:t>阿拉善海关检查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人员名单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16">
    <w:name w:val="Normal Indent"/>
    <w:basedOn w:val="0"/>
    <w:pPr>
      <w:ind w:firstLine="420"/>
    </w:p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348</TotalTime>
  <Application>Yozo_Office</Application>
  <Pages>4</Pages>
  <Words>1658</Words>
  <Characters>1685</Characters>
  <Lines>86</Lines>
  <Paragraphs>40</Paragraphs>
  <CharactersWithSpaces>1685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审稿人员1</dc:creator>
  <cp:lastModifiedBy>成文丽</cp:lastModifiedBy>
  <cp:revision>8</cp:revision>
  <dcterms:created xsi:type="dcterms:W3CDTF">2025-03-19T06:56:00Z</dcterms:created>
  <dcterms:modified xsi:type="dcterms:W3CDTF">2026-03-16T09:17:06Z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