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8"/>
        <w:spacing w:afterLines="50" w:after="156" w:line="560" w:lineRule="exact"/>
        <w:ind w:firstLine="720"/>
        <w:jc w:val="center"/>
        <w:rPr>
          <w:rFonts w:ascii="Times New Roman" w:eastAsia="方正小标宋_GBK" w:cs="Times New Roman" w:hAnsi="Times New Roman"/>
          <w:snapToGrid w:val="0"/>
          <w:sz w:val="36"/>
          <w:szCs w:val="36"/>
        </w:rPr>
      </w:pPr>
      <w:bookmarkStart w:id="0" w:name="_GoBack"/>
      <w:bookmarkEnd w:id="0"/>
      <w:r>
        <w:rPr>
          <w:rFonts w:ascii="Times New Roman" w:eastAsia="方正小标宋_GBK" w:cs="Times New Roman" w:hAnsi="Times New Roman"/>
          <w:bCs/>
          <w:sz w:val="36"/>
          <w:szCs w:val="36"/>
        </w:rPr>
        <w:t>海关监管作业场所（场地）抽查结果公示单</w:t>
      </w:r>
    </w:p>
    <w:tbl>
      <w:tblPr>
        <w:jc w:val="center"/>
        <w:tblW w:w="1530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928"/>
        <w:gridCol w:w="1361"/>
        <w:gridCol w:w="1701"/>
        <w:gridCol w:w="5669"/>
        <w:gridCol w:w="2268"/>
        <w:gridCol w:w="1701"/>
      </w:tblGrid>
      <w:tr>
        <w:trPr>
          <w:trHeight w:val="570"/>
          <w:tblHeader/>
        </w:trPr>
        <w:tc>
          <w:tcPr>
            <w:tcW w:w="680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序号</w:t>
            </w:r>
          </w:p>
        </w:tc>
        <w:tc>
          <w:tcPr>
            <w:tcW w:w="1928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主管海关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抽查时间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抽查对象</w:t>
            </w:r>
          </w:p>
        </w:tc>
        <w:tc>
          <w:tcPr>
            <w:tcW w:w="566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抽查事项</w:t>
            </w:r>
          </w:p>
        </w:tc>
        <w:tc>
          <w:tcPr>
            <w:tcW w:w="2268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抽查人员</w:t>
            </w:r>
          </w:p>
          <w:p>
            <w:pPr>
              <w:spacing w:line="360" w:lineRule="exact"/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（工号）</w:t>
            </w:r>
          </w:p>
        </w:tc>
        <w:tc>
          <w:tcPr>
            <w:tcW w:w="1701" w:type="dxa"/>
            <w:vAlign w:val="center"/>
          </w:tcPr>
          <w:p>
            <w:pPr>
              <w:jc w:val="center"/>
              <w:rPr>
                <w:rFonts w:ascii="Times New Roman" w:eastAsia="方正黑体_GBK" w:cs="Times New Roman" w:hAnsi="Times New Roman"/>
                <w:sz w:val="24"/>
                <w:szCs w:val="24"/>
              </w:rPr>
            </w:pPr>
            <w:r>
              <w:rPr>
                <w:rFonts w:ascii="Times New Roman" w:eastAsia="方正黑体_GBK" w:cs="Times New Roman" w:hAnsi="Times New Roman"/>
                <w:sz w:val="24"/>
                <w:szCs w:val="24"/>
              </w:rPr>
              <w:t>抽查结果</w:t>
            </w:r>
          </w:p>
        </w:tc>
      </w:tr>
      <w:tr>
        <w:trPr>
          <w:trHeight w:val="963"/>
        </w:trPr>
        <w:tc>
          <w:tcPr>
            <w:tcW w:w="680" w:type="dxa"/>
            <w:tcBorders>
              <w:bottom w:val="single" w:sz="4" w:space="0" w:color="auto"/>
            </w:tcBorders>
            <w:vAlign w:val="center"/>
          </w:tcPr>
          <w:p>
            <w:pPr>
              <w:pStyle w:val="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14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策克进口肉类指定监管场地</w:t>
            </w:r>
          </w:p>
        </w:tc>
        <w:tc>
          <w:tcPr>
            <w:tcW w:w="566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.围网（墙）设置、卡口和通道管理2.卡口设置和运行4.查验作业区设置5.检疫处理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24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>
            <w:pPr>
              <w:pStyle w:val="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2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14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阿拉善盟晋昌能源有限责任公司海关监管作业场所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发现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3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14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蒙发煤炭海关监管作业场所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37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  <w:tr>
        <w:trPr>
          <w:trHeight w:val="98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4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中华人民共和国额济纳海关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6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年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5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14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额济纳旗佰顺达商贸有限责任公司海关监管作业场所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.围网（墙）设置、卡口和通道管理2.卡口设置和运行4.查验作业区设置6.场所用房设置7.信息化管理系统设置10.视频监控设置和运行11.监管货物超期存放12.非海关监管货物管理13.监管货物和相关运输工具放行管理14.场所管理制度和数据单证保存15.网络安全和无线网络设置16.不符项的整改情况17.场所（场地）卫生管理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38"/>
              <w:snapToGrid w:val="0"/>
              <w:spacing w:line="320" w:lineRule="exact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周昱光（0751100）</w:t>
            </w:r>
          </w:p>
          <w:p>
            <w:pPr>
              <w:pStyle w:val="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佟凌云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（</w:t>
            </w:r>
            <w:r>
              <w:rPr>
                <w:rFonts w:ascii="Times New Roman" w:eastAsia="方正仿宋_GBK" w:cs="Times New Roman" w:hAnsi="Times New Roman" w:hint="eastAsia"/>
                <w:sz w:val="24"/>
                <w:szCs w:val="28"/>
              </w:rPr>
              <w:t>0750520</w:t>
            </w: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）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95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/>
      <w:sz w:val="18"/>
      <w:lang w:bidi="mn-Mong-CN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lang w:bidi="mn-Mong-CN"/>
    </w:rPr>
  </w:style>
  <w:style w:type="paragraph" w:customStyle="1" w:styleId="17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8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7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4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7 10 磅"/>
    <w:next w:val="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8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">
    <w:name w:val="样式 6 10 磅"/>
    <w:next w:val="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annotation text"/>
    <w:basedOn w:val="0"/>
    <w:pPr>
      <w:jc w:val="left"/>
    </w:pPr>
  </w:style>
  <w:style w:type="paragraph" w:styleId="32">
    <w:name w:val="index 1"/>
    <w:basedOn w:val="0"/>
    <w:autoRedefine/>
    <w:next w:val="0"/>
  </w:style>
  <w:style w:type="paragraph" w:styleId="33">
    <w:name w:val="index heading"/>
    <w:basedOn w:val="0"/>
    <w:next w:val="32"/>
    <w:rPr>
      <w:rFonts w:ascii="Cambria" w:eastAsia="宋体" w:hAnsi="Cambria"/>
      <w:b/>
      <w:bCs/>
    </w:rPr>
  </w:style>
  <w:style w:type="paragraph" w:styleId="34">
    <w:name w:val="caption"/>
    <w:basedOn w:val="0"/>
    <w:next w:val="0"/>
    <w:rPr>
      <w:rFonts w:ascii="Cambria" w:eastAsia="黑体" w:hAnsi="Cambria"/>
      <w:sz w:val="20"/>
      <w:szCs w:val="20"/>
    </w:rPr>
  </w:style>
  <w:style w:type="paragraph" w:customStyle="1" w:styleId="35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54</TotalTime>
  <Application>Yozo_Office</Application>
  <Pages>2</Pages>
  <Words>830</Words>
  <Characters>979</Characters>
  <Lines>81</Lines>
  <Paragraphs>41</Paragraphs>
  <CharactersWithSpaces>979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engl_tonglingyun</dc:creator>
  <cp:lastModifiedBy>刘彦</cp:lastModifiedBy>
  <cp:revision>16</cp:revision>
  <dcterms:created xsi:type="dcterms:W3CDTF">2025-09-11T11:44:00Z</dcterms:created>
  <dcterms:modified xsi:type="dcterms:W3CDTF">2026-05-29T07:38:04Z</dcterms:modified>
</cp:coreProperties>
</file>